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inorHAnsi" w:eastAsiaTheme="minorHAnsi" w:hAnsiTheme="minorHAnsi" w:cstheme="minorHAnsi"/>
          <w:b w:val="0"/>
          <w:bCs w:val="0"/>
          <w:color w:val="auto"/>
          <w:sz w:val="24"/>
          <w:szCs w:val="24"/>
          <w:lang w:eastAsia="en-US"/>
        </w:rPr>
        <w:id w:val="1393073845"/>
        <w:docPartObj>
          <w:docPartGallery w:val="Table of Contents"/>
          <w:docPartUnique/>
        </w:docPartObj>
      </w:sdtPr>
      <w:sdtEndPr>
        <w:rPr>
          <w:rFonts w:ascii="Arial" w:hAnsi="Arial" w:cs="Arial"/>
        </w:rPr>
      </w:sdtEndPr>
      <w:sdtContent>
        <w:p w14:paraId="145A2A0C" w14:textId="77777777" w:rsidR="0022541A" w:rsidRPr="000412B3" w:rsidRDefault="00E2219E" w:rsidP="00BD623C">
          <w:pPr>
            <w:pStyle w:val="CabealhodoSumrio"/>
            <w:spacing w:before="0" w:line="300" w:lineRule="auto"/>
            <w:ind w:firstLine="142"/>
            <w:jc w:val="center"/>
            <w:rPr>
              <w:rFonts w:asciiTheme="minorHAnsi" w:hAnsiTheme="minorHAnsi" w:cstheme="minorHAnsi"/>
              <w:b w:val="0"/>
              <w:color w:val="auto"/>
              <w:sz w:val="24"/>
              <w:szCs w:val="24"/>
            </w:rPr>
          </w:pPr>
          <w:r w:rsidRPr="000412B3">
            <w:rPr>
              <w:rFonts w:asciiTheme="minorHAnsi" w:hAnsiTheme="minorHAnsi" w:cstheme="minorHAnsi"/>
              <w:b w:val="0"/>
              <w:color w:val="auto"/>
              <w:sz w:val="24"/>
              <w:szCs w:val="24"/>
            </w:rPr>
            <w:t>SUMÁRIO</w:t>
          </w:r>
        </w:p>
        <w:p w14:paraId="63E17F02" w14:textId="77777777" w:rsidR="00B142CF" w:rsidRDefault="009F583D">
          <w:pPr>
            <w:pStyle w:val="Sumrio1"/>
            <w:rPr>
              <w:rFonts w:asciiTheme="minorHAnsi" w:eastAsiaTheme="minorEastAsia" w:hAnsiTheme="minorHAnsi" w:cstheme="minorBidi"/>
              <w:b w:val="0"/>
              <w:sz w:val="22"/>
              <w:lang w:eastAsia="pt-BR"/>
            </w:rPr>
          </w:pPr>
          <w:r w:rsidRPr="000412B3">
            <w:rPr>
              <w:rFonts w:asciiTheme="minorHAnsi" w:hAnsiTheme="minorHAnsi" w:cstheme="minorHAnsi"/>
              <w:sz w:val="22"/>
            </w:rPr>
            <w:fldChar w:fldCharType="begin"/>
          </w:r>
          <w:r w:rsidRPr="000412B3">
            <w:rPr>
              <w:rFonts w:asciiTheme="minorHAnsi" w:hAnsiTheme="minorHAnsi" w:cstheme="minorHAnsi"/>
              <w:sz w:val="22"/>
            </w:rPr>
            <w:instrText xml:space="preserve"> TOC \o "1-3" \h \z \u </w:instrText>
          </w:r>
          <w:r w:rsidRPr="000412B3">
            <w:rPr>
              <w:rFonts w:asciiTheme="minorHAnsi" w:hAnsiTheme="minorHAnsi" w:cstheme="minorHAnsi"/>
              <w:sz w:val="22"/>
            </w:rPr>
            <w:fldChar w:fldCharType="separate"/>
          </w:r>
          <w:hyperlink w:anchor="_Toc115351657" w:history="1">
            <w:r w:rsidR="00B142CF" w:rsidRPr="002D7956">
              <w:rPr>
                <w:rStyle w:val="Hyperlink"/>
                <w:rFonts w:cstheme="minorHAnsi"/>
                <w:bCs/>
              </w:rPr>
              <w:t>1 INFORMAÇÕES INICIAIS</w:t>
            </w:r>
            <w:r w:rsidR="00B142CF">
              <w:rPr>
                <w:webHidden/>
              </w:rPr>
              <w:tab/>
            </w:r>
            <w:r w:rsidR="00B142CF">
              <w:rPr>
                <w:webHidden/>
              </w:rPr>
              <w:fldChar w:fldCharType="begin"/>
            </w:r>
            <w:r w:rsidR="00B142CF">
              <w:rPr>
                <w:webHidden/>
              </w:rPr>
              <w:instrText xml:space="preserve"> PAGEREF _Toc115351657 \h </w:instrText>
            </w:r>
            <w:r w:rsidR="00B142CF">
              <w:rPr>
                <w:webHidden/>
              </w:rPr>
            </w:r>
            <w:r w:rsidR="00B142CF">
              <w:rPr>
                <w:webHidden/>
              </w:rPr>
              <w:fldChar w:fldCharType="separate"/>
            </w:r>
            <w:r w:rsidR="00B142CF">
              <w:rPr>
                <w:webHidden/>
              </w:rPr>
              <w:t>11</w:t>
            </w:r>
            <w:r w:rsidR="00B142CF">
              <w:rPr>
                <w:webHidden/>
              </w:rPr>
              <w:fldChar w:fldCharType="end"/>
            </w:r>
          </w:hyperlink>
        </w:p>
        <w:p w14:paraId="5CD248F7" w14:textId="77777777" w:rsidR="00B142CF" w:rsidRDefault="00B142CF">
          <w:pPr>
            <w:pStyle w:val="Sumrio2"/>
            <w:rPr>
              <w:rFonts w:asciiTheme="minorHAnsi" w:eastAsiaTheme="minorEastAsia" w:hAnsiTheme="minorHAnsi" w:cstheme="minorBidi"/>
              <w:sz w:val="22"/>
              <w:lang w:eastAsia="pt-BR"/>
            </w:rPr>
          </w:pPr>
          <w:hyperlink w:anchor="_Toc115351658" w:history="1">
            <w:r w:rsidRPr="002D7956">
              <w:rPr>
                <w:rStyle w:val="Hyperlink"/>
                <w:rFonts w:cstheme="minorHAnsi"/>
                <w:bCs/>
              </w:rPr>
              <w:t>1.1</w:t>
            </w:r>
            <w:r>
              <w:rPr>
                <w:rFonts w:asciiTheme="minorHAnsi" w:eastAsiaTheme="minorEastAsia" w:hAnsiTheme="minorHAnsi" w:cstheme="minorBidi"/>
                <w:sz w:val="22"/>
                <w:lang w:eastAsia="pt-BR"/>
              </w:rPr>
              <w:tab/>
            </w:r>
            <w:r w:rsidRPr="002D7956">
              <w:rPr>
                <w:rStyle w:val="Hyperlink"/>
                <w:rFonts w:cstheme="minorHAnsi"/>
                <w:bCs/>
              </w:rPr>
              <w:t>Objetivo</w:t>
            </w:r>
            <w:r>
              <w:rPr>
                <w:webHidden/>
              </w:rPr>
              <w:tab/>
            </w:r>
            <w:r>
              <w:rPr>
                <w:webHidden/>
              </w:rPr>
              <w:fldChar w:fldCharType="begin"/>
            </w:r>
            <w:r>
              <w:rPr>
                <w:webHidden/>
              </w:rPr>
              <w:instrText xml:space="preserve"> PAGEREF _Toc115351658 \h </w:instrText>
            </w:r>
            <w:r>
              <w:rPr>
                <w:webHidden/>
              </w:rPr>
            </w:r>
            <w:r>
              <w:rPr>
                <w:webHidden/>
              </w:rPr>
              <w:fldChar w:fldCharType="separate"/>
            </w:r>
            <w:r>
              <w:rPr>
                <w:webHidden/>
              </w:rPr>
              <w:t>11</w:t>
            </w:r>
            <w:r>
              <w:rPr>
                <w:webHidden/>
              </w:rPr>
              <w:fldChar w:fldCharType="end"/>
            </w:r>
          </w:hyperlink>
        </w:p>
        <w:p w14:paraId="0A461263" w14:textId="77777777" w:rsidR="00B142CF" w:rsidRDefault="00B142CF">
          <w:pPr>
            <w:pStyle w:val="Sumrio2"/>
            <w:rPr>
              <w:rFonts w:asciiTheme="minorHAnsi" w:eastAsiaTheme="minorEastAsia" w:hAnsiTheme="minorHAnsi" w:cstheme="minorBidi"/>
              <w:sz w:val="22"/>
              <w:lang w:eastAsia="pt-BR"/>
            </w:rPr>
          </w:pPr>
          <w:hyperlink w:anchor="_Toc115351659" w:history="1">
            <w:r w:rsidRPr="002D7956">
              <w:rPr>
                <w:rStyle w:val="Hyperlink"/>
                <w:rFonts w:cstheme="minorHAnsi"/>
                <w:bCs/>
              </w:rPr>
              <w:t>1.2</w:t>
            </w:r>
            <w:r>
              <w:rPr>
                <w:rFonts w:asciiTheme="minorHAnsi" w:eastAsiaTheme="minorEastAsia" w:hAnsiTheme="minorHAnsi" w:cstheme="minorBidi"/>
                <w:sz w:val="22"/>
                <w:lang w:eastAsia="pt-BR"/>
              </w:rPr>
              <w:tab/>
            </w:r>
            <w:r w:rsidRPr="002D7956">
              <w:rPr>
                <w:rStyle w:val="Hyperlink"/>
                <w:rFonts w:cstheme="minorHAnsi"/>
                <w:bCs/>
              </w:rPr>
              <w:t>Características Gerais</w:t>
            </w:r>
            <w:r>
              <w:rPr>
                <w:webHidden/>
              </w:rPr>
              <w:tab/>
            </w:r>
            <w:r>
              <w:rPr>
                <w:webHidden/>
              </w:rPr>
              <w:fldChar w:fldCharType="begin"/>
            </w:r>
            <w:r>
              <w:rPr>
                <w:webHidden/>
              </w:rPr>
              <w:instrText xml:space="preserve"> PAGEREF _Toc115351659 \h </w:instrText>
            </w:r>
            <w:r>
              <w:rPr>
                <w:webHidden/>
              </w:rPr>
            </w:r>
            <w:r>
              <w:rPr>
                <w:webHidden/>
              </w:rPr>
              <w:fldChar w:fldCharType="separate"/>
            </w:r>
            <w:r>
              <w:rPr>
                <w:webHidden/>
              </w:rPr>
              <w:t>11</w:t>
            </w:r>
            <w:r>
              <w:rPr>
                <w:webHidden/>
              </w:rPr>
              <w:fldChar w:fldCharType="end"/>
            </w:r>
          </w:hyperlink>
        </w:p>
        <w:p w14:paraId="3D3C0D99" w14:textId="77777777" w:rsidR="00B142CF" w:rsidRDefault="00B142CF">
          <w:pPr>
            <w:pStyle w:val="Sumrio2"/>
            <w:rPr>
              <w:rFonts w:asciiTheme="minorHAnsi" w:eastAsiaTheme="minorEastAsia" w:hAnsiTheme="minorHAnsi" w:cstheme="minorBidi"/>
              <w:sz w:val="22"/>
              <w:lang w:eastAsia="pt-BR"/>
            </w:rPr>
          </w:pPr>
          <w:hyperlink w:anchor="_Toc115351660" w:history="1">
            <w:r w:rsidRPr="002D7956">
              <w:rPr>
                <w:rStyle w:val="Hyperlink"/>
                <w:rFonts w:cstheme="minorHAnsi"/>
                <w:bCs/>
              </w:rPr>
              <w:t>1.3</w:t>
            </w:r>
            <w:r>
              <w:rPr>
                <w:rFonts w:asciiTheme="minorHAnsi" w:eastAsiaTheme="minorEastAsia" w:hAnsiTheme="minorHAnsi" w:cstheme="minorBidi"/>
                <w:sz w:val="22"/>
                <w:lang w:eastAsia="pt-BR"/>
              </w:rPr>
              <w:tab/>
            </w:r>
            <w:r w:rsidRPr="002D7956">
              <w:rPr>
                <w:rStyle w:val="Hyperlink"/>
                <w:rFonts w:cstheme="minorHAnsi"/>
                <w:bCs/>
              </w:rPr>
              <w:t>Localização</w:t>
            </w:r>
            <w:r>
              <w:rPr>
                <w:webHidden/>
              </w:rPr>
              <w:tab/>
            </w:r>
            <w:r>
              <w:rPr>
                <w:webHidden/>
              </w:rPr>
              <w:fldChar w:fldCharType="begin"/>
            </w:r>
            <w:r>
              <w:rPr>
                <w:webHidden/>
              </w:rPr>
              <w:instrText xml:space="preserve"> PAGEREF _Toc115351660 \h </w:instrText>
            </w:r>
            <w:r>
              <w:rPr>
                <w:webHidden/>
              </w:rPr>
            </w:r>
            <w:r>
              <w:rPr>
                <w:webHidden/>
              </w:rPr>
              <w:fldChar w:fldCharType="separate"/>
            </w:r>
            <w:r>
              <w:rPr>
                <w:webHidden/>
              </w:rPr>
              <w:t>12</w:t>
            </w:r>
            <w:r>
              <w:rPr>
                <w:webHidden/>
              </w:rPr>
              <w:fldChar w:fldCharType="end"/>
            </w:r>
          </w:hyperlink>
        </w:p>
        <w:p w14:paraId="43E271CF" w14:textId="77777777" w:rsidR="00B142CF" w:rsidRDefault="00B142CF">
          <w:pPr>
            <w:pStyle w:val="Sumrio2"/>
            <w:rPr>
              <w:rFonts w:asciiTheme="minorHAnsi" w:eastAsiaTheme="minorEastAsia" w:hAnsiTheme="minorHAnsi" w:cstheme="minorBidi"/>
              <w:sz w:val="22"/>
              <w:lang w:eastAsia="pt-BR"/>
            </w:rPr>
          </w:pPr>
          <w:hyperlink w:anchor="_Toc115351661" w:history="1">
            <w:r w:rsidRPr="002D7956">
              <w:rPr>
                <w:rStyle w:val="Hyperlink"/>
                <w:rFonts w:cstheme="minorHAnsi"/>
                <w:bCs/>
              </w:rPr>
              <w:t>1.4</w:t>
            </w:r>
            <w:r>
              <w:rPr>
                <w:rFonts w:asciiTheme="minorHAnsi" w:eastAsiaTheme="minorEastAsia" w:hAnsiTheme="minorHAnsi" w:cstheme="minorBidi"/>
                <w:sz w:val="22"/>
                <w:lang w:eastAsia="pt-BR"/>
              </w:rPr>
              <w:tab/>
            </w:r>
            <w:r w:rsidRPr="002D7956">
              <w:rPr>
                <w:rStyle w:val="Hyperlink"/>
                <w:rFonts w:cstheme="minorHAnsi"/>
                <w:bCs/>
              </w:rPr>
              <w:t>Condições do Local</w:t>
            </w:r>
            <w:r>
              <w:rPr>
                <w:webHidden/>
              </w:rPr>
              <w:tab/>
            </w:r>
            <w:r>
              <w:rPr>
                <w:webHidden/>
              </w:rPr>
              <w:fldChar w:fldCharType="begin"/>
            </w:r>
            <w:r>
              <w:rPr>
                <w:webHidden/>
              </w:rPr>
              <w:instrText xml:space="preserve"> PAGEREF _Toc115351661 \h </w:instrText>
            </w:r>
            <w:r>
              <w:rPr>
                <w:webHidden/>
              </w:rPr>
            </w:r>
            <w:r>
              <w:rPr>
                <w:webHidden/>
              </w:rPr>
              <w:fldChar w:fldCharType="separate"/>
            </w:r>
            <w:r>
              <w:rPr>
                <w:webHidden/>
              </w:rPr>
              <w:t>12</w:t>
            </w:r>
            <w:r>
              <w:rPr>
                <w:webHidden/>
              </w:rPr>
              <w:fldChar w:fldCharType="end"/>
            </w:r>
          </w:hyperlink>
        </w:p>
        <w:p w14:paraId="6134FA20" w14:textId="77777777" w:rsidR="00B142CF" w:rsidRDefault="00B142CF">
          <w:pPr>
            <w:pStyle w:val="Sumrio2"/>
            <w:rPr>
              <w:rFonts w:asciiTheme="minorHAnsi" w:eastAsiaTheme="minorEastAsia" w:hAnsiTheme="minorHAnsi" w:cstheme="minorBidi"/>
              <w:sz w:val="22"/>
              <w:lang w:eastAsia="pt-BR"/>
            </w:rPr>
          </w:pPr>
          <w:hyperlink w:anchor="_Toc115351662" w:history="1">
            <w:r w:rsidRPr="002D7956">
              <w:rPr>
                <w:rStyle w:val="Hyperlink"/>
                <w:rFonts w:cstheme="minorHAnsi"/>
                <w:bCs/>
              </w:rPr>
              <w:t>1.5</w:t>
            </w:r>
            <w:r>
              <w:rPr>
                <w:rFonts w:asciiTheme="minorHAnsi" w:eastAsiaTheme="minorEastAsia" w:hAnsiTheme="minorHAnsi" w:cstheme="minorBidi"/>
                <w:sz w:val="22"/>
                <w:lang w:eastAsia="pt-BR"/>
              </w:rPr>
              <w:tab/>
            </w:r>
            <w:r w:rsidRPr="002D7956">
              <w:rPr>
                <w:rStyle w:val="Hyperlink"/>
                <w:rFonts w:cstheme="minorHAnsi"/>
                <w:bCs/>
              </w:rPr>
              <w:t>Assistência Técnica</w:t>
            </w:r>
            <w:r>
              <w:rPr>
                <w:webHidden/>
              </w:rPr>
              <w:tab/>
            </w:r>
            <w:r>
              <w:rPr>
                <w:webHidden/>
              </w:rPr>
              <w:fldChar w:fldCharType="begin"/>
            </w:r>
            <w:r>
              <w:rPr>
                <w:webHidden/>
              </w:rPr>
              <w:instrText xml:space="preserve"> PAGEREF _Toc115351662 \h </w:instrText>
            </w:r>
            <w:r>
              <w:rPr>
                <w:webHidden/>
              </w:rPr>
            </w:r>
            <w:r>
              <w:rPr>
                <w:webHidden/>
              </w:rPr>
              <w:fldChar w:fldCharType="separate"/>
            </w:r>
            <w:r>
              <w:rPr>
                <w:webHidden/>
              </w:rPr>
              <w:t>14</w:t>
            </w:r>
            <w:r>
              <w:rPr>
                <w:webHidden/>
              </w:rPr>
              <w:fldChar w:fldCharType="end"/>
            </w:r>
          </w:hyperlink>
        </w:p>
        <w:p w14:paraId="486C74FE" w14:textId="77777777" w:rsidR="00B142CF" w:rsidRDefault="00B142CF">
          <w:pPr>
            <w:pStyle w:val="Sumrio2"/>
            <w:rPr>
              <w:rFonts w:asciiTheme="minorHAnsi" w:eastAsiaTheme="minorEastAsia" w:hAnsiTheme="minorHAnsi" w:cstheme="minorBidi"/>
              <w:sz w:val="22"/>
              <w:lang w:eastAsia="pt-BR"/>
            </w:rPr>
          </w:pPr>
          <w:hyperlink w:anchor="_Toc115351663" w:history="1">
            <w:r w:rsidRPr="002D7956">
              <w:rPr>
                <w:rStyle w:val="Hyperlink"/>
                <w:rFonts w:cstheme="minorHAnsi"/>
                <w:bCs/>
              </w:rPr>
              <w:t>1.6</w:t>
            </w:r>
            <w:r>
              <w:rPr>
                <w:rFonts w:asciiTheme="minorHAnsi" w:eastAsiaTheme="minorEastAsia" w:hAnsiTheme="minorHAnsi" w:cstheme="minorBidi"/>
                <w:sz w:val="22"/>
                <w:lang w:eastAsia="pt-BR"/>
              </w:rPr>
              <w:tab/>
            </w:r>
            <w:r w:rsidRPr="002D7956">
              <w:rPr>
                <w:rStyle w:val="Hyperlink"/>
                <w:rFonts w:cstheme="minorHAnsi"/>
                <w:bCs/>
              </w:rPr>
              <w:t>Terminologias</w:t>
            </w:r>
            <w:r>
              <w:rPr>
                <w:webHidden/>
              </w:rPr>
              <w:tab/>
            </w:r>
            <w:r>
              <w:rPr>
                <w:webHidden/>
              </w:rPr>
              <w:fldChar w:fldCharType="begin"/>
            </w:r>
            <w:r>
              <w:rPr>
                <w:webHidden/>
              </w:rPr>
              <w:instrText xml:space="preserve"> PAGEREF _Toc115351663 \h </w:instrText>
            </w:r>
            <w:r>
              <w:rPr>
                <w:webHidden/>
              </w:rPr>
            </w:r>
            <w:r>
              <w:rPr>
                <w:webHidden/>
              </w:rPr>
              <w:fldChar w:fldCharType="separate"/>
            </w:r>
            <w:r>
              <w:rPr>
                <w:webHidden/>
              </w:rPr>
              <w:t>15</w:t>
            </w:r>
            <w:r>
              <w:rPr>
                <w:webHidden/>
              </w:rPr>
              <w:fldChar w:fldCharType="end"/>
            </w:r>
          </w:hyperlink>
        </w:p>
        <w:p w14:paraId="03D1062D" w14:textId="77777777" w:rsidR="00B142CF" w:rsidRDefault="00B142CF">
          <w:pPr>
            <w:pStyle w:val="Sumrio2"/>
            <w:rPr>
              <w:rFonts w:asciiTheme="minorHAnsi" w:eastAsiaTheme="minorEastAsia" w:hAnsiTheme="minorHAnsi" w:cstheme="minorBidi"/>
              <w:sz w:val="22"/>
              <w:lang w:eastAsia="pt-BR"/>
            </w:rPr>
          </w:pPr>
          <w:hyperlink w:anchor="_Toc115351664" w:history="1">
            <w:r w:rsidRPr="002D7956">
              <w:rPr>
                <w:rStyle w:val="Hyperlink"/>
                <w:rFonts w:cstheme="minorHAnsi"/>
                <w:bCs/>
              </w:rPr>
              <w:t>1.7</w:t>
            </w:r>
            <w:r>
              <w:rPr>
                <w:rFonts w:asciiTheme="minorHAnsi" w:eastAsiaTheme="minorEastAsia" w:hAnsiTheme="minorHAnsi" w:cstheme="minorBidi"/>
                <w:sz w:val="22"/>
                <w:lang w:eastAsia="pt-BR"/>
              </w:rPr>
              <w:tab/>
            </w:r>
            <w:r w:rsidRPr="002D7956">
              <w:rPr>
                <w:rStyle w:val="Hyperlink"/>
                <w:rFonts w:cstheme="minorHAnsi"/>
                <w:bCs/>
              </w:rPr>
              <w:t>Relação de Documentos do Projeto</w:t>
            </w:r>
            <w:r>
              <w:rPr>
                <w:webHidden/>
              </w:rPr>
              <w:tab/>
            </w:r>
            <w:r>
              <w:rPr>
                <w:webHidden/>
              </w:rPr>
              <w:fldChar w:fldCharType="begin"/>
            </w:r>
            <w:r>
              <w:rPr>
                <w:webHidden/>
              </w:rPr>
              <w:instrText xml:space="preserve"> PAGEREF _Toc115351664 \h </w:instrText>
            </w:r>
            <w:r>
              <w:rPr>
                <w:webHidden/>
              </w:rPr>
            </w:r>
            <w:r>
              <w:rPr>
                <w:webHidden/>
              </w:rPr>
              <w:fldChar w:fldCharType="separate"/>
            </w:r>
            <w:r>
              <w:rPr>
                <w:webHidden/>
              </w:rPr>
              <w:t>15</w:t>
            </w:r>
            <w:r>
              <w:rPr>
                <w:webHidden/>
              </w:rPr>
              <w:fldChar w:fldCharType="end"/>
            </w:r>
          </w:hyperlink>
        </w:p>
        <w:p w14:paraId="04E68DEB" w14:textId="77777777" w:rsidR="00B142CF" w:rsidRDefault="00B142CF">
          <w:pPr>
            <w:pStyle w:val="Sumrio2"/>
            <w:rPr>
              <w:rFonts w:asciiTheme="minorHAnsi" w:eastAsiaTheme="minorEastAsia" w:hAnsiTheme="minorHAnsi" w:cstheme="minorBidi"/>
              <w:sz w:val="22"/>
              <w:lang w:eastAsia="pt-BR"/>
            </w:rPr>
          </w:pPr>
          <w:hyperlink w:anchor="_Toc115351665" w:history="1">
            <w:r w:rsidRPr="002D7956">
              <w:rPr>
                <w:rStyle w:val="Hyperlink"/>
                <w:rFonts w:cstheme="minorHAnsi"/>
                <w:bCs/>
              </w:rPr>
              <w:t>1.8</w:t>
            </w:r>
            <w:r>
              <w:rPr>
                <w:rFonts w:asciiTheme="minorHAnsi" w:eastAsiaTheme="minorEastAsia" w:hAnsiTheme="minorHAnsi" w:cstheme="minorBidi"/>
                <w:sz w:val="22"/>
                <w:lang w:eastAsia="pt-BR"/>
              </w:rPr>
              <w:tab/>
            </w:r>
            <w:r w:rsidRPr="002D7956">
              <w:rPr>
                <w:rStyle w:val="Hyperlink"/>
                <w:rFonts w:cstheme="minorHAnsi"/>
                <w:bCs/>
              </w:rPr>
              <w:t>Considerações Gerais</w:t>
            </w:r>
            <w:r>
              <w:rPr>
                <w:webHidden/>
              </w:rPr>
              <w:tab/>
            </w:r>
            <w:r>
              <w:rPr>
                <w:webHidden/>
              </w:rPr>
              <w:fldChar w:fldCharType="begin"/>
            </w:r>
            <w:r>
              <w:rPr>
                <w:webHidden/>
              </w:rPr>
              <w:instrText xml:space="preserve"> PAGEREF _Toc115351665 \h </w:instrText>
            </w:r>
            <w:r>
              <w:rPr>
                <w:webHidden/>
              </w:rPr>
            </w:r>
            <w:r>
              <w:rPr>
                <w:webHidden/>
              </w:rPr>
              <w:fldChar w:fldCharType="separate"/>
            </w:r>
            <w:r>
              <w:rPr>
                <w:webHidden/>
              </w:rPr>
              <w:t>18</w:t>
            </w:r>
            <w:r>
              <w:rPr>
                <w:webHidden/>
              </w:rPr>
              <w:fldChar w:fldCharType="end"/>
            </w:r>
          </w:hyperlink>
        </w:p>
        <w:p w14:paraId="1BDF323C" w14:textId="77777777" w:rsidR="00B142CF" w:rsidRDefault="00B142CF">
          <w:pPr>
            <w:pStyle w:val="Sumrio1"/>
            <w:rPr>
              <w:rFonts w:asciiTheme="minorHAnsi" w:eastAsiaTheme="minorEastAsia" w:hAnsiTheme="minorHAnsi" w:cstheme="minorBidi"/>
              <w:b w:val="0"/>
              <w:sz w:val="22"/>
              <w:lang w:eastAsia="pt-BR"/>
            </w:rPr>
          </w:pPr>
          <w:hyperlink w:anchor="_Toc115351666" w:history="1">
            <w:r w:rsidRPr="002D7956">
              <w:rPr>
                <w:rStyle w:val="Hyperlink"/>
                <w:rFonts w:cstheme="minorHAnsi"/>
                <w:bCs/>
              </w:rPr>
              <w:t>2</w:t>
            </w:r>
            <w:r>
              <w:rPr>
                <w:rFonts w:asciiTheme="minorHAnsi" w:eastAsiaTheme="minorEastAsia" w:hAnsiTheme="minorHAnsi" w:cstheme="minorBidi"/>
                <w:b w:val="0"/>
                <w:sz w:val="22"/>
                <w:lang w:eastAsia="pt-BR"/>
              </w:rPr>
              <w:tab/>
            </w:r>
            <w:r w:rsidRPr="002D7956">
              <w:rPr>
                <w:rStyle w:val="Hyperlink"/>
                <w:rFonts w:cstheme="minorHAnsi"/>
                <w:bCs/>
              </w:rPr>
              <w:t>SERVIÇOS INICIAIS</w:t>
            </w:r>
            <w:r>
              <w:rPr>
                <w:webHidden/>
              </w:rPr>
              <w:tab/>
            </w:r>
            <w:r>
              <w:rPr>
                <w:webHidden/>
              </w:rPr>
              <w:fldChar w:fldCharType="begin"/>
            </w:r>
            <w:r>
              <w:rPr>
                <w:webHidden/>
              </w:rPr>
              <w:instrText xml:space="preserve"> PAGEREF _Toc115351666 \h </w:instrText>
            </w:r>
            <w:r>
              <w:rPr>
                <w:webHidden/>
              </w:rPr>
            </w:r>
            <w:r>
              <w:rPr>
                <w:webHidden/>
              </w:rPr>
              <w:fldChar w:fldCharType="separate"/>
            </w:r>
            <w:r>
              <w:rPr>
                <w:webHidden/>
              </w:rPr>
              <w:t>18</w:t>
            </w:r>
            <w:r>
              <w:rPr>
                <w:webHidden/>
              </w:rPr>
              <w:fldChar w:fldCharType="end"/>
            </w:r>
          </w:hyperlink>
        </w:p>
        <w:p w14:paraId="5C96F4AC" w14:textId="77777777" w:rsidR="00B142CF" w:rsidRDefault="00B142CF">
          <w:pPr>
            <w:pStyle w:val="Sumrio2"/>
            <w:rPr>
              <w:rFonts w:asciiTheme="minorHAnsi" w:eastAsiaTheme="minorEastAsia" w:hAnsiTheme="minorHAnsi" w:cstheme="minorBidi"/>
              <w:sz w:val="22"/>
              <w:lang w:eastAsia="pt-BR"/>
            </w:rPr>
          </w:pPr>
          <w:hyperlink w:anchor="_Toc115351667" w:history="1">
            <w:r w:rsidRPr="002D7956">
              <w:rPr>
                <w:rStyle w:val="Hyperlink"/>
                <w:rFonts w:cstheme="minorHAnsi"/>
                <w:bCs/>
              </w:rPr>
              <w:t>2.1</w:t>
            </w:r>
            <w:r>
              <w:rPr>
                <w:rFonts w:asciiTheme="minorHAnsi" w:eastAsiaTheme="minorEastAsia" w:hAnsiTheme="minorHAnsi" w:cstheme="minorBidi"/>
                <w:sz w:val="22"/>
                <w:lang w:eastAsia="pt-BR"/>
              </w:rPr>
              <w:tab/>
            </w:r>
            <w:r w:rsidRPr="002D7956">
              <w:rPr>
                <w:rStyle w:val="Hyperlink"/>
                <w:rFonts w:cstheme="minorHAnsi"/>
                <w:bCs/>
              </w:rPr>
              <w:t>Administração da Obra</w:t>
            </w:r>
            <w:r>
              <w:rPr>
                <w:webHidden/>
              </w:rPr>
              <w:tab/>
            </w:r>
            <w:r>
              <w:rPr>
                <w:webHidden/>
              </w:rPr>
              <w:fldChar w:fldCharType="begin"/>
            </w:r>
            <w:r>
              <w:rPr>
                <w:webHidden/>
              </w:rPr>
              <w:instrText xml:space="preserve"> PAGEREF _Toc115351667 \h </w:instrText>
            </w:r>
            <w:r>
              <w:rPr>
                <w:webHidden/>
              </w:rPr>
            </w:r>
            <w:r>
              <w:rPr>
                <w:webHidden/>
              </w:rPr>
              <w:fldChar w:fldCharType="separate"/>
            </w:r>
            <w:r>
              <w:rPr>
                <w:webHidden/>
              </w:rPr>
              <w:t>18</w:t>
            </w:r>
            <w:r>
              <w:rPr>
                <w:webHidden/>
              </w:rPr>
              <w:fldChar w:fldCharType="end"/>
            </w:r>
          </w:hyperlink>
        </w:p>
        <w:p w14:paraId="26355243" w14:textId="77777777" w:rsidR="00B142CF" w:rsidRDefault="00B142CF">
          <w:pPr>
            <w:pStyle w:val="Sumrio2"/>
            <w:rPr>
              <w:rFonts w:asciiTheme="minorHAnsi" w:eastAsiaTheme="minorEastAsia" w:hAnsiTheme="minorHAnsi" w:cstheme="minorBidi"/>
              <w:sz w:val="22"/>
              <w:lang w:eastAsia="pt-BR"/>
            </w:rPr>
          </w:pPr>
          <w:hyperlink w:anchor="_Toc115351668" w:history="1">
            <w:r w:rsidRPr="002D7956">
              <w:rPr>
                <w:rStyle w:val="Hyperlink"/>
                <w:rFonts w:cstheme="minorHAnsi"/>
              </w:rPr>
              <w:t>2.2</w:t>
            </w:r>
            <w:r>
              <w:rPr>
                <w:rFonts w:asciiTheme="minorHAnsi" w:eastAsiaTheme="minorEastAsia" w:hAnsiTheme="minorHAnsi" w:cstheme="minorBidi"/>
                <w:sz w:val="22"/>
                <w:lang w:eastAsia="pt-BR"/>
              </w:rPr>
              <w:tab/>
            </w:r>
            <w:r w:rsidRPr="002D7956">
              <w:rPr>
                <w:rStyle w:val="Hyperlink"/>
                <w:rFonts w:cstheme="minorHAnsi"/>
              </w:rPr>
              <w:t>Mobilização</w:t>
            </w:r>
            <w:r>
              <w:rPr>
                <w:webHidden/>
              </w:rPr>
              <w:tab/>
            </w:r>
            <w:r>
              <w:rPr>
                <w:webHidden/>
              </w:rPr>
              <w:fldChar w:fldCharType="begin"/>
            </w:r>
            <w:r>
              <w:rPr>
                <w:webHidden/>
              </w:rPr>
              <w:instrText xml:space="preserve"> PAGEREF _Toc115351668 \h </w:instrText>
            </w:r>
            <w:r>
              <w:rPr>
                <w:webHidden/>
              </w:rPr>
            </w:r>
            <w:r>
              <w:rPr>
                <w:webHidden/>
              </w:rPr>
              <w:fldChar w:fldCharType="separate"/>
            </w:r>
            <w:r>
              <w:rPr>
                <w:webHidden/>
              </w:rPr>
              <w:t>19</w:t>
            </w:r>
            <w:r>
              <w:rPr>
                <w:webHidden/>
              </w:rPr>
              <w:fldChar w:fldCharType="end"/>
            </w:r>
          </w:hyperlink>
        </w:p>
        <w:p w14:paraId="66A19DC4" w14:textId="77777777" w:rsidR="00B142CF" w:rsidRDefault="00B142CF">
          <w:pPr>
            <w:pStyle w:val="Sumrio2"/>
            <w:rPr>
              <w:rFonts w:asciiTheme="minorHAnsi" w:eastAsiaTheme="minorEastAsia" w:hAnsiTheme="minorHAnsi" w:cstheme="minorBidi"/>
              <w:sz w:val="22"/>
              <w:lang w:eastAsia="pt-BR"/>
            </w:rPr>
          </w:pPr>
          <w:hyperlink w:anchor="_Toc115351669" w:history="1">
            <w:r w:rsidRPr="002D7956">
              <w:rPr>
                <w:rStyle w:val="Hyperlink"/>
                <w:rFonts w:cstheme="minorHAnsi"/>
              </w:rPr>
              <w:t>2.3</w:t>
            </w:r>
            <w:r>
              <w:rPr>
                <w:rFonts w:asciiTheme="minorHAnsi" w:eastAsiaTheme="minorEastAsia" w:hAnsiTheme="minorHAnsi" w:cstheme="minorBidi"/>
                <w:sz w:val="22"/>
                <w:lang w:eastAsia="pt-BR"/>
              </w:rPr>
              <w:tab/>
            </w:r>
            <w:r w:rsidRPr="002D7956">
              <w:rPr>
                <w:rStyle w:val="Hyperlink"/>
                <w:rFonts w:cstheme="minorHAnsi"/>
              </w:rPr>
              <w:t>Limpeza do Terreno</w:t>
            </w:r>
            <w:r>
              <w:rPr>
                <w:webHidden/>
              </w:rPr>
              <w:tab/>
            </w:r>
            <w:r>
              <w:rPr>
                <w:webHidden/>
              </w:rPr>
              <w:fldChar w:fldCharType="begin"/>
            </w:r>
            <w:r>
              <w:rPr>
                <w:webHidden/>
              </w:rPr>
              <w:instrText xml:space="preserve"> PAGEREF _Toc115351669 \h </w:instrText>
            </w:r>
            <w:r>
              <w:rPr>
                <w:webHidden/>
              </w:rPr>
            </w:r>
            <w:r>
              <w:rPr>
                <w:webHidden/>
              </w:rPr>
              <w:fldChar w:fldCharType="separate"/>
            </w:r>
            <w:r>
              <w:rPr>
                <w:webHidden/>
              </w:rPr>
              <w:t>19</w:t>
            </w:r>
            <w:r>
              <w:rPr>
                <w:webHidden/>
              </w:rPr>
              <w:fldChar w:fldCharType="end"/>
            </w:r>
          </w:hyperlink>
        </w:p>
        <w:p w14:paraId="612E68B4" w14:textId="77777777" w:rsidR="00B142CF" w:rsidRDefault="00B142CF">
          <w:pPr>
            <w:pStyle w:val="Sumrio2"/>
            <w:rPr>
              <w:rFonts w:asciiTheme="minorHAnsi" w:eastAsiaTheme="minorEastAsia" w:hAnsiTheme="minorHAnsi" w:cstheme="minorBidi"/>
              <w:sz w:val="22"/>
              <w:lang w:eastAsia="pt-BR"/>
            </w:rPr>
          </w:pPr>
          <w:hyperlink w:anchor="_Toc115351670" w:history="1">
            <w:r w:rsidRPr="002D7956">
              <w:rPr>
                <w:rStyle w:val="Hyperlink"/>
                <w:rFonts w:cstheme="minorHAnsi"/>
                <w:bCs/>
              </w:rPr>
              <w:t>2.4 Canteiro de Obras</w:t>
            </w:r>
            <w:r>
              <w:rPr>
                <w:webHidden/>
              </w:rPr>
              <w:tab/>
            </w:r>
            <w:r>
              <w:rPr>
                <w:webHidden/>
              </w:rPr>
              <w:fldChar w:fldCharType="begin"/>
            </w:r>
            <w:r>
              <w:rPr>
                <w:webHidden/>
              </w:rPr>
              <w:instrText xml:space="preserve"> PAGEREF _Toc115351670 \h </w:instrText>
            </w:r>
            <w:r>
              <w:rPr>
                <w:webHidden/>
              </w:rPr>
            </w:r>
            <w:r>
              <w:rPr>
                <w:webHidden/>
              </w:rPr>
              <w:fldChar w:fldCharType="separate"/>
            </w:r>
            <w:r>
              <w:rPr>
                <w:webHidden/>
              </w:rPr>
              <w:t>19</w:t>
            </w:r>
            <w:r>
              <w:rPr>
                <w:webHidden/>
              </w:rPr>
              <w:fldChar w:fldCharType="end"/>
            </w:r>
          </w:hyperlink>
        </w:p>
        <w:p w14:paraId="4C73AEEF" w14:textId="77777777" w:rsidR="00B142CF" w:rsidRDefault="00B142CF">
          <w:pPr>
            <w:pStyle w:val="Sumrio3"/>
            <w:rPr>
              <w:rFonts w:asciiTheme="minorHAnsi" w:eastAsiaTheme="minorEastAsia" w:hAnsiTheme="minorHAnsi"/>
              <w:noProof/>
              <w:sz w:val="22"/>
              <w:lang w:eastAsia="pt-BR"/>
            </w:rPr>
          </w:pPr>
          <w:hyperlink w:anchor="_Toc115351671" w:history="1">
            <w:r w:rsidRPr="002D7956">
              <w:rPr>
                <w:rStyle w:val="Hyperlink"/>
                <w:rFonts w:cstheme="minorHAnsi"/>
                <w:noProof/>
              </w:rPr>
              <w:t>2.4.1 Instalação</w:t>
            </w:r>
            <w:r>
              <w:rPr>
                <w:noProof/>
                <w:webHidden/>
              </w:rPr>
              <w:tab/>
            </w:r>
            <w:r>
              <w:rPr>
                <w:noProof/>
                <w:webHidden/>
              </w:rPr>
              <w:fldChar w:fldCharType="begin"/>
            </w:r>
            <w:r>
              <w:rPr>
                <w:noProof/>
                <w:webHidden/>
              </w:rPr>
              <w:instrText xml:space="preserve"> PAGEREF _Toc115351671 \h </w:instrText>
            </w:r>
            <w:r>
              <w:rPr>
                <w:noProof/>
                <w:webHidden/>
              </w:rPr>
            </w:r>
            <w:r>
              <w:rPr>
                <w:noProof/>
                <w:webHidden/>
              </w:rPr>
              <w:fldChar w:fldCharType="separate"/>
            </w:r>
            <w:r>
              <w:rPr>
                <w:noProof/>
                <w:webHidden/>
              </w:rPr>
              <w:t>20</w:t>
            </w:r>
            <w:r>
              <w:rPr>
                <w:noProof/>
                <w:webHidden/>
              </w:rPr>
              <w:fldChar w:fldCharType="end"/>
            </w:r>
          </w:hyperlink>
        </w:p>
        <w:p w14:paraId="0D0AF619" w14:textId="77777777" w:rsidR="00B142CF" w:rsidRDefault="00B142CF">
          <w:pPr>
            <w:pStyle w:val="Sumrio3"/>
            <w:rPr>
              <w:rFonts w:asciiTheme="minorHAnsi" w:eastAsiaTheme="minorEastAsia" w:hAnsiTheme="minorHAnsi"/>
              <w:noProof/>
              <w:sz w:val="22"/>
              <w:lang w:eastAsia="pt-BR"/>
            </w:rPr>
          </w:pPr>
          <w:hyperlink w:anchor="_Toc115351672" w:history="1">
            <w:r w:rsidRPr="002D7956">
              <w:rPr>
                <w:rStyle w:val="Hyperlink"/>
                <w:rFonts w:cstheme="minorHAnsi"/>
                <w:noProof/>
              </w:rPr>
              <w:t>2.4.2 Operação</w:t>
            </w:r>
            <w:r>
              <w:rPr>
                <w:noProof/>
                <w:webHidden/>
              </w:rPr>
              <w:tab/>
            </w:r>
            <w:r>
              <w:rPr>
                <w:noProof/>
                <w:webHidden/>
              </w:rPr>
              <w:fldChar w:fldCharType="begin"/>
            </w:r>
            <w:r>
              <w:rPr>
                <w:noProof/>
                <w:webHidden/>
              </w:rPr>
              <w:instrText xml:space="preserve"> PAGEREF _Toc115351672 \h </w:instrText>
            </w:r>
            <w:r>
              <w:rPr>
                <w:noProof/>
                <w:webHidden/>
              </w:rPr>
            </w:r>
            <w:r>
              <w:rPr>
                <w:noProof/>
                <w:webHidden/>
              </w:rPr>
              <w:fldChar w:fldCharType="separate"/>
            </w:r>
            <w:r>
              <w:rPr>
                <w:noProof/>
                <w:webHidden/>
              </w:rPr>
              <w:t>21</w:t>
            </w:r>
            <w:r>
              <w:rPr>
                <w:noProof/>
                <w:webHidden/>
              </w:rPr>
              <w:fldChar w:fldCharType="end"/>
            </w:r>
          </w:hyperlink>
        </w:p>
        <w:p w14:paraId="788FC670" w14:textId="77777777" w:rsidR="00B142CF" w:rsidRDefault="00B142CF">
          <w:pPr>
            <w:pStyle w:val="Sumrio3"/>
            <w:tabs>
              <w:tab w:val="left" w:pos="1540"/>
            </w:tabs>
            <w:rPr>
              <w:rFonts w:asciiTheme="minorHAnsi" w:eastAsiaTheme="minorEastAsia" w:hAnsiTheme="minorHAnsi"/>
              <w:noProof/>
              <w:sz w:val="22"/>
              <w:lang w:eastAsia="pt-BR"/>
            </w:rPr>
          </w:pPr>
          <w:hyperlink w:anchor="_Toc115351673" w:history="1">
            <w:r w:rsidRPr="002D7956">
              <w:rPr>
                <w:rStyle w:val="Hyperlink"/>
                <w:rFonts w:cstheme="minorHAnsi"/>
                <w:bCs/>
                <w:noProof/>
              </w:rPr>
              <w:t>2.4.3</w:t>
            </w:r>
            <w:r>
              <w:rPr>
                <w:rFonts w:asciiTheme="minorHAnsi" w:eastAsiaTheme="minorEastAsia" w:hAnsiTheme="minorHAnsi"/>
                <w:noProof/>
                <w:sz w:val="22"/>
                <w:lang w:eastAsia="pt-BR"/>
              </w:rPr>
              <w:tab/>
            </w:r>
            <w:r w:rsidRPr="002D7956">
              <w:rPr>
                <w:rStyle w:val="Hyperlink"/>
                <w:rFonts w:cstheme="minorHAnsi"/>
                <w:bCs/>
                <w:noProof/>
              </w:rPr>
              <w:t>Placas padrão de obra</w:t>
            </w:r>
            <w:r>
              <w:rPr>
                <w:noProof/>
                <w:webHidden/>
              </w:rPr>
              <w:tab/>
            </w:r>
            <w:r>
              <w:rPr>
                <w:noProof/>
                <w:webHidden/>
              </w:rPr>
              <w:fldChar w:fldCharType="begin"/>
            </w:r>
            <w:r>
              <w:rPr>
                <w:noProof/>
                <w:webHidden/>
              </w:rPr>
              <w:instrText xml:space="preserve"> PAGEREF _Toc115351673 \h </w:instrText>
            </w:r>
            <w:r>
              <w:rPr>
                <w:noProof/>
                <w:webHidden/>
              </w:rPr>
            </w:r>
            <w:r>
              <w:rPr>
                <w:noProof/>
                <w:webHidden/>
              </w:rPr>
              <w:fldChar w:fldCharType="separate"/>
            </w:r>
            <w:r>
              <w:rPr>
                <w:noProof/>
                <w:webHidden/>
              </w:rPr>
              <w:t>22</w:t>
            </w:r>
            <w:r>
              <w:rPr>
                <w:noProof/>
                <w:webHidden/>
              </w:rPr>
              <w:fldChar w:fldCharType="end"/>
            </w:r>
          </w:hyperlink>
        </w:p>
        <w:p w14:paraId="3EBCC115" w14:textId="77777777" w:rsidR="00B142CF" w:rsidRDefault="00B142CF">
          <w:pPr>
            <w:pStyle w:val="Sumrio2"/>
            <w:rPr>
              <w:rFonts w:asciiTheme="minorHAnsi" w:eastAsiaTheme="minorEastAsia" w:hAnsiTheme="minorHAnsi" w:cstheme="minorBidi"/>
              <w:sz w:val="22"/>
              <w:lang w:eastAsia="pt-BR"/>
            </w:rPr>
          </w:pPr>
          <w:hyperlink w:anchor="_Toc115351674" w:history="1">
            <w:r w:rsidRPr="002D7956">
              <w:rPr>
                <w:rStyle w:val="Hyperlink"/>
                <w:rFonts w:cstheme="minorHAnsi"/>
              </w:rPr>
              <w:t>2.4</w:t>
            </w:r>
            <w:r>
              <w:rPr>
                <w:rFonts w:asciiTheme="minorHAnsi" w:eastAsiaTheme="minorEastAsia" w:hAnsiTheme="minorHAnsi" w:cstheme="minorBidi"/>
                <w:sz w:val="22"/>
                <w:lang w:eastAsia="pt-BR"/>
              </w:rPr>
              <w:tab/>
            </w:r>
            <w:r w:rsidRPr="002D7956">
              <w:rPr>
                <w:rStyle w:val="Hyperlink"/>
                <w:rFonts w:cstheme="minorHAnsi"/>
              </w:rPr>
              <w:t>Cercamento provisório</w:t>
            </w:r>
            <w:r>
              <w:rPr>
                <w:webHidden/>
              </w:rPr>
              <w:tab/>
            </w:r>
            <w:r>
              <w:rPr>
                <w:webHidden/>
              </w:rPr>
              <w:fldChar w:fldCharType="begin"/>
            </w:r>
            <w:r>
              <w:rPr>
                <w:webHidden/>
              </w:rPr>
              <w:instrText xml:space="preserve"> PAGEREF _Toc115351674 \h </w:instrText>
            </w:r>
            <w:r>
              <w:rPr>
                <w:webHidden/>
              </w:rPr>
            </w:r>
            <w:r>
              <w:rPr>
                <w:webHidden/>
              </w:rPr>
              <w:fldChar w:fldCharType="separate"/>
            </w:r>
            <w:r>
              <w:rPr>
                <w:webHidden/>
              </w:rPr>
              <w:t>23</w:t>
            </w:r>
            <w:r>
              <w:rPr>
                <w:webHidden/>
              </w:rPr>
              <w:fldChar w:fldCharType="end"/>
            </w:r>
          </w:hyperlink>
        </w:p>
        <w:p w14:paraId="6A4808FC" w14:textId="77777777" w:rsidR="00B142CF" w:rsidRDefault="00B142CF">
          <w:pPr>
            <w:pStyle w:val="Sumrio1"/>
            <w:rPr>
              <w:rFonts w:asciiTheme="minorHAnsi" w:eastAsiaTheme="minorEastAsia" w:hAnsiTheme="minorHAnsi" w:cstheme="minorBidi"/>
              <w:b w:val="0"/>
              <w:sz w:val="22"/>
              <w:lang w:eastAsia="pt-BR"/>
            </w:rPr>
          </w:pPr>
          <w:hyperlink w:anchor="_Toc115351675" w:history="1">
            <w:r w:rsidRPr="002D7956">
              <w:rPr>
                <w:rStyle w:val="Hyperlink"/>
                <w:rFonts w:cstheme="minorHAnsi"/>
                <w:bCs/>
              </w:rPr>
              <w:t>3</w:t>
            </w:r>
            <w:r>
              <w:rPr>
                <w:rFonts w:asciiTheme="minorHAnsi" w:eastAsiaTheme="minorEastAsia" w:hAnsiTheme="minorHAnsi" w:cstheme="minorBidi"/>
                <w:b w:val="0"/>
                <w:sz w:val="22"/>
                <w:lang w:eastAsia="pt-BR"/>
              </w:rPr>
              <w:tab/>
            </w:r>
            <w:r w:rsidRPr="002D7956">
              <w:rPr>
                <w:rStyle w:val="Hyperlink"/>
                <w:rFonts w:cstheme="minorHAnsi"/>
                <w:bCs/>
              </w:rPr>
              <w:t>SERVIÇOS GERAIS</w:t>
            </w:r>
            <w:r>
              <w:rPr>
                <w:webHidden/>
              </w:rPr>
              <w:tab/>
            </w:r>
            <w:r>
              <w:rPr>
                <w:webHidden/>
              </w:rPr>
              <w:fldChar w:fldCharType="begin"/>
            </w:r>
            <w:r>
              <w:rPr>
                <w:webHidden/>
              </w:rPr>
              <w:instrText xml:space="preserve"> PAGEREF _Toc115351675 \h </w:instrText>
            </w:r>
            <w:r>
              <w:rPr>
                <w:webHidden/>
              </w:rPr>
            </w:r>
            <w:r>
              <w:rPr>
                <w:webHidden/>
              </w:rPr>
              <w:fldChar w:fldCharType="separate"/>
            </w:r>
            <w:r>
              <w:rPr>
                <w:webHidden/>
              </w:rPr>
              <w:t>24</w:t>
            </w:r>
            <w:r>
              <w:rPr>
                <w:webHidden/>
              </w:rPr>
              <w:fldChar w:fldCharType="end"/>
            </w:r>
          </w:hyperlink>
        </w:p>
        <w:p w14:paraId="688D9AE3" w14:textId="77777777" w:rsidR="00B142CF" w:rsidRDefault="00B142CF">
          <w:pPr>
            <w:pStyle w:val="Sumrio2"/>
            <w:rPr>
              <w:rFonts w:asciiTheme="minorHAnsi" w:eastAsiaTheme="minorEastAsia" w:hAnsiTheme="minorHAnsi" w:cstheme="minorBidi"/>
              <w:sz w:val="22"/>
              <w:lang w:eastAsia="pt-BR"/>
            </w:rPr>
          </w:pPr>
          <w:hyperlink w:anchor="_Toc115351676" w:history="1">
            <w:r w:rsidRPr="002D7956">
              <w:rPr>
                <w:rStyle w:val="Hyperlink"/>
                <w:rFonts w:cstheme="minorHAnsi"/>
              </w:rPr>
              <w:t>3.1 Demolições e Retiradas</w:t>
            </w:r>
            <w:r>
              <w:rPr>
                <w:webHidden/>
              </w:rPr>
              <w:tab/>
            </w:r>
            <w:r>
              <w:rPr>
                <w:webHidden/>
              </w:rPr>
              <w:fldChar w:fldCharType="begin"/>
            </w:r>
            <w:r>
              <w:rPr>
                <w:webHidden/>
              </w:rPr>
              <w:instrText xml:space="preserve"> PAGEREF _Toc115351676 \h </w:instrText>
            </w:r>
            <w:r>
              <w:rPr>
                <w:webHidden/>
              </w:rPr>
            </w:r>
            <w:r>
              <w:rPr>
                <w:webHidden/>
              </w:rPr>
              <w:fldChar w:fldCharType="separate"/>
            </w:r>
            <w:r>
              <w:rPr>
                <w:webHidden/>
              </w:rPr>
              <w:t>24</w:t>
            </w:r>
            <w:r>
              <w:rPr>
                <w:webHidden/>
              </w:rPr>
              <w:fldChar w:fldCharType="end"/>
            </w:r>
          </w:hyperlink>
        </w:p>
        <w:p w14:paraId="1B7BF386" w14:textId="77777777" w:rsidR="00B142CF" w:rsidRDefault="00B142CF">
          <w:pPr>
            <w:pStyle w:val="Sumrio2"/>
            <w:rPr>
              <w:rFonts w:asciiTheme="minorHAnsi" w:eastAsiaTheme="minorEastAsia" w:hAnsiTheme="minorHAnsi" w:cstheme="minorBidi"/>
              <w:sz w:val="22"/>
              <w:lang w:eastAsia="pt-BR"/>
            </w:rPr>
          </w:pPr>
          <w:hyperlink w:anchor="_Toc115351677" w:history="1">
            <w:r w:rsidRPr="002D7956">
              <w:rPr>
                <w:rStyle w:val="Hyperlink"/>
                <w:rFonts w:cstheme="minorHAnsi"/>
              </w:rPr>
              <w:t>3.2</w:t>
            </w:r>
            <w:r>
              <w:rPr>
                <w:rFonts w:asciiTheme="minorHAnsi" w:eastAsiaTheme="minorEastAsia" w:hAnsiTheme="minorHAnsi" w:cstheme="minorBidi"/>
                <w:sz w:val="22"/>
                <w:lang w:eastAsia="pt-BR"/>
              </w:rPr>
              <w:tab/>
            </w:r>
            <w:r w:rsidRPr="002D7956">
              <w:rPr>
                <w:rStyle w:val="Hyperlink"/>
                <w:rFonts w:cstheme="minorHAnsi"/>
              </w:rPr>
              <w:t>Topografia Cadastral</w:t>
            </w:r>
            <w:r>
              <w:rPr>
                <w:webHidden/>
              </w:rPr>
              <w:tab/>
            </w:r>
            <w:r>
              <w:rPr>
                <w:webHidden/>
              </w:rPr>
              <w:fldChar w:fldCharType="begin"/>
            </w:r>
            <w:r>
              <w:rPr>
                <w:webHidden/>
              </w:rPr>
              <w:instrText xml:space="preserve"> PAGEREF _Toc115351677 \h </w:instrText>
            </w:r>
            <w:r>
              <w:rPr>
                <w:webHidden/>
              </w:rPr>
            </w:r>
            <w:r>
              <w:rPr>
                <w:webHidden/>
              </w:rPr>
              <w:fldChar w:fldCharType="separate"/>
            </w:r>
            <w:r>
              <w:rPr>
                <w:webHidden/>
              </w:rPr>
              <w:t>24</w:t>
            </w:r>
            <w:r>
              <w:rPr>
                <w:webHidden/>
              </w:rPr>
              <w:fldChar w:fldCharType="end"/>
            </w:r>
          </w:hyperlink>
        </w:p>
        <w:p w14:paraId="7D3A1539" w14:textId="77777777" w:rsidR="00B142CF" w:rsidRDefault="00B142CF">
          <w:pPr>
            <w:pStyle w:val="Sumrio2"/>
            <w:rPr>
              <w:rFonts w:asciiTheme="minorHAnsi" w:eastAsiaTheme="minorEastAsia" w:hAnsiTheme="minorHAnsi" w:cstheme="minorBidi"/>
              <w:sz w:val="22"/>
              <w:lang w:eastAsia="pt-BR"/>
            </w:rPr>
          </w:pPr>
          <w:hyperlink w:anchor="_Toc115351678" w:history="1">
            <w:r w:rsidRPr="002D7956">
              <w:rPr>
                <w:rStyle w:val="Hyperlink"/>
                <w:rFonts w:cstheme="minorHAnsi"/>
              </w:rPr>
              <w:t>3.3</w:t>
            </w:r>
            <w:r>
              <w:rPr>
                <w:rFonts w:asciiTheme="minorHAnsi" w:eastAsiaTheme="minorEastAsia" w:hAnsiTheme="minorHAnsi" w:cstheme="minorBidi"/>
                <w:sz w:val="22"/>
                <w:lang w:eastAsia="pt-BR"/>
              </w:rPr>
              <w:tab/>
            </w:r>
            <w:r w:rsidRPr="002D7956">
              <w:rPr>
                <w:rStyle w:val="Hyperlink"/>
                <w:rFonts w:cstheme="minorHAnsi"/>
              </w:rPr>
              <w:t>Locação de Obra</w:t>
            </w:r>
            <w:r>
              <w:rPr>
                <w:webHidden/>
              </w:rPr>
              <w:tab/>
            </w:r>
            <w:r>
              <w:rPr>
                <w:webHidden/>
              </w:rPr>
              <w:fldChar w:fldCharType="begin"/>
            </w:r>
            <w:r>
              <w:rPr>
                <w:webHidden/>
              </w:rPr>
              <w:instrText xml:space="preserve"> PAGEREF _Toc115351678 \h </w:instrText>
            </w:r>
            <w:r>
              <w:rPr>
                <w:webHidden/>
              </w:rPr>
            </w:r>
            <w:r>
              <w:rPr>
                <w:webHidden/>
              </w:rPr>
              <w:fldChar w:fldCharType="separate"/>
            </w:r>
            <w:r>
              <w:rPr>
                <w:webHidden/>
              </w:rPr>
              <w:t>30</w:t>
            </w:r>
            <w:r>
              <w:rPr>
                <w:webHidden/>
              </w:rPr>
              <w:fldChar w:fldCharType="end"/>
            </w:r>
          </w:hyperlink>
        </w:p>
        <w:p w14:paraId="384D18BA" w14:textId="77777777" w:rsidR="00B142CF" w:rsidRDefault="00B142CF">
          <w:pPr>
            <w:pStyle w:val="Sumrio1"/>
            <w:rPr>
              <w:rFonts w:asciiTheme="minorHAnsi" w:eastAsiaTheme="minorEastAsia" w:hAnsiTheme="minorHAnsi" w:cstheme="minorBidi"/>
              <w:b w:val="0"/>
              <w:sz w:val="22"/>
              <w:lang w:eastAsia="pt-BR"/>
            </w:rPr>
          </w:pPr>
          <w:hyperlink w:anchor="_Toc115351679" w:history="1">
            <w:r w:rsidRPr="002D7956">
              <w:rPr>
                <w:rStyle w:val="Hyperlink"/>
                <w:rFonts w:cstheme="minorHAnsi"/>
                <w:bCs/>
              </w:rPr>
              <w:t>4</w:t>
            </w:r>
            <w:r>
              <w:rPr>
                <w:rFonts w:asciiTheme="minorHAnsi" w:eastAsiaTheme="minorEastAsia" w:hAnsiTheme="minorHAnsi" w:cstheme="minorBidi"/>
                <w:b w:val="0"/>
                <w:sz w:val="22"/>
                <w:lang w:eastAsia="pt-BR"/>
              </w:rPr>
              <w:tab/>
            </w:r>
            <w:r w:rsidRPr="002D7956">
              <w:rPr>
                <w:rStyle w:val="Hyperlink"/>
                <w:rFonts w:cstheme="minorHAnsi"/>
                <w:bCs/>
              </w:rPr>
              <w:t>NOVO ESTACIONAMENTO</w:t>
            </w:r>
            <w:r>
              <w:rPr>
                <w:webHidden/>
              </w:rPr>
              <w:tab/>
            </w:r>
            <w:r>
              <w:rPr>
                <w:webHidden/>
              </w:rPr>
              <w:fldChar w:fldCharType="begin"/>
            </w:r>
            <w:r>
              <w:rPr>
                <w:webHidden/>
              </w:rPr>
              <w:instrText xml:space="preserve"> PAGEREF _Toc115351679 \h </w:instrText>
            </w:r>
            <w:r>
              <w:rPr>
                <w:webHidden/>
              </w:rPr>
            </w:r>
            <w:r>
              <w:rPr>
                <w:webHidden/>
              </w:rPr>
              <w:fldChar w:fldCharType="separate"/>
            </w:r>
            <w:r>
              <w:rPr>
                <w:webHidden/>
              </w:rPr>
              <w:t>30</w:t>
            </w:r>
            <w:r>
              <w:rPr>
                <w:webHidden/>
              </w:rPr>
              <w:fldChar w:fldCharType="end"/>
            </w:r>
          </w:hyperlink>
        </w:p>
        <w:p w14:paraId="00BA7C81" w14:textId="77777777" w:rsidR="00B142CF" w:rsidRDefault="00B142CF">
          <w:pPr>
            <w:pStyle w:val="Sumrio3"/>
            <w:rPr>
              <w:rFonts w:asciiTheme="minorHAnsi" w:eastAsiaTheme="minorEastAsia" w:hAnsiTheme="minorHAnsi"/>
              <w:noProof/>
              <w:sz w:val="22"/>
              <w:lang w:eastAsia="pt-BR"/>
            </w:rPr>
          </w:pPr>
          <w:hyperlink w:anchor="_Toc115351680" w:history="1">
            <w:r w:rsidRPr="002D7956">
              <w:rPr>
                <w:rStyle w:val="Hyperlink"/>
                <w:rFonts w:cstheme="minorHAnsi"/>
                <w:noProof/>
              </w:rPr>
              <w:t>4.1 Terraplenagem</w:t>
            </w:r>
            <w:r>
              <w:rPr>
                <w:noProof/>
                <w:webHidden/>
              </w:rPr>
              <w:tab/>
            </w:r>
            <w:r>
              <w:rPr>
                <w:noProof/>
                <w:webHidden/>
              </w:rPr>
              <w:fldChar w:fldCharType="begin"/>
            </w:r>
            <w:r>
              <w:rPr>
                <w:noProof/>
                <w:webHidden/>
              </w:rPr>
              <w:instrText xml:space="preserve"> PAGEREF _Toc115351680 \h </w:instrText>
            </w:r>
            <w:r>
              <w:rPr>
                <w:noProof/>
                <w:webHidden/>
              </w:rPr>
            </w:r>
            <w:r>
              <w:rPr>
                <w:noProof/>
                <w:webHidden/>
              </w:rPr>
              <w:fldChar w:fldCharType="separate"/>
            </w:r>
            <w:r>
              <w:rPr>
                <w:noProof/>
                <w:webHidden/>
              </w:rPr>
              <w:t>31</w:t>
            </w:r>
            <w:r>
              <w:rPr>
                <w:noProof/>
                <w:webHidden/>
              </w:rPr>
              <w:fldChar w:fldCharType="end"/>
            </w:r>
          </w:hyperlink>
        </w:p>
        <w:p w14:paraId="0D4707AE" w14:textId="77777777" w:rsidR="00B142CF" w:rsidRDefault="00B142CF">
          <w:pPr>
            <w:pStyle w:val="Sumrio3"/>
            <w:rPr>
              <w:rFonts w:asciiTheme="minorHAnsi" w:eastAsiaTheme="minorEastAsia" w:hAnsiTheme="minorHAnsi"/>
              <w:noProof/>
              <w:sz w:val="22"/>
              <w:lang w:eastAsia="pt-BR"/>
            </w:rPr>
          </w:pPr>
          <w:hyperlink w:anchor="_Toc115351681" w:history="1">
            <w:r w:rsidRPr="002D7956">
              <w:rPr>
                <w:rStyle w:val="Hyperlink"/>
                <w:rFonts w:cstheme="minorHAnsi"/>
                <w:noProof/>
              </w:rPr>
              <w:t>4.2 Rampa de Acesso</w:t>
            </w:r>
            <w:r>
              <w:rPr>
                <w:noProof/>
                <w:webHidden/>
              </w:rPr>
              <w:tab/>
            </w:r>
            <w:r>
              <w:rPr>
                <w:noProof/>
                <w:webHidden/>
              </w:rPr>
              <w:fldChar w:fldCharType="begin"/>
            </w:r>
            <w:r>
              <w:rPr>
                <w:noProof/>
                <w:webHidden/>
              </w:rPr>
              <w:instrText xml:space="preserve"> PAGEREF _Toc115351681 \h </w:instrText>
            </w:r>
            <w:r>
              <w:rPr>
                <w:noProof/>
                <w:webHidden/>
              </w:rPr>
            </w:r>
            <w:r>
              <w:rPr>
                <w:noProof/>
                <w:webHidden/>
              </w:rPr>
              <w:fldChar w:fldCharType="separate"/>
            </w:r>
            <w:r>
              <w:rPr>
                <w:noProof/>
                <w:webHidden/>
              </w:rPr>
              <w:t>32</w:t>
            </w:r>
            <w:r>
              <w:rPr>
                <w:noProof/>
                <w:webHidden/>
              </w:rPr>
              <w:fldChar w:fldCharType="end"/>
            </w:r>
          </w:hyperlink>
        </w:p>
        <w:p w14:paraId="78FE5522" w14:textId="77777777" w:rsidR="00B142CF" w:rsidRDefault="00B142CF">
          <w:pPr>
            <w:pStyle w:val="Sumrio3"/>
            <w:rPr>
              <w:rFonts w:asciiTheme="minorHAnsi" w:eastAsiaTheme="minorEastAsia" w:hAnsiTheme="minorHAnsi"/>
              <w:noProof/>
              <w:sz w:val="22"/>
              <w:lang w:eastAsia="pt-BR"/>
            </w:rPr>
          </w:pPr>
          <w:hyperlink w:anchor="_Toc115351682" w:history="1">
            <w:r w:rsidRPr="002D7956">
              <w:rPr>
                <w:rStyle w:val="Hyperlink"/>
                <w:rFonts w:cstheme="minorHAnsi"/>
                <w:noProof/>
              </w:rPr>
              <w:t>4.3 Drenagem</w:t>
            </w:r>
            <w:r>
              <w:rPr>
                <w:noProof/>
                <w:webHidden/>
              </w:rPr>
              <w:tab/>
            </w:r>
            <w:r>
              <w:rPr>
                <w:noProof/>
                <w:webHidden/>
              </w:rPr>
              <w:fldChar w:fldCharType="begin"/>
            </w:r>
            <w:r>
              <w:rPr>
                <w:noProof/>
                <w:webHidden/>
              </w:rPr>
              <w:instrText xml:space="preserve"> PAGEREF _Toc115351682 \h </w:instrText>
            </w:r>
            <w:r>
              <w:rPr>
                <w:noProof/>
                <w:webHidden/>
              </w:rPr>
            </w:r>
            <w:r>
              <w:rPr>
                <w:noProof/>
                <w:webHidden/>
              </w:rPr>
              <w:fldChar w:fldCharType="separate"/>
            </w:r>
            <w:r>
              <w:rPr>
                <w:noProof/>
                <w:webHidden/>
              </w:rPr>
              <w:t>32</w:t>
            </w:r>
            <w:r>
              <w:rPr>
                <w:noProof/>
                <w:webHidden/>
              </w:rPr>
              <w:fldChar w:fldCharType="end"/>
            </w:r>
          </w:hyperlink>
        </w:p>
        <w:p w14:paraId="5014E429" w14:textId="77777777" w:rsidR="00B142CF" w:rsidRDefault="00B142CF">
          <w:pPr>
            <w:pStyle w:val="Sumrio3"/>
            <w:rPr>
              <w:rFonts w:asciiTheme="minorHAnsi" w:eastAsiaTheme="minorEastAsia" w:hAnsiTheme="minorHAnsi"/>
              <w:noProof/>
              <w:sz w:val="22"/>
              <w:lang w:eastAsia="pt-BR"/>
            </w:rPr>
          </w:pPr>
          <w:hyperlink w:anchor="_Toc115351683" w:history="1">
            <w:r w:rsidRPr="002D7956">
              <w:rPr>
                <w:rStyle w:val="Hyperlink"/>
                <w:rFonts w:cstheme="minorHAnsi"/>
                <w:noProof/>
              </w:rPr>
              <w:t>4.4 Pavimentação</w:t>
            </w:r>
            <w:r>
              <w:rPr>
                <w:noProof/>
                <w:webHidden/>
              </w:rPr>
              <w:tab/>
            </w:r>
            <w:r>
              <w:rPr>
                <w:noProof/>
                <w:webHidden/>
              </w:rPr>
              <w:fldChar w:fldCharType="begin"/>
            </w:r>
            <w:r>
              <w:rPr>
                <w:noProof/>
                <w:webHidden/>
              </w:rPr>
              <w:instrText xml:space="preserve"> PAGEREF _Toc115351683 \h </w:instrText>
            </w:r>
            <w:r>
              <w:rPr>
                <w:noProof/>
                <w:webHidden/>
              </w:rPr>
            </w:r>
            <w:r>
              <w:rPr>
                <w:noProof/>
                <w:webHidden/>
              </w:rPr>
              <w:fldChar w:fldCharType="separate"/>
            </w:r>
            <w:r>
              <w:rPr>
                <w:noProof/>
                <w:webHidden/>
              </w:rPr>
              <w:t>32</w:t>
            </w:r>
            <w:r>
              <w:rPr>
                <w:noProof/>
                <w:webHidden/>
              </w:rPr>
              <w:fldChar w:fldCharType="end"/>
            </w:r>
          </w:hyperlink>
        </w:p>
        <w:p w14:paraId="4C81E338" w14:textId="77777777" w:rsidR="00B142CF" w:rsidRDefault="00B142CF">
          <w:pPr>
            <w:pStyle w:val="Sumrio3"/>
            <w:rPr>
              <w:rFonts w:asciiTheme="minorHAnsi" w:eastAsiaTheme="minorEastAsia" w:hAnsiTheme="minorHAnsi"/>
              <w:noProof/>
              <w:sz w:val="22"/>
              <w:lang w:eastAsia="pt-BR"/>
            </w:rPr>
          </w:pPr>
          <w:hyperlink w:anchor="_Toc115351684" w:history="1">
            <w:r w:rsidRPr="002D7956">
              <w:rPr>
                <w:rStyle w:val="Hyperlink"/>
                <w:rFonts w:cstheme="minorHAnsi"/>
                <w:noProof/>
              </w:rPr>
              <w:t>4.5 Sinalização</w:t>
            </w:r>
            <w:r>
              <w:rPr>
                <w:noProof/>
                <w:webHidden/>
              </w:rPr>
              <w:tab/>
            </w:r>
            <w:r>
              <w:rPr>
                <w:noProof/>
                <w:webHidden/>
              </w:rPr>
              <w:fldChar w:fldCharType="begin"/>
            </w:r>
            <w:r>
              <w:rPr>
                <w:noProof/>
                <w:webHidden/>
              </w:rPr>
              <w:instrText xml:space="preserve"> PAGEREF _Toc115351684 \h </w:instrText>
            </w:r>
            <w:r>
              <w:rPr>
                <w:noProof/>
                <w:webHidden/>
              </w:rPr>
            </w:r>
            <w:r>
              <w:rPr>
                <w:noProof/>
                <w:webHidden/>
              </w:rPr>
              <w:fldChar w:fldCharType="separate"/>
            </w:r>
            <w:r>
              <w:rPr>
                <w:noProof/>
                <w:webHidden/>
              </w:rPr>
              <w:t>39</w:t>
            </w:r>
            <w:r>
              <w:rPr>
                <w:noProof/>
                <w:webHidden/>
              </w:rPr>
              <w:fldChar w:fldCharType="end"/>
            </w:r>
          </w:hyperlink>
        </w:p>
        <w:p w14:paraId="2DF6AB85" w14:textId="77777777" w:rsidR="00B142CF" w:rsidRDefault="00B142CF">
          <w:pPr>
            <w:pStyle w:val="Sumrio3"/>
            <w:rPr>
              <w:rFonts w:asciiTheme="minorHAnsi" w:eastAsiaTheme="minorEastAsia" w:hAnsiTheme="minorHAnsi"/>
              <w:noProof/>
              <w:sz w:val="22"/>
              <w:lang w:eastAsia="pt-BR"/>
            </w:rPr>
          </w:pPr>
          <w:hyperlink w:anchor="_Toc115351685" w:history="1">
            <w:r w:rsidRPr="002D7956">
              <w:rPr>
                <w:rStyle w:val="Hyperlink"/>
                <w:rFonts w:cstheme="minorHAnsi"/>
                <w:noProof/>
              </w:rPr>
              <w:t>4.6 Paisagismo</w:t>
            </w:r>
            <w:r>
              <w:rPr>
                <w:noProof/>
                <w:webHidden/>
              </w:rPr>
              <w:tab/>
            </w:r>
            <w:r>
              <w:rPr>
                <w:noProof/>
                <w:webHidden/>
              </w:rPr>
              <w:fldChar w:fldCharType="begin"/>
            </w:r>
            <w:r>
              <w:rPr>
                <w:noProof/>
                <w:webHidden/>
              </w:rPr>
              <w:instrText xml:space="preserve"> PAGEREF _Toc115351685 \h </w:instrText>
            </w:r>
            <w:r>
              <w:rPr>
                <w:noProof/>
                <w:webHidden/>
              </w:rPr>
            </w:r>
            <w:r>
              <w:rPr>
                <w:noProof/>
                <w:webHidden/>
              </w:rPr>
              <w:fldChar w:fldCharType="separate"/>
            </w:r>
            <w:r>
              <w:rPr>
                <w:noProof/>
                <w:webHidden/>
              </w:rPr>
              <w:t>39</w:t>
            </w:r>
            <w:r>
              <w:rPr>
                <w:noProof/>
                <w:webHidden/>
              </w:rPr>
              <w:fldChar w:fldCharType="end"/>
            </w:r>
          </w:hyperlink>
        </w:p>
        <w:p w14:paraId="6B1ECE6D" w14:textId="77777777" w:rsidR="00B142CF" w:rsidRDefault="00B142CF">
          <w:pPr>
            <w:pStyle w:val="Sumrio3"/>
            <w:rPr>
              <w:rFonts w:asciiTheme="minorHAnsi" w:eastAsiaTheme="minorEastAsia" w:hAnsiTheme="minorHAnsi"/>
              <w:noProof/>
              <w:sz w:val="22"/>
              <w:lang w:eastAsia="pt-BR"/>
            </w:rPr>
          </w:pPr>
          <w:hyperlink w:anchor="_Toc115351686" w:history="1">
            <w:r w:rsidRPr="002D7956">
              <w:rPr>
                <w:rStyle w:val="Hyperlink"/>
                <w:rFonts w:cstheme="minorHAnsi"/>
                <w:noProof/>
              </w:rPr>
              <w:t>4.7 Instalações Elétricas / Iluminação / Infraestrutura de CFTV</w:t>
            </w:r>
            <w:r>
              <w:rPr>
                <w:noProof/>
                <w:webHidden/>
              </w:rPr>
              <w:tab/>
            </w:r>
            <w:r>
              <w:rPr>
                <w:noProof/>
                <w:webHidden/>
              </w:rPr>
              <w:fldChar w:fldCharType="begin"/>
            </w:r>
            <w:r>
              <w:rPr>
                <w:noProof/>
                <w:webHidden/>
              </w:rPr>
              <w:instrText xml:space="preserve"> PAGEREF _Toc115351686 \h </w:instrText>
            </w:r>
            <w:r>
              <w:rPr>
                <w:noProof/>
                <w:webHidden/>
              </w:rPr>
            </w:r>
            <w:r>
              <w:rPr>
                <w:noProof/>
                <w:webHidden/>
              </w:rPr>
              <w:fldChar w:fldCharType="separate"/>
            </w:r>
            <w:r>
              <w:rPr>
                <w:noProof/>
                <w:webHidden/>
              </w:rPr>
              <w:t>45</w:t>
            </w:r>
            <w:r>
              <w:rPr>
                <w:noProof/>
                <w:webHidden/>
              </w:rPr>
              <w:fldChar w:fldCharType="end"/>
            </w:r>
          </w:hyperlink>
        </w:p>
        <w:p w14:paraId="17E225E2" w14:textId="77777777" w:rsidR="00B142CF" w:rsidRDefault="00B142CF">
          <w:pPr>
            <w:pStyle w:val="Sumrio3"/>
            <w:rPr>
              <w:rFonts w:asciiTheme="minorHAnsi" w:eastAsiaTheme="minorEastAsia" w:hAnsiTheme="minorHAnsi"/>
              <w:noProof/>
              <w:sz w:val="22"/>
              <w:lang w:eastAsia="pt-BR"/>
            </w:rPr>
          </w:pPr>
          <w:hyperlink w:anchor="_Toc115351687" w:history="1">
            <w:r w:rsidRPr="002D7956">
              <w:rPr>
                <w:rStyle w:val="Hyperlink"/>
                <w:rFonts w:cstheme="minorHAnsi"/>
                <w:noProof/>
              </w:rPr>
              <w:t>4.8 Sondagem e ensaios</w:t>
            </w:r>
            <w:r>
              <w:rPr>
                <w:noProof/>
                <w:webHidden/>
              </w:rPr>
              <w:tab/>
            </w:r>
            <w:r>
              <w:rPr>
                <w:noProof/>
                <w:webHidden/>
              </w:rPr>
              <w:fldChar w:fldCharType="begin"/>
            </w:r>
            <w:r>
              <w:rPr>
                <w:noProof/>
                <w:webHidden/>
              </w:rPr>
              <w:instrText xml:space="preserve"> PAGEREF _Toc115351687 \h </w:instrText>
            </w:r>
            <w:r>
              <w:rPr>
                <w:noProof/>
                <w:webHidden/>
              </w:rPr>
            </w:r>
            <w:r>
              <w:rPr>
                <w:noProof/>
                <w:webHidden/>
              </w:rPr>
              <w:fldChar w:fldCharType="separate"/>
            </w:r>
            <w:r>
              <w:rPr>
                <w:noProof/>
                <w:webHidden/>
              </w:rPr>
              <w:t>47</w:t>
            </w:r>
            <w:r>
              <w:rPr>
                <w:noProof/>
                <w:webHidden/>
              </w:rPr>
              <w:fldChar w:fldCharType="end"/>
            </w:r>
          </w:hyperlink>
        </w:p>
        <w:p w14:paraId="59D4135C" w14:textId="77777777" w:rsidR="00B142CF" w:rsidRDefault="00B142CF">
          <w:pPr>
            <w:pStyle w:val="Sumrio3"/>
            <w:rPr>
              <w:rFonts w:asciiTheme="minorHAnsi" w:eastAsiaTheme="minorEastAsia" w:hAnsiTheme="minorHAnsi"/>
              <w:noProof/>
              <w:sz w:val="22"/>
              <w:lang w:eastAsia="pt-BR"/>
            </w:rPr>
          </w:pPr>
          <w:hyperlink w:anchor="_Toc115351688" w:history="1">
            <w:r w:rsidRPr="002D7956">
              <w:rPr>
                <w:rStyle w:val="Hyperlink"/>
                <w:rFonts w:cstheme="minorHAnsi"/>
                <w:noProof/>
              </w:rPr>
              <w:t>4.9 Instalações Hidráulicas</w:t>
            </w:r>
            <w:r>
              <w:rPr>
                <w:noProof/>
                <w:webHidden/>
              </w:rPr>
              <w:tab/>
            </w:r>
            <w:r>
              <w:rPr>
                <w:noProof/>
                <w:webHidden/>
              </w:rPr>
              <w:fldChar w:fldCharType="begin"/>
            </w:r>
            <w:r>
              <w:rPr>
                <w:noProof/>
                <w:webHidden/>
              </w:rPr>
              <w:instrText xml:space="preserve"> PAGEREF _Toc115351688 \h </w:instrText>
            </w:r>
            <w:r>
              <w:rPr>
                <w:noProof/>
                <w:webHidden/>
              </w:rPr>
            </w:r>
            <w:r>
              <w:rPr>
                <w:noProof/>
                <w:webHidden/>
              </w:rPr>
              <w:fldChar w:fldCharType="separate"/>
            </w:r>
            <w:r>
              <w:rPr>
                <w:noProof/>
                <w:webHidden/>
              </w:rPr>
              <w:t>47</w:t>
            </w:r>
            <w:r>
              <w:rPr>
                <w:noProof/>
                <w:webHidden/>
              </w:rPr>
              <w:fldChar w:fldCharType="end"/>
            </w:r>
          </w:hyperlink>
        </w:p>
        <w:p w14:paraId="37F79C78" w14:textId="77777777" w:rsidR="00B142CF" w:rsidRDefault="00B142CF">
          <w:pPr>
            <w:pStyle w:val="Sumrio3"/>
            <w:rPr>
              <w:rFonts w:asciiTheme="minorHAnsi" w:eastAsiaTheme="minorEastAsia" w:hAnsiTheme="minorHAnsi"/>
              <w:noProof/>
              <w:sz w:val="22"/>
              <w:lang w:eastAsia="pt-BR"/>
            </w:rPr>
          </w:pPr>
          <w:hyperlink w:anchor="_Toc115351689" w:history="1">
            <w:r w:rsidRPr="002D7956">
              <w:rPr>
                <w:rStyle w:val="Hyperlink"/>
                <w:rFonts w:cstheme="minorHAnsi"/>
                <w:noProof/>
              </w:rPr>
              <w:t>4.10 Instalações sanitárias e pluviais</w:t>
            </w:r>
            <w:r>
              <w:rPr>
                <w:noProof/>
                <w:webHidden/>
              </w:rPr>
              <w:tab/>
            </w:r>
            <w:r>
              <w:rPr>
                <w:noProof/>
                <w:webHidden/>
              </w:rPr>
              <w:fldChar w:fldCharType="begin"/>
            </w:r>
            <w:r>
              <w:rPr>
                <w:noProof/>
                <w:webHidden/>
              </w:rPr>
              <w:instrText xml:space="preserve"> PAGEREF _Toc115351689 \h </w:instrText>
            </w:r>
            <w:r>
              <w:rPr>
                <w:noProof/>
                <w:webHidden/>
              </w:rPr>
            </w:r>
            <w:r>
              <w:rPr>
                <w:noProof/>
                <w:webHidden/>
              </w:rPr>
              <w:fldChar w:fldCharType="separate"/>
            </w:r>
            <w:r>
              <w:rPr>
                <w:noProof/>
                <w:webHidden/>
              </w:rPr>
              <w:t>48</w:t>
            </w:r>
            <w:r>
              <w:rPr>
                <w:noProof/>
                <w:webHidden/>
              </w:rPr>
              <w:fldChar w:fldCharType="end"/>
            </w:r>
          </w:hyperlink>
        </w:p>
        <w:p w14:paraId="313A7E96" w14:textId="77777777" w:rsidR="00B142CF" w:rsidRDefault="00B142CF">
          <w:pPr>
            <w:pStyle w:val="Sumrio3"/>
            <w:rPr>
              <w:rFonts w:asciiTheme="minorHAnsi" w:eastAsiaTheme="minorEastAsia" w:hAnsiTheme="minorHAnsi"/>
              <w:noProof/>
              <w:sz w:val="22"/>
              <w:lang w:eastAsia="pt-BR"/>
            </w:rPr>
          </w:pPr>
          <w:hyperlink w:anchor="_Toc115351690" w:history="1">
            <w:r w:rsidRPr="002D7956">
              <w:rPr>
                <w:rStyle w:val="Hyperlink"/>
                <w:rFonts w:cstheme="minorHAnsi"/>
                <w:noProof/>
              </w:rPr>
              <w:t>4.11 Instalação de peças de Granito e Mármore</w:t>
            </w:r>
            <w:r>
              <w:rPr>
                <w:noProof/>
                <w:webHidden/>
              </w:rPr>
              <w:tab/>
            </w:r>
            <w:r>
              <w:rPr>
                <w:noProof/>
                <w:webHidden/>
              </w:rPr>
              <w:fldChar w:fldCharType="begin"/>
            </w:r>
            <w:r>
              <w:rPr>
                <w:noProof/>
                <w:webHidden/>
              </w:rPr>
              <w:instrText xml:space="preserve"> PAGEREF _Toc115351690 \h </w:instrText>
            </w:r>
            <w:r>
              <w:rPr>
                <w:noProof/>
                <w:webHidden/>
              </w:rPr>
            </w:r>
            <w:r>
              <w:rPr>
                <w:noProof/>
                <w:webHidden/>
              </w:rPr>
              <w:fldChar w:fldCharType="separate"/>
            </w:r>
            <w:r>
              <w:rPr>
                <w:noProof/>
                <w:webHidden/>
              </w:rPr>
              <w:t>49</w:t>
            </w:r>
            <w:r>
              <w:rPr>
                <w:noProof/>
                <w:webHidden/>
              </w:rPr>
              <w:fldChar w:fldCharType="end"/>
            </w:r>
          </w:hyperlink>
        </w:p>
        <w:p w14:paraId="2C1715E9" w14:textId="77777777" w:rsidR="00B142CF" w:rsidRDefault="00B142CF">
          <w:pPr>
            <w:pStyle w:val="Sumrio3"/>
            <w:rPr>
              <w:rFonts w:asciiTheme="minorHAnsi" w:eastAsiaTheme="minorEastAsia" w:hAnsiTheme="minorHAnsi"/>
              <w:noProof/>
              <w:sz w:val="22"/>
              <w:lang w:eastAsia="pt-BR"/>
            </w:rPr>
          </w:pPr>
          <w:hyperlink w:anchor="_Toc115351691" w:history="1">
            <w:r w:rsidRPr="002D7956">
              <w:rPr>
                <w:rStyle w:val="Hyperlink"/>
                <w:rFonts w:cstheme="minorHAnsi"/>
                <w:noProof/>
              </w:rPr>
              <w:t>4.12 Cercamento</w:t>
            </w:r>
            <w:r>
              <w:rPr>
                <w:noProof/>
                <w:webHidden/>
              </w:rPr>
              <w:tab/>
            </w:r>
            <w:r>
              <w:rPr>
                <w:noProof/>
                <w:webHidden/>
              </w:rPr>
              <w:fldChar w:fldCharType="begin"/>
            </w:r>
            <w:r>
              <w:rPr>
                <w:noProof/>
                <w:webHidden/>
              </w:rPr>
              <w:instrText xml:space="preserve"> PAGEREF _Toc115351691 \h </w:instrText>
            </w:r>
            <w:r>
              <w:rPr>
                <w:noProof/>
                <w:webHidden/>
              </w:rPr>
            </w:r>
            <w:r>
              <w:rPr>
                <w:noProof/>
                <w:webHidden/>
              </w:rPr>
              <w:fldChar w:fldCharType="separate"/>
            </w:r>
            <w:r>
              <w:rPr>
                <w:noProof/>
                <w:webHidden/>
              </w:rPr>
              <w:t>49</w:t>
            </w:r>
            <w:r>
              <w:rPr>
                <w:noProof/>
                <w:webHidden/>
              </w:rPr>
              <w:fldChar w:fldCharType="end"/>
            </w:r>
          </w:hyperlink>
        </w:p>
        <w:p w14:paraId="0CB0682F" w14:textId="77777777" w:rsidR="00B142CF" w:rsidRDefault="00B142CF">
          <w:pPr>
            <w:pStyle w:val="Sumrio3"/>
            <w:rPr>
              <w:rFonts w:asciiTheme="minorHAnsi" w:eastAsiaTheme="minorEastAsia" w:hAnsiTheme="minorHAnsi"/>
              <w:noProof/>
              <w:sz w:val="22"/>
              <w:lang w:eastAsia="pt-BR"/>
            </w:rPr>
          </w:pPr>
          <w:hyperlink w:anchor="_Toc115351692" w:history="1">
            <w:r w:rsidRPr="002D7956">
              <w:rPr>
                <w:rStyle w:val="Hyperlink"/>
                <w:rFonts w:cstheme="minorHAnsi"/>
                <w:noProof/>
              </w:rPr>
              <w:t>4.13 Bicicletário</w:t>
            </w:r>
            <w:r>
              <w:rPr>
                <w:noProof/>
                <w:webHidden/>
              </w:rPr>
              <w:tab/>
            </w:r>
            <w:r>
              <w:rPr>
                <w:noProof/>
                <w:webHidden/>
              </w:rPr>
              <w:fldChar w:fldCharType="begin"/>
            </w:r>
            <w:r>
              <w:rPr>
                <w:noProof/>
                <w:webHidden/>
              </w:rPr>
              <w:instrText xml:space="preserve"> PAGEREF _Toc115351692 \h </w:instrText>
            </w:r>
            <w:r>
              <w:rPr>
                <w:noProof/>
                <w:webHidden/>
              </w:rPr>
            </w:r>
            <w:r>
              <w:rPr>
                <w:noProof/>
                <w:webHidden/>
              </w:rPr>
              <w:fldChar w:fldCharType="separate"/>
            </w:r>
            <w:r>
              <w:rPr>
                <w:noProof/>
                <w:webHidden/>
              </w:rPr>
              <w:t>50</w:t>
            </w:r>
            <w:r>
              <w:rPr>
                <w:noProof/>
                <w:webHidden/>
              </w:rPr>
              <w:fldChar w:fldCharType="end"/>
            </w:r>
          </w:hyperlink>
        </w:p>
        <w:p w14:paraId="66999310" w14:textId="77777777" w:rsidR="00B142CF" w:rsidRDefault="00B142CF">
          <w:pPr>
            <w:pStyle w:val="Sumrio3"/>
            <w:rPr>
              <w:rFonts w:asciiTheme="minorHAnsi" w:eastAsiaTheme="minorEastAsia" w:hAnsiTheme="minorHAnsi"/>
              <w:noProof/>
              <w:sz w:val="22"/>
              <w:lang w:eastAsia="pt-BR"/>
            </w:rPr>
          </w:pPr>
          <w:hyperlink w:anchor="_Toc115351693" w:history="1">
            <w:r w:rsidRPr="002D7956">
              <w:rPr>
                <w:rStyle w:val="Hyperlink"/>
                <w:rFonts w:cstheme="minorHAnsi"/>
                <w:noProof/>
              </w:rPr>
              <w:t>4.14 Floreira</w:t>
            </w:r>
            <w:r>
              <w:rPr>
                <w:noProof/>
                <w:webHidden/>
              </w:rPr>
              <w:tab/>
            </w:r>
            <w:r>
              <w:rPr>
                <w:noProof/>
                <w:webHidden/>
              </w:rPr>
              <w:fldChar w:fldCharType="begin"/>
            </w:r>
            <w:r>
              <w:rPr>
                <w:noProof/>
                <w:webHidden/>
              </w:rPr>
              <w:instrText xml:space="preserve"> PAGEREF _Toc115351693 \h </w:instrText>
            </w:r>
            <w:r>
              <w:rPr>
                <w:noProof/>
                <w:webHidden/>
              </w:rPr>
            </w:r>
            <w:r>
              <w:rPr>
                <w:noProof/>
                <w:webHidden/>
              </w:rPr>
              <w:fldChar w:fldCharType="separate"/>
            </w:r>
            <w:r>
              <w:rPr>
                <w:noProof/>
                <w:webHidden/>
              </w:rPr>
              <w:t>51</w:t>
            </w:r>
            <w:r>
              <w:rPr>
                <w:noProof/>
                <w:webHidden/>
              </w:rPr>
              <w:fldChar w:fldCharType="end"/>
            </w:r>
          </w:hyperlink>
        </w:p>
        <w:p w14:paraId="2CABAB4C" w14:textId="77777777" w:rsidR="00B142CF" w:rsidRDefault="00B142CF">
          <w:pPr>
            <w:pStyle w:val="Sumrio1"/>
            <w:rPr>
              <w:rFonts w:asciiTheme="minorHAnsi" w:eastAsiaTheme="minorEastAsia" w:hAnsiTheme="minorHAnsi" w:cstheme="minorBidi"/>
              <w:b w:val="0"/>
              <w:sz w:val="22"/>
              <w:lang w:eastAsia="pt-BR"/>
            </w:rPr>
          </w:pPr>
          <w:hyperlink w:anchor="_Toc115351694" w:history="1">
            <w:r w:rsidRPr="002D7956">
              <w:rPr>
                <w:rStyle w:val="Hyperlink"/>
                <w:rFonts w:cstheme="minorHAnsi"/>
              </w:rPr>
              <w:t>5 AMPLIAÇÃO DE BANHEIRO</w:t>
            </w:r>
            <w:r>
              <w:rPr>
                <w:webHidden/>
              </w:rPr>
              <w:tab/>
            </w:r>
            <w:r>
              <w:rPr>
                <w:webHidden/>
              </w:rPr>
              <w:fldChar w:fldCharType="begin"/>
            </w:r>
            <w:r>
              <w:rPr>
                <w:webHidden/>
              </w:rPr>
              <w:instrText xml:space="preserve"> PAGEREF _Toc115351694 \h </w:instrText>
            </w:r>
            <w:r>
              <w:rPr>
                <w:webHidden/>
              </w:rPr>
            </w:r>
            <w:r>
              <w:rPr>
                <w:webHidden/>
              </w:rPr>
              <w:fldChar w:fldCharType="separate"/>
            </w:r>
            <w:r>
              <w:rPr>
                <w:webHidden/>
              </w:rPr>
              <w:t>52</w:t>
            </w:r>
            <w:r>
              <w:rPr>
                <w:webHidden/>
              </w:rPr>
              <w:fldChar w:fldCharType="end"/>
            </w:r>
          </w:hyperlink>
        </w:p>
        <w:p w14:paraId="50D75E52" w14:textId="77777777" w:rsidR="00B142CF" w:rsidRDefault="00B142CF">
          <w:pPr>
            <w:pStyle w:val="Sumrio2"/>
            <w:rPr>
              <w:rFonts w:asciiTheme="minorHAnsi" w:eastAsiaTheme="minorEastAsia" w:hAnsiTheme="minorHAnsi" w:cstheme="minorBidi"/>
              <w:sz w:val="22"/>
              <w:lang w:eastAsia="pt-BR"/>
            </w:rPr>
          </w:pPr>
          <w:hyperlink w:anchor="_Toc115351695" w:history="1">
            <w:r w:rsidRPr="002D7956">
              <w:rPr>
                <w:rStyle w:val="Hyperlink"/>
                <w:rFonts w:cstheme="minorHAnsi"/>
                <w:bCs/>
              </w:rPr>
              <w:t>5.1</w:t>
            </w:r>
            <w:r>
              <w:rPr>
                <w:rFonts w:asciiTheme="minorHAnsi" w:eastAsiaTheme="minorEastAsia" w:hAnsiTheme="minorHAnsi" w:cstheme="minorBidi"/>
                <w:sz w:val="22"/>
                <w:lang w:eastAsia="pt-BR"/>
              </w:rPr>
              <w:tab/>
            </w:r>
            <w:r w:rsidRPr="002D7956">
              <w:rPr>
                <w:rStyle w:val="Hyperlink"/>
                <w:rFonts w:cstheme="minorHAnsi"/>
                <w:bCs/>
              </w:rPr>
              <w:t>Alvenaria</w:t>
            </w:r>
            <w:r>
              <w:rPr>
                <w:webHidden/>
              </w:rPr>
              <w:tab/>
            </w:r>
            <w:r>
              <w:rPr>
                <w:webHidden/>
              </w:rPr>
              <w:fldChar w:fldCharType="begin"/>
            </w:r>
            <w:r>
              <w:rPr>
                <w:webHidden/>
              </w:rPr>
              <w:instrText xml:space="preserve"> PAGEREF _Toc115351695 \h </w:instrText>
            </w:r>
            <w:r>
              <w:rPr>
                <w:webHidden/>
              </w:rPr>
            </w:r>
            <w:r>
              <w:rPr>
                <w:webHidden/>
              </w:rPr>
              <w:fldChar w:fldCharType="separate"/>
            </w:r>
            <w:r>
              <w:rPr>
                <w:webHidden/>
              </w:rPr>
              <w:t>53</w:t>
            </w:r>
            <w:r>
              <w:rPr>
                <w:webHidden/>
              </w:rPr>
              <w:fldChar w:fldCharType="end"/>
            </w:r>
          </w:hyperlink>
        </w:p>
        <w:p w14:paraId="714A5637" w14:textId="77777777" w:rsidR="00B142CF" w:rsidRDefault="00B142CF">
          <w:pPr>
            <w:pStyle w:val="Sumrio3"/>
            <w:rPr>
              <w:rFonts w:asciiTheme="minorHAnsi" w:eastAsiaTheme="minorEastAsia" w:hAnsiTheme="minorHAnsi"/>
              <w:noProof/>
              <w:sz w:val="22"/>
              <w:lang w:eastAsia="pt-BR"/>
            </w:rPr>
          </w:pPr>
          <w:hyperlink w:anchor="_Toc115351696" w:history="1">
            <w:r w:rsidRPr="002D7956">
              <w:rPr>
                <w:rStyle w:val="Hyperlink"/>
                <w:rFonts w:cstheme="minorHAnsi"/>
                <w:noProof/>
              </w:rPr>
              <w:t>5.1.1 Alvenaria de Blocos de concreto</w:t>
            </w:r>
            <w:r>
              <w:rPr>
                <w:noProof/>
                <w:webHidden/>
              </w:rPr>
              <w:tab/>
            </w:r>
            <w:r>
              <w:rPr>
                <w:noProof/>
                <w:webHidden/>
              </w:rPr>
              <w:fldChar w:fldCharType="begin"/>
            </w:r>
            <w:r>
              <w:rPr>
                <w:noProof/>
                <w:webHidden/>
              </w:rPr>
              <w:instrText xml:space="preserve"> PAGEREF _Toc115351696 \h </w:instrText>
            </w:r>
            <w:r>
              <w:rPr>
                <w:noProof/>
                <w:webHidden/>
              </w:rPr>
            </w:r>
            <w:r>
              <w:rPr>
                <w:noProof/>
                <w:webHidden/>
              </w:rPr>
              <w:fldChar w:fldCharType="separate"/>
            </w:r>
            <w:r>
              <w:rPr>
                <w:noProof/>
                <w:webHidden/>
              </w:rPr>
              <w:t>53</w:t>
            </w:r>
            <w:r>
              <w:rPr>
                <w:noProof/>
                <w:webHidden/>
              </w:rPr>
              <w:fldChar w:fldCharType="end"/>
            </w:r>
          </w:hyperlink>
        </w:p>
        <w:p w14:paraId="4BDA616F" w14:textId="77777777" w:rsidR="00B142CF" w:rsidRDefault="00B142CF">
          <w:pPr>
            <w:pStyle w:val="Sumrio3"/>
            <w:rPr>
              <w:rFonts w:asciiTheme="minorHAnsi" w:eastAsiaTheme="minorEastAsia" w:hAnsiTheme="minorHAnsi"/>
              <w:noProof/>
              <w:sz w:val="22"/>
              <w:lang w:eastAsia="pt-BR"/>
            </w:rPr>
          </w:pPr>
          <w:hyperlink w:anchor="_Toc115351697" w:history="1">
            <w:r w:rsidRPr="002D7956">
              <w:rPr>
                <w:rStyle w:val="Hyperlink"/>
                <w:rFonts w:cstheme="minorHAnsi"/>
                <w:noProof/>
              </w:rPr>
              <w:t>5.1.2 Chapisco</w:t>
            </w:r>
            <w:r>
              <w:rPr>
                <w:noProof/>
                <w:webHidden/>
              </w:rPr>
              <w:tab/>
            </w:r>
            <w:r>
              <w:rPr>
                <w:noProof/>
                <w:webHidden/>
              </w:rPr>
              <w:fldChar w:fldCharType="begin"/>
            </w:r>
            <w:r>
              <w:rPr>
                <w:noProof/>
                <w:webHidden/>
              </w:rPr>
              <w:instrText xml:space="preserve"> PAGEREF _Toc115351697 \h </w:instrText>
            </w:r>
            <w:r>
              <w:rPr>
                <w:noProof/>
                <w:webHidden/>
              </w:rPr>
            </w:r>
            <w:r>
              <w:rPr>
                <w:noProof/>
                <w:webHidden/>
              </w:rPr>
              <w:fldChar w:fldCharType="separate"/>
            </w:r>
            <w:r>
              <w:rPr>
                <w:noProof/>
                <w:webHidden/>
              </w:rPr>
              <w:t>54</w:t>
            </w:r>
            <w:r>
              <w:rPr>
                <w:noProof/>
                <w:webHidden/>
              </w:rPr>
              <w:fldChar w:fldCharType="end"/>
            </w:r>
          </w:hyperlink>
        </w:p>
        <w:p w14:paraId="13D8B711" w14:textId="77777777" w:rsidR="00B142CF" w:rsidRDefault="00B142CF">
          <w:pPr>
            <w:pStyle w:val="Sumrio3"/>
            <w:tabs>
              <w:tab w:val="left" w:pos="1540"/>
            </w:tabs>
            <w:rPr>
              <w:rFonts w:asciiTheme="minorHAnsi" w:eastAsiaTheme="minorEastAsia" w:hAnsiTheme="minorHAnsi"/>
              <w:noProof/>
              <w:sz w:val="22"/>
              <w:lang w:eastAsia="pt-BR"/>
            </w:rPr>
          </w:pPr>
          <w:hyperlink w:anchor="_Toc115351698" w:history="1">
            <w:r w:rsidRPr="002D7956">
              <w:rPr>
                <w:rStyle w:val="Hyperlink"/>
                <w:rFonts w:cstheme="minorHAnsi"/>
                <w:noProof/>
              </w:rPr>
              <w:t>5.1.3</w:t>
            </w:r>
            <w:r>
              <w:rPr>
                <w:rFonts w:asciiTheme="minorHAnsi" w:eastAsiaTheme="minorEastAsia" w:hAnsiTheme="minorHAnsi"/>
                <w:noProof/>
                <w:sz w:val="22"/>
                <w:lang w:eastAsia="pt-BR"/>
              </w:rPr>
              <w:tab/>
            </w:r>
            <w:r w:rsidRPr="002D7956">
              <w:rPr>
                <w:rStyle w:val="Hyperlink"/>
                <w:rFonts w:cstheme="minorHAnsi"/>
                <w:noProof/>
              </w:rPr>
              <w:t>Emboço</w:t>
            </w:r>
            <w:r>
              <w:rPr>
                <w:noProof/>
                <w:webHidden/>
              </w:rPr>
              <w:tab/>
            </w:r>
            <w:r>
              <w:rPr>
                <w:noProof/>
                <w:webHidden/>
              </w:rPr>
              <w:fldChar w:fldCharType="begin"/>
            </w:r>
            <w:r>
              <w:rPr>
                <w:noProof/>
                <w:webHidden/>
              </w:rPr>
              <w:instrText xml:space="preserve"> PAGEREF _Toc115351698 \h </w:instrText>
            </w:r>
            <w:r>
              <w:rPr>
                <w:noProof/>
                <w:webHidden/>
              </w:rPr>
            </w:r>
            <w:r>
              <w:rPr>
                <w:noProof/>
                <w:webHidden/>
              </w:rPr>
              <w:fldChar w:fldCharType="separate"/>
            </w:r>
            <w:r>
              <w:rPr>
                <w:noProof/>
                <w:webHidden/>
              </w:rPr>
              <w:t>54</w:t>
            </w:r>
            <w:r>
              <w:rPr>
                <w:noProof/>
                <w:webHidden/>
              </w:rPr>
              <w:fldChar w:fldCharType="end"/>
            </w:r>
          </w:hyperlink>
        </w:p>
        <w:p w14:paraId="7BF3D58C" w14:textId="77777777" w:rsidR="00B142CF" w:rsidRDefault="00B142CF">
          <w:pPr>
            <w:pStyle w:val="Sumrio3"/>
            <w:rPr>
              <w:rFonts w:asciiTheme="minorHAnsi" w:eastAsiaTheme="minorEastAsia" w:hAnsiTheme="minorHAnsi"/>
              <w:noProof/>
              <w:sz w:val="22"/>
              <w:lang w:eastAsia="pt-BR"/>
            </w:rPr>
          </w:pPr>
          <w:hyperlink w:anchor="_Toc115351699" w:history="1">
            <w:r w:rsidRPr="002D7956">
              <w:rPr>
                <w:rStyle w:val="Hyperlink"/>
                <w:rFonts w:cstheme="minorHAnsi"/>
                <w:noProof/>
              </w:rPr>
              <w:t>5.1.4 Reboco</w:t>
            </w:r>
            <w:r>
              <w:rPr>
                <w:noProof/>
                <w:webHidden/>
              </w:rPr>
              <w:tab/>
            </w:r>
            <w:r>
              <w:rPr>
                <w:noProof/>
                <w:webHidden/>
              </w:rPr>
              <w:fldChar w:fldCharType="begin"/>
            </w:r>
            <w:r>
              <w:rPr>
                <w:noProof/>
                <w:webHidden/>
              </w:rPr>
              <w:instrText xml:space="preserve"> PAGEREF _Toc115351699 \h </w:instrText>
            </w:r>
            <w:r>
              <w:rPr>
                <w:noProof/>
                <w:webHidden/>
              </w:rPr>
            </w:r>
            <w:r>
              <w:rPr>
                <w:noProof/>
                <w:webHidden/>
              </w:rPr>
              <w:fldChar w:fldCharType="separate"/>
            </w:r>
            <w:r>
              <w:rPr>
                <w:noProof/>
                <w:webHidden/>
              </w:rPr>
              <w:t>54</w:t>
            </w:r>
            <w:r>
              <w:rPr>
                <w:noProof/>
                <w:webHidden/>
              </w:rPr>
              <w:fldChar w:fldCharType="end"/>
            </w:r>
          </w:hyperlink>
        </w:p>
        <w:p w14:paraId="54545BE9" w14:textId="77777777" w:rsidR="00B142CF" w:rsidRDefault="00B142CF">
          <w:pPr>
            <w:pStyle w:val="Sumrio3"/>
            <w:tabs>
              <w:tab w:val="left" w:pos="1540"/>
            </w:tabs>
            <w:rPr>
              <w:rFonts w:asciiTheme="minorHAnsi" w:eastAsiaTheme="minorEastAsia" w:hAnsiTheme="minorHAnsi"/>
              <w:noProof/>
              <w:sz w:val="22"/>
              <w:lang w:eastAsia="pt-BR"/>
            </w:rPr>
          </w:pPr>
          <w:hyperlink w:anchor="_Toc115351700" w:history="1">
            <w:r w:rsidRPr="002D7956">
              <w:rPr>
                <w:rStyle w:val="Hyperlink"/>
                <w:rFonts w:eastAsia="Times New Roman" w:cstheme="minorHAnsi"/>
                <w:noProof/>
              </w:rPr>
              <w:t>5.1.5</w:t>
            </w:r>
            <w:r>
              <w:rPr>
                <w:rFonts w:asciiTheme="minorHAnsi" w:eastAsiaTheme="minorEastAsia" w:hAnsiTheme="minorHAnsi"/>
                <w:noProof/>
                <w:sz w:val="22"/>
                <w:lang w:eastAsia="pt-BR"/>
              </w:rPr>
              <w:tab/>
            </w:r>
            <w:r w:rsidRPr="002D7956">
              <w:rPr>
                <w:rStyle w:val="Hyperlink"/>
                <w:rFonts w:eastAsia="Times New Roman" w:cstheme="minorHAnsi"/>
                <w:noProof/>
              </w:rPr>
              <w:t>Nichos</w:t>
            </w:r>
            <w:r>
              <w:rPr>
                <w:noProof/>
                <w:webHidden/>
              </w:rPr>
              <w:tab/>
            </w:r>
            <w:r>
              <w:rPr>
                <w:noProof/>
                <w:webHidden/>
              </w:rPr>
              <w:fldChar w:fldCharType="begin"/>
            </w:r>
            <w:r>
              <w:rPr>
                <w:noProof/>
                <w:webHidden/>
              </w:rPr>
              <w:instrText xml:space="preserve"> PAGEREF _Toc115351700 \h </w:instrText>
            </w:r>
            <w:r>
              <w:rPr>
                <w:noProof/>
                <w:webHidden/>
              </w:rPr>
            </w:r>
            <w:r>
              <w:rPr>
                <w:noProof/>
                <w:webHidden/>
              </w:rPr>
              <w:fldChar w:fldCharType="separate"/>
            </w:r>
            <w:r>
              <w:rPr>
                <w:noProof/>
                <w:webHidden/>
              </w:rPr>
              <w:t>54</w:t>
            </w:r>
            <w:r>
              <w:rPr>
                <w:noProof/>
                <w:webHidden/>
              </w:rPr>
              <w:fldChar w:fldCharType="end"/>
            </w:r>
          </w:hyperlink>
        </w:p>
        <w:p w14:paraId="4356E3D1" w14:textId="77777777" w:rsidR="00B142CF" w:rsidRDefault="00B142CF">
          <w:pPr>
            <w:pStyle w:val="Sumrio2"/>
            <w:rPr>
              <w:rFonts w:asciiTheme="minorHAnsi" w:eastAsiaTheme="minorEastAsia" w:hAnsiTheme="minorHAnsi" w:cstheme="minorBidi"/>
              <w:sz w:val="22"/>
              <w:lang w:eastAsia="pt-BR"/>
            </w:rPr>
          </w:pPr>
          <w:hyperlink w:anchor="_Toc115351701" w:history="1">
            <w:r w:rsidRPr="002D7956">
              <w:rPr>
                <w:rStyle w:val="Hyperlink"/>
                <w:rFonts w:eastAsia="Times New Roman" w:cstheme="minorHAnsi"/>
              </w:rPr>
              <w:t>5.2</w:t>
            </w:r>
            <w:r>
              <w:rPr>
                <w:rFonts w:asciiTheme="minorHAnsi" w:eastAsiaTheme="minorEastAsia" w:hAnsiTheme="minorHAnsi" w:cstheme="minorBidi"/>
                <w:sz w:val="22"/>
                <w:lang w:eastAsia="pt-BR"/>
              </w:rPr>
              <w:tab/>
            </w:r>
            <w:r w:rsidRPr="002D7956">
              <w:rPr>
                <w:rStyle w:val="Hyperlink"/>
                <w:rFonts w:eastAsia="Times New Roman" w:cstheme="minorHAnsi"/>
              </w:rPr>
              <w:t>Laje</w:t>
            </w:r>
            <w:r>
              <w:rPr>
                <w:webHidden/>
              </w:rPr>
              <w:tab/>
            </w:r>
            <w:r>
              <w:rPr>
                <w:webHidden/>
              </w:rPr>
              <w:fldChar w:fldCharType="begin"/>
            </w:r>
            <w:r>
              <w:rPr>
                <w:webHidden/>
              </w:rPr>
              <w:instrText xml:space="preserve"> PAGEREF _Toc115351701 \h </w:instrText>
            </w:r>
            <w:r>
              <w:rPr>
                <w:webHidden/>
              </w:rPr>
            </w:r>
            <w:r>
              <w:rPr>
                <w:webHidden/>
              </w:rPr>
              <w:fldChar w:fldCharType="separate"/>
            </w:r>
            <w:r>
              <w:rPr>
                <w:webHidden/>
              </w:rPr>
              <w:t>55</w:t>
            </w:r>
            <w:r>
              <w:rPr>
                <w:webHidden/>
              </w:rPr>
              <w:fldChar w:fldCharType="end"/>
            </w:r>
          </w:hyperlink>
        </w:p>
        <w:p w14:paraId="776EB186" w14:textId="77777777" w:rsidR="00B142CF" w:rsidRDefault="00B142CF">
          <w:pPr>
            <w:pStyle w:val="Sumrio2"/>
            <w:rPr>
              <w:rFonts w:asciiTheme="minorHAnsi" w:eastAsiaTheme="minorEastAsia" w:hAnsiTheme="minorHAnsi" w:cstheme="minorBidi"/>
              <w:sz w:val="22"/>
              <w:lang w:eastAsia="pt-BR"/>
            </w:rPr>
          </w:pPr>
          <w:hyperlink w:anchor="_Toc115351702" w:history="1">
            <w:r w:rsidRPr="002D7956">
              <w:rPr>
                <w:rStyle w:val="Hyperlink"/>
                <w:rFonts w:cstheme="minorHAnsi"/>
              </w:rPr>
              <w:t>5.3 Esquadrias</w:t>
            </w:r>
            <w:r>
              <w:rPr>
                <w:webHidden/>
              </w:rPr>
              <w:tab/>
            </w:r>
            <w:r>
              <w:rPr>
                <w:webHidden/>
              </w:rPr>
              <w:fldChar w:fldCharType="begin"/>
            </w:r>
            <w:r>
              <w:rPr>
                <w:webHidden/>
              </w:rPr>
              <w:instrText xml:space="preserve"> PAGEREF _Toc115351702 \h </w:instrText>
            </w:r>
            <w:r>
              <w:rPr>
                <w:webHidden/>
              </w:rPr>
            </w:r>
            <w:r>
              <w:rPr>
                <w:webHidden/>
              </w:rPr>
              <w:fldChar w:fldCharType="separate"/>
            </w:r>
            <w:r>
              <w:rPr>
                <w:webHidden/>
              </w:rPr>
              <w:t>55</w:t>
            </w:r>
            <w:r>
              <w:rPr>
                <w:webHidden/>
              </w:rPr>
              <w:fldChar w:fldCharType="end"/>
            </w:r>
          </w:hyperlink>
        </w:p>
        <w:p w14:paraId="6C9D5165" w14:textId="77777777" w:rsidR="00B142CF" w:rsidRDefault="00B142CF">
          <w:pPr>
            <w:pStyle w:val="Sumrio3"/>
            <w:rPr>
              <w:rFonts w:asciiTheme="minorHAnsi" w:eastAsiaTheme="minorEastAsia" w:hAnsiTheme="minorHAnsi"/>
              <w:noProof/>
              <w:sz w:val="22"/>
              <w:lang w:eastAsia="pt-BR"/>
            </w:rPr>
          </w:pPr>
          <w:hyperlink w:anchor="_Toc115351703" w:history="1">
            <w:r w:rsidRPr="002D7956">
              <w:rPr>
                <w:rStyle w:val="Hyperlink"/>
                <w:rFonts w:cstheme="minorHAnsi"/>
                <w:noProof/>
              </w:rPr>
              <w:t>5.3.1 Esquadrias em alumínio</w:t>
            </w:r>
            <w:r>
              <w:rPr>
                <w:noProof/>
                <w:webHidden/>
              </w:rPr>
              <w:tab/>
            </w:r>
            <w:r>
              <w:rPr>
                <w:noProof/>
                <w:webHidden/>
              </w:rPr>
              <w:fldChar w:fldCharType="begin"/>
            </w:r>
            <w:r>
              <w:rPr>
                <w:noProof/>
                <w:webHidden/>
              </w:rPr>
              <w:instrText xml:space="preserve"> PAGEREF _Toc115351703 \h </w:instrText>
            </w:r>
            <w:r>
              <w:rPr>
                <w:noProof/>
                <w:webHidden/>
              </w:rPr>
            </w:r>
            <w:r>
              <w:rPr>
                <w:noProof/>
                <w:webHidden/>
              </w:rPr>
              <w:fldChar w:fldCharType="separate"/>
            </w:r>
            <w:r>
              <w:rPr>
                <w:noProof/>
                <w:webHidden/>
              </w:rPr>
              <w:t>56</w:t>
            </w:r>
            <w:r>
              <w:rPr>
                <w:noProof/>
                <w:webHidden/>
              </w:rPr>
              <w:fldChar w:fldCharType="end"/>
            </w:r>
          </w:hyperlink>
        </w:p>
        <w:p w14:paraId="6A48894C" w14:textId="77777777" w:rsidR="00B142CF" w:rsidRDefault="00B142CF">
          <w:pPr>
            <w:pStyle w:val="Sumrio3"/>
            <w:rPr>
              <w:rFonts w:asciiTheme="minorHAnsi" w:eastAsiaTheme="minorEastAsia" w:hAnsiTheme="minorHAnsi"/>
              <w:noProof/>
              <w:sz w:val="22"/>
              <w:lang w:eastAsia="pt-BR"/>
            </w:rPr>
          </w:pPr>
          <w:hyperlink w:anchor="_Toc115351704" w:history="1">
            <w:r w:rsidRPr="002D7956">
              <w:rPr>
                <w:rStyle w:val="Hyperlink"/>
                <w:rFonts w:cstheme="minorHAnsi"/>
                <w:noProof/>
              </w:rPr>
              <w:t>5.3.2 Esquadrias em Madeira</w:t>
            </w:r>
            <w:r>
              <w:rPr>
                <w:noProof/>
                <w:webHidden/>
              </w:rPr>
              <w:tab/>
            </w:r>
            <w:r>
              <w:rPr>
                <w:noProof/>
                <w:webHidden/>
              </w:rPr>
              <w:fldChar w:fldCharType="begin"/>
            </w:r>
            <w:r>
              <w:rPr>
                <w:noProof/>
                <w:webHidden/>
              </w:rPr>
              <w:instrText xml:space="preserve"> PAGEREF _Toc115351704 \h </w:instrText>
            </w:r>
            <w:r>
              <w:rPr>
                <w:noProof/>
                <w:webHidden/>
              </w:rPr>
            </w:r>
            <w:r>
              <w:rPr>
                <w:noProof/>
                <w:webHidden/>
              </w:rPr>
              <w:fldChar w:fldCharType="separate"/>
            </w:r>
            <w:r>
              <w:rPr>
                <w:noProof/>
                <w:webHidden/>
              </w:rPr>
              <w:t>57</w:t>
            </w:r>
            <w:r>
              <w:rPr>
                <w:noProof/>
                <w:webHidden/>
              </w:rPr>
              <w:fldChar w:fldCharType="end"/>
            </w:r>
          </w:hyperlink>
        </w:p>
        <w:p w14:paraId="7BC82151" w14:textId="77777777" w:rsidR="00B142CF" w:rsidRDefault="00B142CF">
          <w:pPr>
            <w:pStyle w:val="Sumrio2"/>
            <w:rPr>
              <w:rFonts w:asciiTheme="minorHAnsi" w:eastAsiaTheme="minorEastAsia" w:hAnsiTheme="minorHAnsi" w:cstheme="minorBidi"/>
              <w:sz w:val="22"/>
              <w:lang w:eastAsia="pt-BR"/>
            </w:rPr>
          </w:pPr>
          <w:hyperlink w:anchor="_Toc115351705" w:history="1">
            <w:r w:rsidRPr="002D7956">
              <w:rPr>
                <w:rStyle w:val="Hyperlink"/>
                <w:rFonts w:cstheme="minorHAnsi"/>
              </w:rPr>
              <w:t>5.4 Piso</w:t>
            </w:r>
            <w:r>
              <w:rPr>
                <w:webHidden/>
              </w:rPr>
              <w:tab/>
            </w:r>
            <w:r>
              <w:rPr>
                <w:webHidden/>
              </w:rPr>
              <w:fldChar w:fldCharType="begin"/>
            </w:r>
            <w:r>
              <w:rPr>
                <w:webHidden/>
              </w:rPr>
              <w:instrText xml:space="preserve"> PAGEREF _Toc115351705 \h </w:instrText>
            </w:r>
            <w:r>
              <w:rPr>
                <w:webHidden/>
              </w:rPr>
            </w:r>
            <w:r>
              <w:rPr>
                <w:webHidden/>
              </w:rPr>
              <w:fldChar w:fldCharType="separate"/>
            </w:r>
            <w:r>
              <w:rPr>
                <w:webHidden/>
              </w:rPr>
              <w:t>57</w:t>
            </w:r>
            <w:r>
              <w:rPr>
                <w:webHidden/>
              </w:rPr>
              <w:fldChar w:fldCharType="end"/>
            </w:r>
          </w:hyperlink>
        </w:p>
        <w:p w14:paraId="47B3122B" w14:textId="77777777" w:rsidR="00B142CF" w:rsidRDefault="00B142CF">
          <w:pPr>
            <w:pStyle w:val="Sumrio2"/>
            <w:rPr>
              <w:rFonts w:asciiTheme="minorHAnsi" w:eastAsiaTheme="minorEastAsia" w:hAnsiTheme="minorHAnsi" w:cstheme="minorBidi"/>
              <w:sz w:val="22"/>
              <w:lang w:eastAsia="pt-BR"/>
            </w:rPr>
          </w:pPr>
          <w:hyperlink w:anchor="_Toc115351706" w:history="1">
            <w:r w:rsidRPr="002D7956">
              <w:rPr>
                <w:rStyle w:val="Hyperlink"/>
                <w:rFonts w:cstheme="minorHAnsi"/>
              </w:rPr>
              <w:t>5.5 Forro</w:t>
            </w:r>
            <w:r>
              <w:rPr>
                <w:webHidden/>
              </w:rPr>
              <w:tab/>
            </w:r>
            <w:r>
              <w:rPr>
                <w:webHidden/>
              </w:rPr>
              <w:fldChar w:fldCharType="begin"/>
            </w:r>
            <w:r>
              <w:rPr>
                <w:webHidden/>
              </w:rPr>
              <w:instrText xml:space="preserve"> PAGEREF _Toc115351706 \h </w:instrText>
            </w:r>
            <w:r>
              <w:rPr>
                <w:webHidden/>
              </w:rPr>
            </w:r>
            <w:r>
              <w:rPr>
                <w:webHidden/>
              </w:rPr>
              <w:fldChar w:fldCharType="separate"/>
            </w:r>
            <w:r>
              <w:rPr>
                <w:webHidden/>
              </w:rPr>
              <w:t>58</w:t>
            </w:r>
            <w:r>
              <w:rPr>
                <w:webHidden/>
              </w:rPr>
              <w:fldChar w:fldCharType="end"/>
            </w:r>
          </w:hyperlink>
        </w:p>
        <w:p w14:paraId="3BCCCB45" w14:textId="77777777" w:rsidR="00B142CF" w:rsidRDefault="00B142CF">
          <w:pPr>
            <w:pStyle w:val="Sumrio2"/>
            <w:rPr>
              <w:rFonts w:asciiTheme="minorHAnsi" w:eastAsiaTheme="minorEastAsia" w:hAnsiTheme="minorHAnsi" w:cstheme="minorBidi"/>
              <w:sz w:val="22"/>
              <w:lang w:eastAsia="pt-BR"/>
            </w:rPr>
          </w:pPr>
          <w:hyperlink w:anchor="_Toc115351707" w:history="1">
            <w:r w:rsidRPr="002D7956">
              <w:rPr>
                <w:rStyle w:val="Hyperlink"/>
                <w:rFonts w:cstheme="minorHAnsi"/>
              </w:rPr>
              <w:t>5.6 Louças e Metais</w:t>
            </w:r>
            <w:r>
              <w:rPr>
                <w:webHidden/>
              </w:rPr>
              <w:tab/>
            </w:r>
            <w:r>
              <w:rPr>
                <w:webHidden/>
              </w:rPr>
              <w:fldChar w:fldCharType="begin"/>
            </w:r>
            <w:r>
              <w:rPr>
                <w:webHidden/>
              </w:rPr>
              <w:instrText xml:space="preserve"> PAGEREF _Toc115351707 \h </w:instrText>
            </w:r>
            <w:r>
              <w:rPr>
                <w:webHidden/>
              </w:rPr>
            </w:r>
            <w:r>
              <w:rPr>
                <w:webHidden/>
              </w:rPr>
              <w:fldChar w:fldCharType="separate"/>
            </w:r>
            <w:r>
              <w:rPr>
                <w:webHidden/>
              </w:rPr>
              <w:t>58</w:t>
            </w:r>
            <w:r>
              <w:rPr>
                <w:webHidden/>
              </w:rPr>
              <w:fldChar w:fldCharType="end"/>
            </w:r>
          </w:hyperlink>
        </w:p>
        <w:p w14:paraId="3A9EF321" w14:textId="77777777" w:rsidR="00B142CF" w:rsidRDefault="00B142CF">
          <w:pPr>
            <w:pStyle w:val="Sumrio2"/>
            <w:rPr>
              <w:rFonts w:asciiTheme="minorHAnsi" w:eastAsiaTheme="minorEastAsia" w:hAnsiTheme="minorHAnsi" w:cstheme="minorBidi"/>
              <w:sz w:val="22"/>
              <w:lang w:eastAsia="pt-BR"/>
            </w:rPr>
          </w:pPr>
          <w:hyperlink w:anchor="_Toc115351708" w:history="1">
            <w:r w:rsidRPr="002D7956">
              <w:rPr>
                <w:rStyle w:val="Hyperlink"/>
                <w:rFonts w:cstheme="minorHAnsi"/>
              </w:rPr>
              <w:t>5.7 Acessórios</w:t>
            </w:r>
            <w:r>
              <w:rPr>
                <w:webHidden/>
              </w:rPr>
              <w:tab/>
            </w:r>
            <w:r>
              <w:rPr>
                <w:webHidden/>
              </w:rPr>
              <w:fldChar w:fldCharType="begin"/>
            </w:r>
            <w:r>
              <w:rPr>
                <w:webHidden/>
              </w:rPr>
              <w:instrText xml:space="preserve"> PAGEREF _Toc115351708 \h </w:instrText>
            </w:r>
            <w:r>
              <w:rPr>
                <w:webHidden/>
              </w:rPr>
            </w:r>
            <w:r>
              <w:rPr>
                <w:webHidden/>
              </w:rPr>
              <w:fldChar w:fldCharType="separate"/>
            </w:r>
            <w:r>
              <w:rPr>
                <w:webHidden/>
              </w:rPr>
              <w:t>58</w:t>
            </w:r>
            <w:r>
              <w:rPr>
                <w:webHidden/>
              </w:rPr>
              <w:fldChar w:fldCharType="end"/>
            </w:r>
          </w:hyperlink>
        </w:p>
        <w:p w14:paraId="7EE20363" w14:textId="77777777" w:rsidR="00B142CF" w:rsidRDefault="00B142CF">
          <w:pPr>
            <w:pStyle w:val="Sumrio2"/>
            <w:rPr>
              <w:rFonts w:asciiTheme="minorHAnsi" w:eastAsiaTheme="minorEastAsia" w:hAnsiTheme="minorHAnsi" w:cstheme="minorBidi"/>
              <w:sz w:val="22"/>
              <w:lang w:eastAsia="pt-BR"/>
            </w:rPr>
          </w:pPr>
          <w:hyperlink w:anchor="_Toc115351709" w:history="1">
            <w:r w:rsidRPr="002D7956">
              <w:rPr>
                <w:rStyle w:val="Hyperlink"/>
                <w:rFonts w:cstheme="minorHAnsi"/>
              </w:rPr>
              <w:t>5.8 Sistema Hidráulico e Sanitário</w:t>
            </w:r>
            <w:r>
              <w:rPr>
                <w:webHidden/>
              </w:rPr>
              <w:tab/>
            </w:r>
            <w:r>
              <w:rPr>
                <w:webHidden/>
              </w:rPr>
              <w:fldChar w:fldCharType="begin"/>
            </w:r>
            <w:r>
              <w:rPr>
                <w:webHidden/>
              </w:rPr>
              <w:instrText xml:space="preserve"> PAGEREF _Toc115351709 \h </w:instrText>
            </w:r>
            <w:r>
              <w:rPr>
                <w:webHidden/>
              </w:rPr>
            </w:r>
            <w:r>
              <w:rPr>
                <w:webHidden/>
              </w:rPr>
              <w:fldChar w:fldCharType="separate"/>
            </w:r>
            <w:r>
              <w:rPr>
                <w:webHidden/>
              </w:rPr>
              <w:t>58</w:t>
            </w:r>
            <w:r>
              <w:rPr>
                <w:webHidden/>
              </w:rPr>
              <w:fldChar w:fldCharType="end"/>
            </w:r>
          </w:hyperlink>
        </w:p>
        <w:p w14:paraId="3FA8FB54" w14:textId="77777777" w:rsidR="00B142CF" w:rsidRDefault="00B142CF">
          <w:pPr>
            <w:pStyle w:val="Sumrio3"/>
            <w:rPr>
              <w:rFonts w:asciiTheme="minorHAnsi" w:eastAsiaTheme="minorEastAsia" w:hAnsiTheme="minorHAnsi"/>
              <w:noProof/>
              <w:sz w:val="22"/>
              <w:lang w:eastAsia="pt-BR"/>
            </w:rPr>
          </w:pPr>
          <w:hyperlink w:anchor="_Toc115351710" w:history="1">
            <w:r w:rsidRPr="002D7956">
              <w:rPr>
                <w:rStyle w:val="Hyperlink"/>
                <w:rFonts w:cstheme="minorHAnsi"/>
                <w:noProof/>
              </w:rPr>
              <w:t>5.8.1 Tubos e conexões de PVC rígido</w:t>
            </w:r>
            <w:r>
              <w:rPr>
                <w:noProof/>
                <w:webHidden/>
              </w:rPr>
              <w:tab/>
            </w:r>
            <w:r>
              <w:rPr>
                <w:noProof/>
                <w:webHidden/>
              </w:rPr>
              <w:fldChar w:fldCharType="begin"/>
            </w:r>
            <w:r>
              <w:rPr>
                <w:noProof/>
                <w:webHidden/>
              </w:rPr>
              <w:instrText xml:space="preserve"> PAGEREF _Toc115351710 \h </w:instrText>
            </w:r>
            <w:r>
              <w:rPr>
                <w:noProof/>
                <w:webHidden/>
              </w:rPr>
            </w:r>
            <w:r>
              <w:rPr>
                <w:noProof/>
                <w:webHidden/>
              </w:rPr>
              <w:fldChar w:fldCharType="separate"/>
            </w:r>
            <w:r>
              <w:rPr>
                <w:noProof/>
                <w:webHidden/>
              </w:rPr>
              <w:t>58</w:t>
            </w:r>
            <w:r>
              <w:rPr>
                <w:noProof/>
                <w:webHidden/>
              </w:rPr>
              <w:fldChar w:fldCharType="end"/>
            </w:r>
          </w:hyperlink>
        </w:p>
        <w:p w14:paraId="50BEA3DA" w14:textId="77777777" w:rsidR="00B142CF" w:rsidRDefault="00B142CF">
          <w:pPr>
            <w:pStyle w:val="Sumrio3"/>
            <w:rPr>
              <w:rFonts w:asciiTheme="minorHAnsi" w:eastAsiaTheme="minorEastAsia" w:hAnsiTheme="minorHAnsi"/>
              <w:noProof/>
              <w:sz w:val="22"/>
              <w:lang w:eastAsia="pt-BR"/>
            </w:rPr>
          </w:pPr>
          <w:hyperlink w:anchor="_Toc115351711" w:history="1">
            <w:r w:rsidRPr="002D7956">
              <w:rPr>
                <w:rStyle w:val="Hyperlink"/>
                <w:rFonts w:cstheme="minorHAnsi"/>
                <w:noProof/>
              </w:rPr>
              <w:t>5.8.2 Rede de esgoto sanitário e instalação de tubos e conexões de PVC rígido</w:t>
            </w:r>
            <w:r>
              <w:rPr>
                <w:noProof/>
                <w:webHidden/>
              </w:rPr>
              <w:tab/>
            </w:r>
            <w:r>
              <w:rPr>
                <w:noProof/>
                <w:webHidden/>
              </w:rPr>
              <w:fldChar w:fldCharType="begin"/>
            </w:r>
            <w:r>
              <w:rPr>
                <w:noProof/>
                <w:webHidden/>
              </w:rPr>
              <w:instrText xml:space="preserve"> PAGEREF _Toc115351711 \h </w:instrText>
            </w:r>
            <w:r>
              <w:rPr>
                <w:noProof/>
                <w:webHidden/>
              </w:rPr>
            </w:r>
            <w:r>
              <w:rPr>
                <w:noProof/>
                <w:webHidden/>
              </w:rPr>
              <w:fldChar w:fldCharType="separate"/>
            </w:r>
            <w:r>
              <w:rPr>
                <w:noProof/>
                <w:webHidden/>
              </w:rPr>
              <w:t>59</w:t>
            </w:r>
            <w:r>
              <w:rPr>
                <w:noProof/>
                <w:webHidden/>
              </w:rPr>
              <w:fldChar w:fldCharType="end"/>
            </w:r>
          </w:hyperlink>
        </w:p>
        <w:p w14:paraId="3CA0AFF9" w14:textId="77777777" w:rsidR="00B142CF" w:rsidRDefault="00B142CF">
          <w:pPr>
            <w:pStyle w:val="Sumrio2"/>
            <w:rPr>
              <w:rFonts w:asciiTheme="minorHAnsi" w:eastAsiaTheme="minorEastAsia" w:hAnsiTheme="minorHAnsi" w:cstheme="minorBidi"/>
              <w:sz w:val="22"/>
              <w:lang w:eastAsia="pt-BR"/>
            </w:rPr>
          </w:pPr>
          <w:hyperlink w:anchor="_Toc115351712" w:history="1">
            <w:r w:rsidRPr="002D7956">
              <w:rPr>
                <w:rStyle w:val="Hyperlink"/>
                <w:rFonts w:cstheme="minorHAnsi"/>
              </w:rPr>
              <w:t>5.9 Sistema Elétrico</w:t>
            </w:r>
            <w:r>
              <w:rPr>
                <w:webHidden/>
              </w:rPr>
              <w:tab/>
            </w:r>
            <w:r>
              <w:rPr>
                <w:webHidden/>
              </w:rPr>
              <w:fldChar w:fldCharType="begin"/>
            </w:r>
            <w:r>
              <w:rPr>
                <w:webHidden/>
              </w:rPr>
              <w:instrText xml:space="preserve"> PAGEREF _Toc115351712 \h </w:instrText>
            </w:r>
            <w:r>
              <w:rPr>
                <w:webHidden/>
              </w:rPr>
            </w:r>
            <w:r>
              <w:rPr>
                <w:webHidden/>
              </w:rPr>
              <w:fldChar w:fldCharType="separate"/>
            </w:r>
            <w:r>
              <w:rPr>
                <w:webHidden/>
              </w:rPr>
              <w:t>61</w:t>
            </w:r>
            <w:r>
              <w:rPr>
                <w:webHidden/>
              </w:rPr>
              <w:fldChar w:fldCharType="end"/>
            </w:r>
          </w:hyperlink>
        </w:p>
        <w:p w14:paraId="7B8BABC2" w14:textId="77777777" w:rsidR="00B142CF" w:rsidRDefault="00B142CF">
          <w:pPr>
            <w:pStyle w:val="Sumrio3"/>
            <w:rPr>
              <w:rFonts w:asciiTheme="minorHAnsi" w:eastAsiaTheme="minorEastAsia" w:hAnsiTheme="minorHAnsi"/>
              <w:noProof/>
              <w:sz w:val="22"/>
              <w:lang w:eastAsia="pt-BR"/>
            </w:rPr>
          </w:pPr>
          <w:hyperlink w:anchor="_Toc115351713" w:history="1">
            <w:r w:rsidRPr="002D7956">
              <w:rPr>
                <w:rStyle w:val="Hyperlink"/>
                <w:rFonts w:cstheme="minorHAnsi"/>
                <w:noProof/>
              </w:rPr>
              <w:t>5.9.1 Instalação de Eletrodutos</w:t>
            </w:r>
            <w:r>
              <w:rPr>
                <w:noProof/>
                <w:webHidden/>
              </w:rPr>
              <w:tab/>
            </w:r>
            <w:r>
              <w:rPr>
                <w:noProof/>
                <w:webHidden/>
              </w:rPr>
              <w:fldChar w:fldCharType="begin"/>
            </w:r>
            <w:r>
              <w:rPr>
                <w:noProof/>
                <w:webHidden/>
              </w:rPr>
              <w:instrText xml:space="preserve"> PAGEREF _Toc115351713 \h </w:instrText>
            </w:r>
            <w:r>
              <w:rPr>
                <w:noProof/>
                <w:webHidden/>
              </w:rPr>
            </w:r>
            <w:r>
              <w:rPr>
                <w:noProof/>
                <w:webHidden/>
              </w:rPr>
              <w:fldChar w:fldCharType="separate"/>
            </w:r>
            <w:r>
              <w:rPr>
                <w:noProof/>
                <w:webHidden/>
              </w:rPr>
              <w:t>61</w:t>
            </w:r>
            <w:r>
              <w:rPr>
                <w:noProof/>
                <w:webHidden/>
              </w:rPr>
              <w:fldChar w:fldCharType="end"/>
            </w:r>
          </w:hyperlink>
        </w:p>
        <w:p w14:paraId="38493C8B" w14:textId="77777777" w:rsidR="00B142CF" w:rsidRDefault="00B142CF">
          <w:pPr>
            <w:pStyle w:val="Sumrio3"/>
            <w:rPr>
              <w:rFonts w:asciiTheme="minorHAnsi" w:eastAsiaTheme="minorEastAsia" w:hAnsiTheme="minorHAnsi"/>
              <w:noProof/>
              <w:sz w:val="22"/>
              <w:lang w:eastAsia="pt-BR"/>
            </w:rPr>
          </w:pPr>
          <w:hyperlink w:anchor="_Toc115351714" w:history="1">
            <w:r w:rsidRPr="002D7956">
              <w:rPr>
                <w:rStyle w:val="Hyperlink"/>
                <w:rFonts w:cstheme="minorHAnsi"/>
                <w:noProof/>
              </w:rPr>
              <w:t>5.9.2 Conduletes</w:t>
            </w:r>
            <w:r>
              <w:rPr>
                <w:noProof/>
                <w:webHidden/>
              </w:rPr>
              <w:tab/>
            </w:r>
            <w:r>
              <w:rPr>
                <w:noProof/>
                <w:webHidden/>
              </w:rPr>
              <w:fldChar w:fldCharType="begin"/>
            </w:r>
            <w:r>
              <w:rPr>
                <w:noProof/>
                <w:webHidden/>
              </w:rPr>
              <w:instrText xml:space="preserve"> PAGEREF _Toc115351714 \h </w:instrText>
            </w:r>
            <w:r>
              <w:rPr>
                <w:noProof/>
                <w:webHidden/>
              </w:rPr>
            </w:r>
            <w:r>
              <w:rPr>
                <w:noProof/>
                <w:webHidden/>
              </w:rPr>
              <w:fldChar w:fldCharType="separate"/>
            </w:r>
            <w:r>
              <w:rPr>
                <w:noProof/>
                <w:webHidden/>
              </w:rPr>
              <w:t>63</w:t>
            </w:r>
            <w:r>
              <w:rPr>
                <w:noProof/>
                <w:webHidden/>
              </w:rPr>
              <w:fldChar w:fldCharType="end"/>
            </w:r>
          </w:hyperlink>
        </w:p>
        <w:p w14:paraId="6CA47F21" w14:textId="77777777" w:rsidR="00B142CF" w:rsidRDefault="00B142CF">
          <w:pPr>
            <w:pStyle w:val="Sumrio3"/>
            <w:rPr>
              <w:rFonts w:asciiTheme="minorHAnsi" w:eastAsiaTheme="minorEastAsia" w:hAnsiTheme="minorHAnsi"/>
              <w:noProof/>
              <w:sz w:val="22"/>
              <w:lang w:eastAsia="pt-BR"/>
            </w:rPr>
          </w:pPr>
          <w:hyperlink w:anchor="_Toc115351715" w:history="1">
            <w:r w:rsidRPr="002D7956">
              <w:rPr>
                <w:rStyle w:val="Hyperlink"/>
                <w:rFonts w:cstheme="minorHAnsi"/>
                <w:noProof/>
              </w:rPr>
              <w:t>5.9.3 Enfiação</w:t>
            </w:r>
            <w:r>
              <w:rPr>
                <w:noProof/>
                <w:webHidden/>
              </w:rPr>
              <w:tab/>
            </w:r>
            <w:r>
              <w:rPr>
                <w:noProof/>
                <w:webHidden/>
              </w:rPr>
              <w:fldChar w:fldCharType="begin"/>
            </w:r>
            <w:r>
              <w:rPr>
                <w:noProof/>
                <w:webHidden/>
              </w:rPr>
              <w:instrText xml:space="preserve"> PAGEREF _Toc115351715 \h </w:instrText>
            </w:r>
            <w:r>
              <w:rPr>
                <w:noProof/>
                <w:webHidden/>
              </w:rPr>
            </w:r>
            <w:r>
              <w:rPr>
                <w:noProof/>
                <w:webHidden/>
              </w:rPr>
              <w:fldChar w:fldCharType="separate"/>
            </w:r>
            <w:r>
              <w:rPr>
                <w:noProof/>
                <w:webHidden/>
              </w:rPr>
              <w:t>63</w:t>
            </w:r>
            <w:r>
              <w:rPr>
                <w:noProof/>
                <w:webHidden/>
              </w:rPr>
              <w:fldChar w:fldCharType="end"/>
            </w:r>
          </w:hyperlink>
        </w:p>
        <w:p w14:paraId="7DADFEA2" w14:textId="77777777" w:rsidR="00B142CF" w:rsidRDefault="00B142CF">
          <w:pPr>
            <w:pStyle w:val="Sumrio3"/>
            <w:tabs>
              <w:tab w:val="left" w:pos="1540"/>
            </w:tabs>
            <w:rPr>
              <w:rFonts w:asciiTheme="minorHAnsi" w:eastAsiaTheme="minorEastAsia" w:hAnsiTheme="minorHAnsi"/>
              <w:noProof/>
              <w:sz w:val="22"/>
              <w:lang w:eastAsia="pt-BR"/>
            </w:rPr>
          </w:pPr>
          <w:hyperlink w:anchor="_Toc115351716" w:history="1">
            <w:r w:rsidRPr="002D7956">
              <w:rPr>
                <w:rStyle w:val="Hyperlink"/>
                <w:rFonts w:cstheme="minorHAnsi"/>
                <w:noProof/>
              </w:rPr>
              <w:t>5.9.4</w:t>
            </w:r>
            <w:r>
              <w:rPr>
                <w:rFonts w:asciiTheme="minorHAnsi" w:eastAsiaTheme="minorEastAsia" w:hAnsiTheme="minorHAnsi"/>
                <w:noProof/>
                <w:sz w:val="22"/>
                <w:lang w:eastAsia="pt-BR"/>
              </w:rPr>
              <w:tab/>
            </w:r>
            <w:r w:rsidRPr="002D7956">
              <w:rPr>
                <w:rStyle w:val="Hyperlink"/>
                <w:rFonts w:cstheme="minorHAnsi"/>
                <w:noProof/>
              </w:rPr>
              <w:t>Cabos</w:t>
            </w:r>
            <w:r>
              <w:rPr>
                <w:noProof/>
                <w:webHidden/>
              </w:rPr>
              <w:tab/>
            </w:r>
            <w:r>
              <w:rPr>
                <w:noProof/>
                <w:webHidden/>
              </w:rPr>
              <w:fldChar w:fldCharType="begin"/>
            </w:r>
            <w:r>
              <w:rPr>
                <w:noProof/>
                <w:webHidden/>
              </w:rPr>
              <w:instrText xml:space="preserve"> PAGEREF _Toc115351716 \h </w:instrText>
            </w:r>
            <w:r>
              <w:rPr>
                <w:noProof/>
                <w:webHidden/>
              </w:rPr>
            </w:r>
            <w:r>
              <w:rPr>
                <w:noProof/>
                <w:webHidden/>
              </w:rPr>
              <w:fldChar w:fldCharType="separate"/>
            </w:r>
            <w:r>
              <w:rPr>
                <w:noProof/>
                <w:webHidden/>
              </w:rPr>
              <w:t>64</w:t>
            </w:r>
            <w:r>
              <w:rPr>
                <w:noProof/>
                <w:webHidden/>
              </w:rPr>
              <w:fldChar w:fldCharType="end"/>
            </w:r>
          </w:hyperlink>
        </w:p>
        <w:p w14:paraId="170E918D" w14:textId="77777777" w:rsidR="00B142CF" w:rsidRDefault="00B142CF">
          <w:pPr>
            <w:pStyle w:val="Sumrio2"/>
            <w:rPr>
              <w:rFonts w:asciiTheme="minorHAnsi" w:eastAsiaTheme="minorEastAsia" w:hAnsiTheme="minorHAnsi" w:cstheme="minorBidi"/>
              <w:sz w:val="22"/>
              <w:lang w:eastAsia="pt-BR"/>
            </w:rPr>
          </w:pPr>
          <w:hyperlink w:anchor="_Toc115351717" w:history="1">
            <w:r w:rsidRPr="002D7956">
              <w:rPr>
                <w:rStyle w:val="Hyperlink"/>
                <w:rFonts w:cstheme="minorHAnsi"/>
              </w:rPr>
              <w:t>5.10 Vidro</w:t>
            </w:r>
            <w:r>
              <w:rPr>
                <w:webHidden/>
              </w:rPr>
              <w:tab/>
            </w:r>
            <w:r>
              <w:rPr>
                <w:webHidden/>
              </w:rPr>
              <w:fldChar w:fldCharType="begin"/>
            </w:r>
            <w:r>
              <w:rPr>
                <w:webHidden/>
              </w:rPr>
              <w:instrText xml:space="preserve"> PAGEREF _Toc115351717 \h </w:instrText>
            </w:r>
            <w:r>
              <w:rPr>
                <w:webHidden/>
              </w:rPr>
            </w:r>
            <w:r>
              <w:rPr>
                <w:webHidden/>
              </w:rPr>
              <w:fldChar w:fldCharType="separate"/>
            </w:r>
            <w:r>
              <w:rPr>
                <w:webHidden/>
              </w:rPr>
              <w:t>65</w:t>
            </w:r>
            <w:r>
              <w:rPr>
                <w:webHidden/>
              </w:rPr>
              <w:fldChar w:fldCharType="end"/>
            </w:r>
          </w:hyperlink>
        </w:p>
        <w:p w14:paraId="24F29C13" w14:textId="77777777" w:rsidR="00B142CF" w:rsidRDefault="00B142CF">
          <w:pPr>
            <w:pStyle w:val="Sumrio1"/>
            <w:rPr>
              <w:rFonts w:asciiTheme="minorHAnsi" w:eastAsiaTheme="minorEastAsia" w:hAnsiTheme="minorHAnsi" w:cstheme="minorBidi"/>
              <w:b w:val="0"/>
              <w:sz w:val="22"/>
              <w:lang w:eastAsia="pt-BR"/>
            </w:rPr>
          </w:pPr>
          <w:hyperlink w:anchor="_Toc115351718" w:history="1">
            <w:r w:rsidRPr="002D7956">
              <w:rPr>
                <w:rStyle w:val="Hyperlink"/>
                <w:rFonts w:cstheme="minorHAnsi"/>
              </w:rPr>
              <w:t>6 RELOCAÇÃO, ELEVAÇÃO E INSTALAÇÃO DE COBERTURA NAS CABINES</w:t>
            </w:r>
            <w:r>
              <w:rPr>
                <w:webHidden/>
              </w:rPr>
              <w:tab/>
            </w:r>
            <w:r>
              <w:rPr>
                <w:webHidden/>
              </w:rPr>
              <w:fldChar w:fldCharType="begin"/>
            </w:r>
            <w:r>
              <w:rPr>
                <w:webHidden/>
              </w:rPr>
              <w:instrText xml:space="preserve"> PAGEREF _Toc115351718 \h </w:instrText>
            </w:r>
            <w:r>
              <w:rPr>
                <w:webHidden/>
              </w:rPr>
            </w:r>
            <w:r>
              <w:rPr>
                <w:webHidden/>
              </w:rPr>
              <w:fldChar w:fldCharType="separate"/>
            </w:r>
            <w:r>
              <w:rPr>
                <w:webHidden/>
              </w:rPr>
              <w:t>67</w:t>
            </w:r>
            <w:r>
              <w:rPr>
                <w:webHidden/>
              </w:rPr>
              <w:fldChar w:fldCharType="end"/>
            </w:r>
          </w:hyperlink>
        </w:p>
        <w:p w14:paraId="0A5A542E" w14:textId="77777777" w:rsidR="00B142CF" w:rsidRDefault="00B142CF">
          <w:pPr>
            <w:pStyle w:val="Sumrio1"/>
            <w:rPr>
              <w:rFonts w:asciiTheme="minorHAnsi" w:eastAsiaTheme="minorEastAsia" w:hAnsiTheme="minorHAnsi" w:cstheme="minorBidi"/>
              <w:b w:val="0"/>
              <w:sz w:val="22"/>
              <w:lang w:eastAsia="pt-BR"/>
            </w:rPr>
          </w:pPr>
          <w:hyperlink w:anchor="_Toc115351719" w:history="1">
            <w:r w:rsidRPr="002D7956">
              <w:rPr>
                <w:rStyle w:val="Hyperlink"/>
                <w:rFonts w:cstheme="minorHAnsi"/>
              </w:rPr>
              <w:t>7</w:t>
            </w:r>
            <w:r>
              <w:rPr>
                <w:rFonts w:asciiTheme="minorHAnsi" w:eastAsiaTheme="minorEastAsia" w:hAnsiTheme="minorHAnsi" w:cstheme="minorBidi"/>
                <w:b w:val="0"/>
                <w:sz w:val="22"/>
                <w:lang w:eastAsia="pt-BR"/>
              </w:rPr>
              <w:tab/>
            </w:r>
            <w:r w:rsidRPr="002D7956">
              <w:rPr>
                <w:rStyle w:val="Hyperlink"/>
                <w:rFonts w:cstheme="minorHAnsi"/>
              </w:rPr>
              <w:t>REPOSICIONAMENTO DE CANCELAS</w:t>
            </w:r>
            <w:r>
              <w:rPr>
                <w:webHidden/>
              </w:rPr>
              <w:tab/>
            </w:r>
            <w:r>
              <w:rPr>
                <w:webHidden/>
              </w:rPr>
              <w:fldChar w:fldCharType="begin"/>
            </w:r>
            <w:r>
              <w:rPr>
                <w:webHidden/>
              </w:rPr>
              <w:instrText xml:space="preserve"> PAGEREF _Toc115351719 \h </w:instrText>
            </w:r>
            <w:r>
              <w:rPr>
                <w:webHidden/>
              </w:rPr>
            </w:r>
            <w:r>
              <w:rPr>
                <w:webHidden/>
              </w:rPr>
              <w:fldChar w:fldCharType="separate"/>
            </w:r>
            <w:r>
              <w:rPr>
                <w:webHidden/>
              </w:rPr>
              <w:t>71</w:t>
            </w:r>
            <w:r>
              <w:rPr>
                <w:webHidden/>
              </w:rPr>
              <w:fldChar w:fldCharType="end"/>
            </w:r>
          </w:hyperlink>
        </w:p>
        <w:p w14:paraId="465C22EE" w14:textId="77777777" w:rsidR="00B142CF" w:rsidRDefault="00B142CF">
          <w:pPr>
            <w:pStyle w:val="Sumrio1"/>
            <w:rPr>
              <w:rFonts w:asciiTheme="minorHAnsi" w:eastAsiaTheme="minorEastAsia" w:hAnsiTheme="minorHAnsi" w:cstheme="minorBidi"/>
              <w:b w:val="0"/>
              <w:sz w:val="22"/>
              <w:lang w:eastAsia="pt-BR"/>
            </w:rPr>
          </w:pPr>
          <w:hyperlink w:anchor="_Toc115351720" w:history="1">
            <w:r w:rsidRPr="002D7956">
              <w:rPr>
                <w:rStyle w:val="Hyperlink"/>
                <w:rFonts w:cstheme="minorHAnsi"/>
              </w:rPr>
              <w:t>8</w:t>
            </w:r>
            <w:r>
              <w:rPr>
                <w:rFonts w:asciiTheme="minorHAnsi" w:eastAsiaTheme="minorEastAsia" w:hAnsiTheme="minorHAnsi" w:cstheme="minorBidi"/>
                <w:b w:val="0"/>
                <w:sz w:val="22"/>
                <w:lang w:eastAsia="pt-BR"/>
              </w:rPr>
              <w:tab/>
            </w:r>
            <w:r w:rsidRPr="002D7956">
              <w:rPr>
                <w:rStyle w:val="Hyperlink"/>
                <w:rFonts w:cstheme="minorHAnsi"/>
              </w:rPr>
              <w:t>INSTALAÇÃO DE PONTO DE ENCONTRO</w:t>
            </w:r>
            <w:r>
              <w:rPr>
                <w:webHidden/>
              </w:rPr>
              <w:tab/>
            </w:r>
            <w:r>
              <w:rPr>
                <w:webHidden/>
              </w:rPr>
              <w:fldChar w:fldCharType="begin"/>
            </w:r>
            <w:r>
              <w:rPr>
                <w:webHidden/>
              </w:rPr>
              <w:instrText xml:space="preserve"> PAGEREF _Toc115351720 \h </w:instrText>
            </w:r>
            <w:r>
              <w:rPr>
                <w:webHidden/>
              </w:rPr>
            </w:r>
            <w:r>
              <w:rPr>
                <w:webHidden/>
              </w:rPr>
              <w:fldChar w:fldCharType="separate"/>
            </w:r>
            <w:r>
              <w:rPr>
                <w:webHidden/>
              </w:rPr>
              <w:t>72</w:t>
            </w:r>
            <w:r>
              <w:rPr>
                <w:webHidden/>
              </w:rPr>
              <w:fldChar w:fldCharType="end"/>
            </w:r>
          </w:hyperlink>
        </w:p>
        <w:p w14:paraId="57B4E378" w14:textId="77777777" w:rsidR="00B142CF" w:rsidRDefault="00B142CF">
          <w:pPr>
            <w:pStyle w:val="Sumrio1"/>
            <w:rPr>
              <w:rFonts w:asciiTheme="minorHAnsi" w:eastAsiaTheme="minorEastAsia" w:hAnsiTheme="minorHAnsi" w:cstheme="minorBidi"/>
              <w:b w:val="0"/>
              <w:sz w:val="22"/>
              <w:lang w:eastAsia="pt-BR"/>
            </w:rPr>
          </w:pPr>
          <w:hyperlink w:anchor="_Toc115351721" w:history="1">
            <w:r w:rsidRPr="002D7956">
              <w:rPr>
                <w:rStyle w:val="Hyperlink"/>
                <w:rFonts w:cstheme="minorHAnsi"/>
              </w:rPr>
              <w:t>9</w:t>
            </w:r>
            <w:r>
              <w:rPr>
                <w:rFonts w:asciiTheme="minorHAnsi" w:eastAsiaTheme="minorEastAsia" w:hAnsiTheme="minorHAnsi" w:cstheme="minorBidi"/>
                <w:b w:val="0"/>
                <w:sz w:val="22"/>
                <w:lang w:eastAsia="pt-BR"/>
              </w:rPr>
              <w:tab/>
            </w:r>
            <w:r w:rsidRPr="002D7956">
              <w:rPr>
                <w:rStyle w:val="Hyperlink"/>
                <w:rFonts w:cstheme="minorHAnsi"/>
              </w:rPr>
              <w:t>SINALIZAÇÃO</w:t>
            </w:r>
            <w:r>
              <w:rPr>
                <w:webHidden/>
              </w:rPr>
              <w:tab/>
            </w:r>
            <w:r>
              <w:rPr>
                <w:webHidden/>
              </w:rPr>
              <w:fldChar w:fldCharType="begin"/>
            </w:r>
            <w:r>
              <w:rPr>
                <w:webHidden/>
              </w:rPr>
              <w:instrText xml:space="preserve"> PAGEREF _Toc115351721 \h </w:instrText>
            </w:r>
            <w:r>
              <w:rPr>
                <w:webHidden/>
              </w:rPr>
            </w:r>
            <w:r>
              <w:rPr>
                <w:webHidden/>
              </w:rPr>
              <w:fldChar w:fldCharType="separate"/>
            </w:r>
            <w:r>
              <w:rPr>
                <w:webHidden/>
              </w:rPr>
              <w:t>73</w:t>
            </w:r>
            <w:r>
              <w:rPr>
                <w:webHidden/>
              </w:rPr>
              <w:fldChar w:fldCharType="end"/>
            </w:r>
          </w:hyperlink>
        </w:p>
        <w:p w14:paraId="518758B8" w14:textId="77777777" w:rsidR="00B142CF" w:rsidRDefault="00B142CF">
          <w:pPr>
            <w:pStyle w:val="Sumrio2"/>
            <w:rPr>
              <w:rFonts w:asciiTheme="minorHAnsi" w:eastAsiaTheme="minorEastAsia" w:hAnsiTheme="minorHAnsi" w:cstheme="minorBidi"/>
              <w:sz w:val="22"/>
              <w:lang w:eastAsia="pt-BR"/>
            </w:rPr>
          </w:pPr>
          <w:hyperlink w:anchor="_Toc115351722" w:history="1">
            <w:r w:rsidRPr="002D7956">
              <w:rPr>
                <w:rStyle w:val="Hyperlink"/>
                <w:rFonts w:cstheme="minorHAnsi"/>
              </w:rPr>
              <w:t>9.1 Horizontal</w:t>
            </w:r>
            <w:r>
              <w:rPr>
                <w:webHidden/>
              </w:rPr>
              <w:tab/>
            </w:r>
            <w:r>
              <w:rPr>
                <w:webHidden/>
              </w:rPr>
              <w:fldChar w:fldCharType="begin"/>
            </w:r>
            <w:r>
              <w:rPr>
                <w:webHidden/>
              </w:rPr>
              <w:instrText xml:space="preserve"> PAGEREF _Toc115351722 \h </w:instrText>
            </w:r>
            <w:r>
              <w:rPr>
                <w:webHidden/>
              </w:rPr>
            </w:r>
            <w:r>
              <w:rPr>
                <w:webHidden/>
              </w:rPr>
              <w:fldChar w:fldCharType="separate"/>
            </w:r>
            <w:r>
              <w:rPr>
                <w:webHidden/>
              </w:rPr>
              <w:t>73</w:t>
            </w:r>
            <w:r>
              <w:rPr>
                <w:webHidden/>
              </w:rPr>
              <w:fldChar w:fldCharType="end"/>
            </w:r>
          </w:hyperlink>
        </w:p>
        <w:p w14:paraId="50637AC9" w14:textId="77777777" w:rsidR="00B142CF" w:rsidRDefault="00B142CF">
          <w:pPr>
            <w:pStyle w:val="Sumrio2"/>
            <w:rPr>
              <w:rFonts w:asciiTheme="minorHAnsi" w:eastAsiaTheme="minorEastAsia" w:hAnsiTheme="minorHAnsi" w:cstheme="minorBidi"/>
              <w:sz w:val="22"/>
              <w:lang w:eastAsia="pt-BR"/>
            </w:rPr>
          </w:pPr>
          <w:hyperlink w:anchor="_Toc115351723" w:history="1">
            <w:r w:rsidRPr="002D7956">
              <w:rPr>
                <w:rStyle w:val="Hyperlink"/>
                <w:rFonts w:cstheme="minorHAnsi"/>
              </w:rPr>
              <w:t>9.2 Vertical</w:t>
            </w:r>
            <w:r>
              <w:rPr>
                <w:webHidden/>
              </w:rPr>
              <w:tab/>
            </w:r>
            <w:r>
              <w:rPr>
                <w:webHidden/>
              </w:rPr>
              <w:fldChar w:fldCharType="begin"/>
            </w:r>
            <w:r>
              <w:rPr>
                <w:webHidden/>
              </w:rPr>
              <w:instrText xml:space="preserve"> PAGEREF _Toc115351723 \h </w:instrText>
            </w:r>
            <w:r>
              <w:rPr>
                <w:webHidden/>
              </w:rPr>
            </w:r>
            <w:r>
              <w:rPr>
                <w:webHidden/>
              </w:rPr>
              <w:fldChar w:fldCharType="separate"/>
            </w:r>
            <w:r>
              <w:rPr>
                <w:webHidden/>
              </w:rPr>
              <w:t>82</w:t>
            </w:r>
            <w:r>
              <w:rPr>
                <w:webHidden/>
              </w:rPr>
              <w:fldChar w:fldCharType="end"/>
            </w:r>
          </w:hyperlink>
        </w:p>
        <w:p w14:paraId="136A5919" w14:textId="77777777" w:rsidR="00B142CF" w:rsidRDefault="00B142CF">
          <w:pPr>
            <w:pStyle w:val="Sumrio3"/>
            <w:rPr>
              <w:rFonts w:asciiTheme="minorHAnsi" w:eastAsiaTheme="minorEastAsia" w:hAnsiTheme="minorHAnsi"/>
              <w:noProof/>
              <w:sz w:val="22"/>
              <w:lang w:eastAsia="pt-BR"/>
            </w:rPr>
          </w:pPr>
          <w:hyperlink w:anchor="_Toc115351724" w:history="1">
            <w:r w:rsidRPr="002D7956">
              <w:rPr>
                <w:rStyle w:val="Hyperlink"/>
                <w:rFonts w:cstheme="minorHAnsi"/>
                <w:noProof/>
              </w:rPr>
              <w:t xml:space="preserve">9.2.1 </w:t>
            </w:r>
            <w:r w:rsidRPr="002D7956">
              <w:rPr>
                <w:rStyle w:val="Hyperlink"/>
                <w:rFonts w:eastAsia="Times New Roman" w:cstheme="minorHAnsi"/>
                <w:noProof/>
                <w:lang w:eastAsia="pt-BR"/>
              </w:rPr>
              <w:t>Dispositivos Auxiliares</w:t>
            </w:r>
            <w:r>
              <w:rPr>
                <w:noProof/>
                <w:webHidden/>
              </w:rPr>
              <w:tab/>
            </w:r>
            <w:r>
              <w:rPr>
                <w:noProof/>
                <w:webHidden/>
              </w:rPr>
              <w:fldChar w:fldCharType="begin"/>
            </w:r>
            <w:r>
              <w:rPr>
                <w:noProof/>
                <w:webHidden/>
              </w:rPr>
              <w:instrText xml:space="preserve"> PAGEREF _Toc115351724 \h </w:instrText>
            </w:r>
            <w:r>
              <w:rPr>
                <w:noProof/>
                <w:webHidden/>
              </w:rPr>
            </w:r>
            <w:r>
              <w:rPr>
                <w:noProof/>
                <w:webHidden/>
              </w:rPr>
              <w:fldChar w:fldCharType="separate"/>
            </w:r>
            <w:r>
              <w:rPr>
                <w:noProof/>
                <w:webHidden/>
              </w:rPr>
              <w:t>84</w:t>
            </w:r>
            <w:r>
              <w:rPr>
                <w:noProof/>
                <w:webHidden/>
              </w:rPr>
              <w:fldChar w:fldCharType="end"/>
            </w:r>
          </w:hyperlink>
        </w:p>
        <w:p w14:paraId="71E8D305" w14:textId="77777777" w:rsidR="00B142CF" w:rsidRDefault="00B142CF">
          <w:pPr>
            <w:pStyle w:val="Sumrio3"/>
            <w:rPr>
              <w:rFonts w:asciiTheme="minorHAnsi" w:eastAsiaTheme="minorEastAsia" w:hAnsiTheme="minorHAnsi"/>
              <w:noProof/>
              <w:sz w:val="22"/>
              <w:lang w:eastAsia="pt-BR"/>
            </w:rPr>
          </w:pPr>
          <w:hyperlink w:anchor="_Toc115351725" w:history="1">
            <w:r w:rsidRPr="002D7956">
              <w:rPr>
                <w:rStyle w:val="Hyperlink"/>
                <w:rFonts w:eastAsia="Times New Roman" w:cstheme="minorHAnsi"/>
                <w:noProof/>
                <w:lang w:eastAsia="pt-BR"/>
              </w:rPr>
              <w:t>9.2.2 Tachas</w:t>
            </w:r>
            <w:r>
              <w:rPr>
                <w:noProof/>
                <w:webHidden/>
              </w:rPr>
              <w:tab/>
            </w:r>
            <w:r>
              <w:rPr>
                <w:noProof/>
                <w:webHidden/>
              </w:rPr>
              <w:fldChar w:fldCharType="begin"/>
            </w:r>
            <w:r>
              <w:rPr>
                <w:noProof/>
                <w:webHidden/>
              </w:rPr>
              <w:instrText xml:space="preserve"> PAGEREF _Toc115351725 \h </w:instrText>
            </w:r>
            <w:r>
              <w:rPr>
                <w:noProof/>
                <w:webHidden/>
              </w:rPr>
            </w:r>
            <w:r>
              <w:rPr>
                <w:noProof/>
                <w:webHidden/>
              </w:rPr>
              <w:fldChar w:fldCharType="separate"/>
            </w:r>
            <w:r>
              <w:rPr>
                <w:noProof/>
                <w:webHidden/>
              </w:rPr>
              <w:t>84</w:t>
            </w:r>
            <w:r>
              <w:rPr>
                <w:noProof/>
                <w:webHidden/>
              </w:rPr>
              <w:fldChar w:fldCharType="end"/>
            </w:r>
          </w:hyperlink>
        </w:p>
        <w:p w14:paraId="0BF456D6" w14:textId="77777777" w:rsidR="00B142CF" w:rsidRDefault="00B142CF">
          <w:pPr>
            <w:pStyle w:val="Sumrio2"/>
            <w:rPr>
              <w:rFonts w:asciiTheme="minorHAnsi" w:eastAsiaTheme="minorEastAsia" w:hAnsiTheme="minorHAnsi" w:cstheme="minorBidi"/>
              <w:sz w:val="22"/>
              <w:lang w:eastAsia="pt-BR"/>
            </w:rPr>
          </w:pPr>
          <w:hyperlink w:anchor="_Toc115351726" w:history="1">
            <w:r w:rsidRPr="002D7956">
              <w:rPr>
                <w:rStyle w:val="Hyperlink"/>
                <w:rFonts w:cstheme="minorHAnsi"/>
              </w:rPr>
              <w:t>9.3 Tapumes</w:t>
            </w:r>
            <w:r>
              <w:rPr>
                <w:webHidden/>
              </w:rPr>
              <w:tab/>
            </w:r>
            <w:r>
              <w:rPr>
                <w:webHidden/>
              </w:rPr>
              <w:fldChar w:fldCharType="begin"/>
            </w:r>
            <w:r>
              <w:rPr>
                <w:webHidden/>
              </w:rPr>
              <w:instrText xml:space="preserve"> PAGEREF _Toc115351726 \h </w:instrText>
            </w:r>
            <w:r>
              <w:rPr>
                <w:webHidden/>
              </w:rPr>
            </w:r>
            <w:r>
              <w:rPr>
                <w:webHidden/>
              </w:rPr>
              <w:fldChar w:fldCharType="separate"/>
            </w:r>
            <w:r>
              <w:rPr>
                <w:webHidden/>
              </w:rPr>
              <w:t>86</w:t>
            </w:r>
            <w:r>
              <w:rPr>
                <w:webHidden/>
              </w:rPr>
              <w:fldChar w:fldCharType="end"/>
            </w:r>
          </w:hyperlink>
        </w:p>
        <w:p w14:paraId="37B41880" w14:textId="61FC29D3" w:rsidR="00B142CF" w:rsidRDefault="00B142CF">
          <w:pPr>
            <w:pStyle w:val="Sumrio3"/>
            <w:rPr>
              <w:rFonts w:asciiTheme="minorHAnsi" w:eastAsiaTheme="minorEastAsia" w:hAnsiTheme="minorHAnsi"/>
              <w:noProof/>
              <w:sz w:val="22"/>
              <w:lang w:eastAsia="pt-BR"/>
            </w:rPr>
          </w:pPr>
          <w:hyperlink w:anchor="_Toc115351727" w:history="1">
            <w:r>
              <w:rPr>
                <w:rStyle w:val="Hyperlink"/>
                <w:rFonts w:eastAsia="Times New Roman" w:cstheme="minorHAnsi"/>
                <w:noProof/>
                <w:lang w:eastAsia="pt-BR"/>
              </w:rPr>
              <w:t>9.3.1</w:t>
            </w:r>
            <w:bookmarkStart w:id="0" w:name="_GoBack"/>
            <w:bookmarkEnd w:id="0"/>
            <w:r w:rsidRPr="002D7956">
              <w:rPr>
                <w:rStyle w:val="Hyperlink"/>
                <w:rFonts w:eastAsia="Times New Roman" w:cstheme="minorHAnsi"/>
                <w:noProof/>
                <w:lang w:eastAsia="pt-BR"/>
              </w:rPr>
              <w:t xml:space="preserve"> Tachões</w:t>
            </w:r>
            <w:r>
              <w:rPr>
                <w:noProof/>
                <w:webHidden/>
              </w:rPr>
              <w:tab/>
            </w:r>
            <w:r>
              <w:rPr>
                <w:noProof/>
                <w:webHidden/>
              </w:rPr>
              <w:fldChar w:fldCharType="begin"/>
            </w:r>
            <w:r>
              <w:rPr>
                <w:noProof/>
                <w:webHidden/>
              </w:rPr>
              <w:instrText xml:space="preserve"> PAGEREF _Toc115351727 \h </w:instrText>
            </w:r>
            <w:r>
              <w:rPr>
                <w:noProof/>
                <w:webHidden/>
              </w:rPr>
            </w:r>
            <w:r>
              <w:rPr>
                <w:noProof/>
                <w:webHidden/>
              </w:rPr>
              <w:fldChar w:fldCharType="separate"/>
            </w:r>
            <w:r>
              <w:rPr>
                <w:noProof/>
                <w:webHidden/>
              </w:rPr>
              <w:t>86</w:t>
            </w:r>
            <w:r>
              <w:rPr>
                <w:noProof/>
                <w:webHidden/>
              </w:rPr>
              <w:fldChar w:fldCharType="end"/>
            </w:r>
          </w:hyperlink>
        </w:p>
        <w:p w14:paraId="131CA84A" w14:textId="77777777" w:rsidR="00B142CF" w:rsidRDefault="00B142CF">
          <w:pPr>
            <w:pStyle w:val="Sumrio2"/>
            <w:rPr>
              <w:rFonts w:asciiTheme="minorHAnsi" w:eastAsiaTheme="minorEastAsia" w:hAnsiTheme="minorHAnsi" w:cstheme="minorBidi"/>
              <w:sz w:val="22"/>
              <w:lang w:eastAsia="pt-BR"/>
            </w:rPr>
          </w:pPr>
          <w:hyperlink w:anchor="_Toc115351728" w:history="1">
            <w:r w:rsidRPr="002D7956">
              <w:rPr>
                <w:rStyle w:val="Hyperlink"/>
                <w:rFonts w:cstheme="minorHAnsi"/>
              </w:rPr>
              <w:t>9.4</w:t>
            </w:r>
            <w:r>
              <w:rPr>
                <w:rFonts w:asciiTheme="minorHAnsi" w:eastAsiaTheme="minorEastAsia" w:hAnsiTheme="minorHAnsi" w:cstheme="minorBidi"/>
                <w:sz w:val="22"/>
                <w:lang w:eastAsia="pt-BR"/>
              </w:rPr>
              <w:tab/>
            </w:r>
            <w:r w:rsidRPr="002D7956">
              <w:rPr>
                <w:rStyle w:val="Hyperlink"/>
                <w:rFonts w:cstheme="minorHAnsi"/>
              </w:rPr>
              <w:t>Sonorizador</w:t>
            </w:r>
            <w:r>
              <w:rPr>
                <w:webHidden/>
              </w:rPr>
              <w:tab/>
            </w:r>
            <w:r>
              <w:rPr>
                <w:webHidden/>
              </w:rPr>
              <w:fldChar w:fldCharType="begin"/>
            </w:r>
            <w:r>
              <w:rPr>
                <w:webHidden/>
              </w:rPr>
              <w:instrText xml:space="preserve"> PAGEREF _Toc115351728 \h </w:instrText>
            </w:r>
            <w:r>
              <w:rPr>
                <w:webHidden/>
              </w:rPr>
            </w:r>
            <w:r>
              <w:rPr>
                <w:webHidden/>
              </w:rPr>
              <w:fldChar w:fldCharType="separate"/>
            </w:r>
            <w:r>
              <w:rPr>
                <w:webHidden/>
              </w:rPr>
              <w:t>87</w:t>
            </w:r>
            <w:r>
              <w:rPr>
                <w:webHidden/>
              </w:rPr>
              <w:fldChar w:fldCharType="end"/>
            </w:r>
          </w:hyperlink>
        </w:p>
        <w:p w14:paraId="4D70E4CA" w14:textId="77777777" w:rsidR="00B142CF" w:rsidRDefault="00B142CF">
          <w:pPr>
            <w:pStyle w:val="Sumrio2"/>
            <w:rPr>
              <w:rFonts w:asciiTheme="minorHAnsi" w:eastAsiaTheme="minorEastAsia" w:hAnsiTheme="minorHAnsi" w:cstheme="minorBidi"/>
              <w:sz w:val="22"/>
              <w:lang w:eastAsia="pt-BR"/>
            </w:rPr>
          </w:pPr>
          <w:hyperlink w:anchor="_Toc115351729" w:history="1">
            <w:r w:rsidRPr="002D7956">
              <w:rPr>
                <w:rStyle w:val="Hyperlink"/>
                <w:rFonts w:cstheme="minorHAnsi"/>
              </w:rPr>
              <w:t>9.5</w:t>
            </w:r>
            <w:r>
              <w:rPr>
                <w:rFonts w:asciiTheme="minorHAnsi" w:eastAsiaTheme="minorEastAsia" w:hAnsiTheme="minorHAnsi" w:cstheme="minorBidi"/>
                <w:sz w:val="22"/>
                <w:lang w:eastAsia="pt-BR"/>
              </w:rPr>
              <w:tab/>
            </w:r>
            <w:r w:rsidRPr="002D7956">
              <w:rPr>
                <w:rStyle w:val="Hyperlink"/>
                <w:rFonts w:cstheme="minorHAnsi"/>
              </w:rPr>
              <w:t>Faixa Elevada ou Lombofaixa</w:t>
            </w:r>
            <w:r>
              <w:rPr>
                <w:webHidden/>
              </w:rPr>
              <w:tab/>
            </w:r>
            <w:r>
              <w:rPr>
                <w:webHidden/>
              </w:rPr>
              <w:fldChar w:fldCharType="begin"/>
            </w:r>
            <w:r>
              <w:rPr>
                <w:webHidden/>
              </w:rPr>
              <w:instrText xml:space="preserve"> PAGEREF _Toc115351729 \h </w:instrText>
            </w:r>
            <w:r>
              <w:rPr>
                <w:webHidden/>
              </w:rPr>
            </w:r>
            <w:r>
              <w:rPr>
                <w:webHidden/>
              </w:rPr>
              <w:fldChar w:fldCharType="separate"/>
            </w:r>
            <w:r>
              <w:rPr>
                <w:webHidden/>
              </w:rPr>
              <w:t>88</w:t>
            </w:r>
            <w:r>
              <w:rPr>
                <w:webHidden/>
              </w:rPr>
              <w:fldChar w:fldCharType="end"/>
            </w:r>
          </w:hyperlink>
        </w:p>
        <w:p w14:paraId="7F060547" w14:textId="77777777" w:rsidR="00B142CF" w:rsidRDefault="00B142CF">
          <w:pPr>
            <w:pStyle w:val="Sumrio2"/>
            <w:rPr>
              <w:rFonts w:asciiTheme="minorHAnsi" w:eastAsiaTheme="minorEastAsia" w:hAnsiTheme="minorHAnsi" w:cstheme="minorBidi"/>
              <w:sz w:val="22"/>
              <w:lang w:eastAsia="pt-BR"/>
            </w:rPr>
          </w:pPr>
          <w:hyperlink w:anchor="_Toc115351730" w:history="1">
            <w:r w:rsidRPr="002D7956">
              <w:rPr>
                <w:rStyle w:val="Hyperlink"/>
                <w:rFonts w:cstheme="minorHAnsi"/>
              </w:rPr>
              <w:t>9.6</w:t>
            </w:r>
            <w:r>
              <w:rPr>
                <w:rFonts w:asciiTheme="minorHAnsi" w:eastAsiaTheme="minorEastAsia" w:hAnsiTheme="minorHAnsi" w:cstheme="minorBidi"/>
                <w:sz w:val="22"/>
                <w:lang w:eastAsia="pt-BR"/>
              </w:rPr>
              <w:tab/>
            </w:r>
            <w:r w:rsidRPr="002D7956">
              <w:rPr>
                <w:rStyle w:val="Hyperlink"/>
                <w:rFonts w:cstheme="minorHAnsi"/>
              </w:rPr>
              <w:t>Piso Tátil</w:t>
            </w:r>
            <w:r>
              <w:rPr>
                <w:webHidden/>
              </w:rPr>
              <w:tab/>
            </w:r>
            <w:r>
              <w:rPr>
                <w:webHidden/>
              </w:rPr>
              <w:fldChar w:fldCharType="begin"/>
            </w:r>
            <w:r>
              <w:rPr>
                <w:webHidden/>
              </w:rPr>
              <w:instrText xml:space="preserve"> PAGEREF _Toc115351730 \h </w:instrText>
            </w:r>
            <w:r>
              <w:rPr>
                <w:webHidden/>
              </w:rPr>
            </w:r>
            <w:r>
              <w:rPr>
                <w:webHidden/>
              </w:rPr>
              <w:fldChar w:fldCharType="separate"/>
            </w:r>
            <w:r>
              <w:rPr>
                <w:webHidden/>
              </w:rPr>
              <w:t>90</w:t>
            </w:r>
            <w:r>
              <w:rPr>
                <w:webHidden/>
              </w:rPr>
              <w:fldChar w:fldCharType="end"/>
            </w:r>
          </w:hyperlink>
        </w:p>
        <w:p w14:paraId="25056437" w14:textId="77777777" w:rsidR="00B142CF" w:rsidRDefault="00B142CF">
          <w:pPr>
            <w:pStyle w:val="Sumrio1"/>
            <w:rPr>
              <w:rFonts w:asciiTheme="minorHAnsi" w:eastAsiaTheme="minorEastAsia" w:hAnsiTheme="minorHAnsi" w:cstheme="minorBidi"/>
              <w:b w:val="0"/>
              <w:sz w:val="22"/>
              <w:lang w:eastAsia="pt-BR"/>
            </w:rPr>
          </w:pPr>
          <w:hyperlink w:anchor="_Toc115351731" w:history="1">
            <w:r w:rsidRPr="002D7956">
              <w:rPr>
                <w:rStyle w:val="Hyperlink"/>
                <w:rFonts w:cstheme="minorHAnsi"/>
              </w:rPr>
              <w:t>10</w:t>
            </w:r>
            <w:r>
              <w:rPr>
                <w:rFonts w:asciiTheme="minorHAnsi" w:eastAsiaTheme="minorEastAsia" w:hAnsiTheme="minorHAnsi" w:cstheme="minorBidi"/>
                <w:b w:val="0"/>
                <w:sz w:val="22"/>
                <w:lang w:eastAsia="pt-BR"/>
              </w:rPr>
              <w:tab/>
            </w:r>
            <w:r w:rsidRPr="002D7956">
              <w:rPr>
                <w:rStyle w:val="Hyperlink"/>
                <w:rFonts w:cstheme="minorHAnsi"/>
              </w:rPr>
              <w:t>DRENAGEM</w:t>
            </w:r>
            <w:r>
              <w:rPr>
                <w:webHidden/>
              </w:rPr>
              <w:tab/>
            </w:r>
            <w:r>
              <w:rPr>
                <w:webHidden/>
              </w:rPr>
              <w:fldChar w:fldCharType="begin"/>
            </w:r>
            <w:r>
              <w:rPr>
                <w:webHidden/>
              </w:rPr>
              <w:instrText xml:space="preserve"> PAGEREF _Toc115351731 \h </w:instrText>
            </w:r>
            <w:r>
              <w:rPr>
                <w:webHidden/>
              </w:rPr>
            </w:r>
            <w:r>
              <w:rPr>
                <w:webHidden/>
              </w:rPr>
              <w:fldChar w:fldCharType="separate"/>
            </w:r>
            <w:r>
              <w:rPr>
                <w:webHidden/>
              </w:rPr>
              <w:t>92</w:t>
            </w:r>
            <w:r>
              <w:rPr>
                <w:webHidden/>
              </w:rPr>
              <w:fldChar w:fldCharType="end"/>
            </w:r>
          </w:hyperlink>
        </w:p>
        <w:p w14:paraId="5AE2495A" w14:textId="77777777" w:rsidR="00B142CF" w:rsidRDefault="00B142CF">
          <w:pPr>
            <w:pStyle w:val="Sumrio2"/>
            <w:rPr>
              <w:rFonts w:asciiTheme="minorHAnsi" w:eastAsiaTheme="minorEastAsia" w:hAnsiTheme="minorHAnsi" w:cstheme="minorBidi"/>
              <w:sz w:val="22"/>
              <w:lang w:eastAsia="pt-BR"/>
            </w:rPr>
          </w:pPr>
          <w:hyperlink w:anchor="_Toc115351732" w:history="1">
            <w:r w:rsidRPr="002D7956">
              <w:rPr>
                <w:rStyle w:val="Hyperlink"/>
                <w:rFonts w:cstheme="minorHAnsi"/>
              </w:rPr>
              <w:t>10.1 Escavação</w:t>
            </w:r>
            <w:r>
              <w:rPr>
                <w:webHidden/>
              </w:rPr>
              <w:tab/>
            </w:r>
            <w:r>
              <w:rPr>
                <w:webHidden/>
              </w:rPr>
              <w:fldChar w:fldCharType="begin"/>
            </w:r>
            <w:r>
              <w:rPr>
                <w:webHidden/>
              </w:rPr>
              <w:instrText xml:space="preserve"> PAGEREF _Toc115351732 \h </w:instrText>
            </w:r>
            <w:r>
              <w:rPr>
                <w:webHidden/>
              </w:rPr>
            </w:r>
            <w:r>
              <w:rPr>
                <w:webHidden/>
              </w:rPr>
              <w:fldChar w:fldCharType="separate"/>
            </w:r>
            <w:r>
              <w:rPr>
                <w:webHidden/>
              </w:rPr>
              <w:t>92</w:t>
            </w:r>
            <w:r>
              <w:rPr>
                <w:webHidden/>
              </w:rPr>
              <w:fldChar w:fldCharType="end"/>
            </w:r>
          </w:hyperlink>
        </w:p>
        <w:p w14:paraId="3624E474" w14:textId="77777777" w:rsidR="00B142CF" w:rsidRDefault="00B142CF">
          <w:pPr>
            <w:pStyle w:val="Sumrio2"/>
            <w:rPr>
              <w:rFonts w:asciiTheme="minorHAnsi" w:eastAsiaTheme="minorEastAsia" w:hAnsiTheme="minorHAnsi" w:cstheme="minorBidi"/>
              <w:sz w:val="22"/>
              <w:lang w:eastAsia="pt-BR"/>
            </w:rPr>
          </w:pPr>
          <w:hyperlink w:anchor="_Toc115351733" w:history="1">
            <w:r w:rsidRPr="002D7956">
              <w:rPr>
                <w:rStyle w:val="Hyperlink"/>
                <w:rFonts w:cstheme="minorHAnsi"/>
              </w:rPr>
              <w:t>10.2 Meio fio (guias), sarjetas e sarjetões</w:t>
            </w:r>
            <w:r>
              <w:rPr>
                <w:webHidden/>
              </w:rPr>
              <w:tab/>
            </w:r>
            <w:r>
              <w:rPr>
                <w:webHidden/>
              </w:rPr>
              <w:fldChar w:fldCharType="begin"/>
            </w:r>
            <w:r>
              <w:rPr>
                <w:webHidden/>
              </w:rPr>
              <w:instrText xml:space="preserve"> PAGEREF _Toc115351733 \h </w:instrText>
            </w:r>
            <w:r>
              <w:rPr>
                <w:webHidden/>
              </w:rPr>
            </w:r>
            <w:r>
              <w:rPr>
                <w:webHidden/>
              </w:rPr>
              <w:fldChar w:fldCharType="separate"/>
            </w:r>
            <w:r>
              <w:rPr>
                <w:webHidden/>
              </w:rPr>
              <w:t>92</w:t>
            </w:r>
            <w:r>
              <w:rPr>
                <w:webHidden/>
              </w:rPr>
              <w:fldChar w:fldCharType="end"/>
            </w:r>
          </w:hyperlink>
        </w:p>
        <w:p w14:paraId="405CF90D" w14:textId="77777777" w:rsidR="00B142CF" w:rsidRDefault="00B142CF">
          <w:pPr>
            <w:pStyle w:val="Sumrio2"/>
            <w:rPr>
              <w:rFonts w:asciiTheme="minorHAnsi" w:eastAsiaTheme="minorEastAsia" w:hAnsiTheme="minorHAnsi" w:cstheme="minorBidi"/>
              <w:sz w:val="22"/>
              <w:lang w:eastAsia="pt-BR"/>
            </w:rPr>
          </w:pPr>
          <w:hyperlink w:anchor="_Toc115351734" w:history="1">
            <w:r w:rsidRPr="002D7956">
              <w:rPr>
                <w:rStyle w:val="Hyperlink"/>
                <w:rFonts w:cstheme="minorHAnsi"/>
              </w:rPr>
              <w:t>10.3 Construção de descidas de água</w:t>
            </w:r>
            <w:r>
              <w:rPr>
                <w:webHidden/>
              </w:rPr>
              <w:tab/>
            </w:r>
            <w:r>
              <w:rPr>
                <w:webHidden/>
              </w:rPr>
              <w:fldChar w:fldCharType="begin"/>
            </w:r>
            <w:r>
              <w:rPr>
                <w:webHidden/>
              </w:rPr>
              <w:instrText xml:space="preserve"> PAGEREF _Toc115351734 \h </w:instrText>
            </w:r>
            <w:r>
              <w:rPr>
                <w:webHidden/>
              </w:rPr>
            </w:r>
            <w:r>
              <w:rPr>
                <w:webHidden/>
              </w:rPr>
              <w:fldChar w:fldCharType="separate"/>
            </w:r>
            <w:r>
              <w:rPr>
                <w:webHidden/>
              </w:rPr>
              <w:t>93</w:t>
            </w:r>
            <w:r>
              <w:rPr>
                <w:webHidden/>
              </w:rPr>
              <w:fldChar w:fldCharType="end"/>
            </w:r>
          </w:hyperlink>
        </w:p>
        <w:p w14:paraId="49CB496E" w14:textId="77777777" w:rsidR="00B142CF" w:rsidRDefault="00B142CF">
          <w:pPr>
            <w:pStyle w:val="Sumrio2"/>
            <w:rPr>
              <w:rFonts w:asciiTheme="minorHAnsi" w:eastAsiaTheme="minorEastAsia" w:hAnsiTheme="minorHAnsi" w:cstheme="minorBidi"/>
              <w:sz w:val="22"/>
              <w:lang w:eastAsia="pt-BR"/>
            </w:rPr>
          </w:pPr>
          <w:hyperlink w:anchor="_Toc115351735" w:history="1">
            <w:r w:rsidRPr="002D7956">
              <w:rPr>
                <w:rStyle w:val="Hyperlink"/>
                <w:rFonts w:cstheme="minorHAnsi"/>
              </w:rPr>
              <w:t>10.4 Construção de Dissipadores de energia</w:t>
            </w:r>
            <w:r>
              <w:rPr>
                <w:webHidden/>
              </w:rPr>
              <w:tab/>
            </w:r>
            <w:r>
              <w:rPr>
                <w:webHidden/>
              </w:rPr>
              <w:fldChar w:fldCharType="begin"/>
            </w:r>
            <w:r>
              <w:rPr>
                <w:webHidden/>
              </w:rPr>
              <w:instrText xml:space="preserve"> PAGEREF _Toc115351735 \h </w:instrText>
            </w:r>
            <w:r>
              <w:rPr>
                <w:webHidden/>
              </w:rPr>
            </w:r>
            <w:r>
              <w:rPr>
                <w:webHidden/>
              </w:rPr>
              <w:fldChar w:fldCharType="separate"/>
            </w:r>
            <w:r>
              <w:rPr>
                <w:webHidden/>
              </w:rPr>
              <w:t>93</w:t>
            </w:r>
            <w:r>
              <w:rPr>
                <w:webHidden/>
              </w:rPr>
              <w:fldChar w:fldCharType="end"/>
            </w:r>
          </w:hyperlink>
        </w:p>
        <w:p w14:paraId="16CCD568" w14:textId="77777777" w:rsidR="00B142CF" w:rsidRDefault="00B142CF">
          <w:pPr>
            <w:pStyle w:val="Sumrio2"/>
            <w:rPr>
              <w:rFonts w:asciiTheme="minorHAnsi" w:eastAsiaTheme="minorEastAsia" w:hAnsiTheme="minorHAnsi" w:cstheme="minorBidi"/>
              <w:sz w:val="22"/>
              <w:lang w:eastAsia="pt-BR"/>
            </w:rPr>
          </w:pPr>
          <w:hyperlink w:anchor="_Toc115351736" w:history="1">
            <w:r w:rsidRPr="002D7956">
              <w:rPr>
                <w:rStyle w:val="Hyperlink"/>
                <w:rFonts w:cstheme="minorHAnsi"/>
              </w:rPr>
              <w:t>10.5 Meia Cana diâmetro 60mm</w:t>
            </w:r>
            <w:r>
              <w:rPr>
                <w:webHidden/>
              </w:rPr>
              <w:tab/>
            </w:r>
            <w:r>
              <w:rPr>
                <w:webHidden/>
              </w:rPr>
              <w:fldChar w:fldCharType="begin"/>
            </w:r>
            <w:r>
              <w:rPr>
                <w:webHidden/>
              </w:rPr>
              <w:instrText xml:space="preserve"> PAGEREF _Toc115351736 \h </w:instrText>
            </w:r>
            <w:r>
              <w:rPr>
                <w:webHidden/>
              </w:rPr>
            </w:r>
            <w:r>
              <w:rPr>
                <w:webHidden/>
              </w:rPr>
              <w:fldChar w:fldCharType="separate"/>
            </w:r>
            <w:r>
              <w:rPr>
                <w:webHidden/>
              </w:rPr>
              <w:t>94</w:t>
            </w:r>
            <w:r>
              <w:rPr>
                <w:webHidden/>
              </w:rPr>
              <w:fldChar w:fldCharType="end"/>
            </w:r>
          </w:hyperlink>
        </w:p>
        <w:p w14:paraId="4B23C575" w14:textId="77777777" w:rsidR="00B142CF" w:rsidRDefault="00B142CF">
          <w:pPr>
            <w:pStyle w:val="Sumrio2"/>
            <w:rPr>
              <w:rFonts w:asciiTheme="minorHAnsi" w:eastAsiaTheme="minorEastAsia" w:hAnsiTheme="minorHAnsi" w:cstheme="minorBidi"/>
              <w:sz w:val="22"/>
              <w:lang w:eastAsia="pt-BR"/>
            </w:rPr>
          </w:pPr>
          <w:hyperlink w:anchor="_Toc115351737" w:history="1">
            <w:r w:rsidRPr="002D7956">
              <w:rPr>
                <w:rStyle w:val="Hyperlink"/>
                <w:rFonts w:cstheme="minorHAnsi"/>
              </w:rPr>
              <w:t>10.6 Poço de visita</w:t>
            </w:r>
            <w:r>
              <w:rPr>
                <w:webHidden/>
              </w:rPr>
              <w:tab/>
            </w:r>
            <w:r>
              <w:rPr>
                <w:webHidden/>
              </w:rPr>
              <w:fldChar w:fldCharType="begin"/>
            </w:r>
            <w:r>
              <w:rPr>
                <w:webHidden/>
              </w:rPr>
              <w:instrText xml:space="preserve"> PAGEREF _Toc115351737 \h </w:instrText>
            </w:r>
            <w:r>
              <w:rPr>
                <w:webHidden/>
              </w:rPr>
            </w:r>
            <w:r>
              <w:rPr>
                <w:webHidden/>
              </w:rPr>
              <w:fldChar w:fldCharType="separate"/>
            </w:r>
            <w:r>
              <w:rPr>
                <w:webHidden/>
              </w:rPr>
              <w:t>94</w:t>
            </w:r>
            <w:r>
              <w:rPr>
                <w:webHidden/>
              </w:rPr>
              <w:fldChar w:fldCharType="end"/>
            </w:r>
          </w:hyperlink>
        </w:p>
        <w:p w14:paraId="365AE8B4" w14:textId="77777777" w:rsidR="00B142CF" w:rsidRDefault="00B142CF">
          <w:pPr>
            <w:pStyle w:val="Sumrio2"/>
            <w:rPr>
              <w:rFonts w:asciiTheme="minorHAnsi" w:eastAsiaTheme="minorEastAsia" w:hAnsiTheme="minorHAnsi" w:cstheme="minorBidi"/>
              <w:sz w:val="22"/>
              <w:lang w:eastAsia="pt-BR"/>
            </w:rPr>
          </w:pPr>
          <w:hyperlink w:anchor="_Toc115351738" w:history="1">
            <w:r w:rsidRPr="002D7956">
              <w:rPr>
                <w:rStyle w:val="Hyperlink"/>
                <w:rFonts w:cstheme="minorHAnsi"/>
              </w:rPr>
              <w:t>10.7 Caixa de Passagem</w:t>
            </w:r>
            <w:r>
              <w:rPr>
                <w:webHidden/>
              </w:rPr>
              <w:tab/>
            </w:r>
            <w:r>
              <w:rPr>
                <w:webHidden/>
              </w:rPr>
              <w:fldChar w:fldCharType="begin"/>
            </w:r>
            <w:r>
              <w:rPr>
                <w:webHidden/>
              </w:rPr>
              <w:instrText xml:space="preserve"> PAGEREF _Toc115351738 \h </w:instrText>
            </w:r>
            <w:r>
              <w:rPr>
                <w:webHidden/>
              </w:rPr>
            </w:r>
            <w:r>
              <w:rPr>
                <w:webHidden/>
              </w:rPr>
              <w:fldChar w:fldCharType="separate"/>
            </w:r>
            <w:r>
              <w:rPr>
                <w:webHidden/>
              </w:rPr>
              <w:t>94</w:t>
            </w:r>
            <w:r>
              <w:rPr>
                <w:webHidden/>
              </w:rPr>
              <w:fldChar w:fldCharType="end"/>
            </w:r>
          </w:hyperlink>
        </w:p>
        <w:p w14:paraId="589E1B01" w14:textId="77777777" w:rsidR="00B142CF" w:rsidRDefault="00B142CF">
          <w:pPr>
            <w:pStyle w:val="Sumrio2"/>
            <w:rPr>
              <w:rFonts w:asciiTheme="minorHAnsi" w:eastAsiaTheme="minorEastAsia" w:hAnsiTheme="minorHAnsi" w:cstheme="minorBidi"/>
              <w:sz w:val="22"/>
              <w:lang w:eastAsia="pt-BR"/>
            </w:rPr>
          </w:pPr>
          <w:hyperlink w:anchor="_Toc115351739" w:history="1">
            <w:r w:rsidRPr="002D7956">
              <w:rPr>
                <w:rStyle w:val="Hyperlink"/>
                <w:rFonts w:cstheme="minorHAnsi"/>
              </w:rPr>
              <w:t>10.8 Boca de Lobo</w:t>
            </w:r>
            <w:r>
              <w:rPr>
                <w:webHidden/>
              </w:rPr>
              <w:tab/>
            </w:r>
            <w:r>
              <w:rPr>
                <w:webHidden/>
              </w:rPr>
              <w:fldChar w:fldCharType="begin"/>
            </w:r>
            <w:r>
              <w:rPr>
                <w:webHidden/>
              </w:rPr>
              <w:instrText xml:space="preserve"> PAGEREF _Toc115351739 \h </w:instrText>
            </w:r>
            <w:r>
              <w:rPr>
                <w:webHidden/>
              </w:rPr>
            </w:r>
            <w:r>
              <w:rPr>
                <w:webHidden/>
              </w:rPr>
              <w:fldChar w:fldCharType="separate"/>
            </w:r>
            <w:r>
              <w:rPr>
                <w:webHidden/>
              </w:rPr>
              <w:t>95</w:t>
            </w:r>
            <w:r>
              <w:rPr>
                <w:webHidden/>
              </w:rPr>
              <w:fldChar w:fldCharType="end"/>
            </w:r>
          </w:hyperlink>
        </w:p>
        <w:p w14:paraId="447ED87E" w14:textId="77777777" w:rsidR="00B142CF" w:rsidRDefault="00B142CF">
          <w:pPr>
            <w:pStyle w:val="Sumrio2"/>
            <w:rPr>
              <w:rFonts w:asciiTheme="minorHAnsi" w:eastAsiaTheme="minorEastAsia" w:hAnsiTheme="minorHAnsi" w:cstheme="minorBidi"/>
              <w:sz w:val="22"/>
              <w:lang w:eastAsia="pt-BR"/>
            </w:rPr>
          </w:pPr>
          <w:hyperlink w:anchor="_Toc115351740" w:history="1">
            <w:r w:rsidRPr="002D7956">
              <w:rPr>
                <w:rStyle w:val="Hyperlink"/>
                <w:rFonts w:cstheme="minorHAnsi"/>
              </w:rPr>
              <w:t>10.9 Canal monolítico</w:t>
            </w:r>
            <w:r>
              <w:rPr>
                <w:webHidden/>
              </w:rPr>
              <w:tab/>
            </w:r>
            <w:r>
              <w:rPr>
                <w:webHidden/>
              </w:rPr>
              <w:fldChar w:fldCharType="begin"/>
            </w:r>
            <w:r>
              <w:rPr>
                <w:webHidden/>
              </w:rPr>
              <w:instrText xml:space="preserve"> PAGEREF _Toc115351740 \h </w:instrText>
            </w:r>
            <w:r>
              <w:rPr>
                <w:webHidden/>
              </w:rPr>
            </w:r>
            <w:r>
              <w:rPr>
                <w:webHidden/>
              </w:rPr>
              <w:fldChar w:fldCharType="separate"/>
            </w:r>
            <w:r>
              <w:rPr>
                <w:webHidden/>
              </w:rPr>
              <w:t>95</w:t>
            </w:r>
            <w:r>
              <w:rPr>
                <w:webHidden/>
              </w:rPr>
              <w:fldChar w:fldCharType="end"/>
            </w:r>
          </w:hyperlink>
        </w:p>
        <w:p w14:paraId="51443F86" w14:textId="77777777" w:rsidR="00B142CF" w:rsidRDefault="00B142CF">
          <w:pPr>
            <w:pStyle w:val="Sumrio2"/>
            <w:rPr>
              <w:rFonts w:asciiTheme="minorHAnsi" w:eastAsiaTheme="minorEastAsia" w:hAnsiTheme="minorHAnsi" w:cstheme="minorBidi"/>
              <w:sz w:val="22"/>
              <w:lang w:eastAsia="pt-BR"/>
            </w:rPr>
          </w:pPr>
          <w:hyperlink w:anchor="_Toc115351741" w:history="1">
            <w:r w:rsidRPr="002D7956">
              <w:rPr>
                <w:rStyle w:val="Hyperlink"/>
                <w:rFonts w:cstheme="minorHAnsi"/>
              </w:rPr>
              <w:t>10.10 Filtro Para Água de Chuva</w:t>
            </w:r>
            <w:r>
              <w:rPr>
                <w:webHidden/>
              </w:rPr>
              <w:tab/>
            </w:r>
            <w:r>
              <w:rPr>
                <w:webHidden/>
              </w:rPr>
              <w:fldChar w:fldCharType="begin"/>
            </w:r>
            <w:r>
              <w:rPr>
                <w:webHidden/>
              </w:rPr>
              <w:instrText xml:space="preserve"> PAGEREF _Toc115351741 \h </w:instrText>
            </w:r>
            <w:r>
              <w:rPr>
                <w:webHidden/>
              </w:rPr>
            </w:r>
            <w:r>
              <w:rPr>
                <w:webHidden/>
              </w:rPr>
              <w:fldChar w:fldCharType="separate"/>
            </w:r>
            <w:r>
              <w:rPr>
                <w:webHidden/>
              </w:rPr>
              <w:t>95</w:t>
            </w:r>
            <w:r>
              <w:rPr>
                <w:webHidden/>
              </w:rPr>
              <w:fldChar w:fldCharType="end"/>
            </w:r>
          </w:hyperlink>
        </w:p>
        <w:p w14:paraId="4245EB25" w14:textId="77777777" w:rsidR="00B142CF" w:rsidRDefault="00B142CF">
          <w:pPr>
            <w:pStyle w:val="Sumrio1"/>
            <w:rPr>
              <w:rFonts w:asciiTheme="minorHAnsi" w:eastAsiaTheme="minorEastAsia" w:hAnsiTheme="minorHAnsi" w:cstheme="minorBidi"/>
              <w:b w:val="0"/>
              <w:sz w:val="22"/>
              <w:lang w:eastAsia="pt-BR"/>
            </w:rPr>
          </w:pPr>
          <w:hyperlink w:anchor="_Toc115351742" w:history="1">
            <w:r w:rsidRPr="002D7956">
              <w:rPr>
                <w:rStyle w:val="Hyperlink"/>
                <w:rFonts w:cstheme="minorHAnsi"/>
              </w:rPr>
              <w:t>11 FECHAMENTO DA PASSARELA</w:t>
            </w:r>
            <w:r>
              <w:rPr>
                <w:webHidden/>
              </w:rPr>
              <w:tab/>
            </w:r>
            <w:r>
              <w:rPr>
                <w:webHidden/>
              </w:rPr>
              <w:fldChar w:fldCharType="begin"/>
            </w:r>
            <w:r>
              <w:rPr>
                <w:webHidden/>
              </w:rPr>
              <w:instrText xml:space="preserve"> PAGEREF _Toc115351742 \h </w:instrText>
            </w:r>
            <w:r>
              <w:rPr>
                <w:webHidden/>
              </w:rPr>
            </w:r>
            <w:r>
              <w:rPr>
                <w:webHidden/>
              </w:rPr>
              <w:fldChar w:fldCharType="separate"/>
            </w:r>
            <w:r>
              <w:rPr>
                <w:webHidden/>
              </w:rPr>
              <w:t>96</w:t>
            </w:r>
            <w:r>
              <w:rPr>
                <w:webHidden/>
              </w:rPr>
              <w:fldChar w:fldCharType="end"/>
            </w:r>
          </w:hyperlink>
        </w:p>
        <w:p w14:paraId="0F5AC0C3" w14:textId="77777777" w:rsidR="00B142CF" w:rsidRDefault="00B142CF">
          <w:pPr>
            <w:pStyle w:val="Sumrio1"/>
            <w:rPr>
              <w:rFonts w:asciiTheme="minorHAnsi" w:eastAsiaTheme="minorEastAsia" w:hAnsiTheme="minorHAnsi" w:cstheme="minorBidi"/>
              <w:b w:val="0"/>
              <w:sz w:val="22"/>
              <w:lang w:eastAsia="pt-BR"/>
            </w:rPr>
          </w:pPr>
          <w:hyperlink w:anchor="_Toc115351743" w:history="1">
            <w:r w:rsidRPr="002D7956">
              <w:rPr>
                <w:rStyle w:val="Hyperlink"/>
                <w:rFonts w:cstheme="minorHAnsi"/>
              </w:rPr>
              <w:t>12</w:t>
            </w:r>
            <w:r>
              <w:rPr>
                <w:rFonts w:asciiTheme="minorHAnsi" w:eastAsiaTheme="minorEastAsia" w:hAnsiTheme="minorHAnsi" w:cstheme="minorBidi"/>
                <w:b w:val="0"/>
                <w:sz w:val="22"/>
                <w:lang w:eastAsia="pt-BR"/>
              </w:rPr>
              <w:tab/>
            </w:r>
            <w:r w:rsidRPr="002D7956">
              <w:rPr>
                <w:rStyle w:val="Hyperlink"/>
                <w:rFonts w:cstheme="minorHAnsi"/>
              </w:rPr>
              <w:t>DESMONTAGEM DE TORRE</w:t>
            </w:r>
            <w:r>
              <w:rPr>
                <w:webHidden/>
              </w:rPr>
              <w:tab/>
            </w:r>
            <w:r>
              <w:rPr>
                <w:webHidden/>
              </w:rPr>
              <w:fldChar w:fldCharType="begin"/>
            </w:r>
            <w:r>
              <w:rPr>
                <w:webHidden/>
              </w:rPr>
              <w:instrText xml:space="preserve"> PAGEREF _Toc115351743 \h </w:instrText>
            </w:r>
            <w:r>
              <w:rPr>
                <w:webHidden/>
              </w:rPr>
            </w:r>
            <w:r>
              <w:rPr>
                <w:webHidden/>
              </w:rPr>
              <w:fldChar w:fldCharType="separate"/>
            </w:r>
            <w:r>
              <w:rPr>
                <w:webHidden/>
              </w:rPr>
              <w:t>97</w:t>
            </w:r>
            <w:r>
              <w:rPr>
                <w:webHidden/>
              </w:rPr>
              <w:fldChar w:fldCharType="end"/>
            </w:r>
          </w:hyperlink>
        </w:p>
        <w:p w14:paraId="27A1B5E9" w14:textId="77777777" w:rsidR="00B142CF" w:rsidRDefault="00B142CF">
          <w:pPr>
            <w:pStyle w:val="Sumrio1"/>
            <w:rPr>
              <w:rFonts w:asciiTheme="minorHAnsi" w:eastAsiaTheme="minorEastAsia" w:hAnsiTheme="minorHAnsi" w:cstheme="minorBidi"/>
              <w:b w:val="0"/>
              <w:sz w:val="22"/>
              <w:lang w:eastAsia="pt-BR"/>
            </w:rPr>
          </w:pPr>
          <w:hyperlink w:anchor="_Toc115351744" w:history="1">
            <w:r w:rsidRPr="002D7956">
              <w:rPr>
                <w:rStyle w:val="Hyperlink"/>
                <w:rFonts w:cstheme="minorHAnsi"/>
              </w:rPr>
              <w:t>13</w:t>
            </w:r>
            <w:r>
              <w:rPr>
                <w:rFonts w:asciiTheme="minorHAnsi" w:eastAsiaTheme="minorEastAsia" w:hAnsiTheme="minorHAnsi" w:cstheme="minorBidi"/>
                <w:b w:val="0"/>
                <w:sz w:val="22"/>
                <w:lang w:eastAsia="pt-BR"/>
              </w:rPr>
              <w:tab/>
            </w:r>
            <w:r w:rsidRPr="002D7956">
              <w:rPr>
                <w:rStyle w:val="Hyperlink"/>
                <w:rFonts w:cstheme="minorHAnsi"/>
              </w:rPr>
              <w:t>COBERTURA E FECHAMENTO DO RESERVATÓRIO PLUVIAL, ETE, RESERVATÓRIO DE ÁGUA NO      MORRO, E ÁREA DO GERADOR E DO QGBT.</w:t>
            </w:r>
            <w:r>
              <w:rPr>
                <w:webHidden/>
              </w:rPr>
              <w:tab/>
            </w:r>
            <w:r>
              <w:rPr>
                <w:webHidden/>
              </w:rPr>
              <w:fldChar w:fldCharType="begin"/>
            </w:r>
            <w:r>
              <w:rPr>
                <w:webHidden/>
              </w:rPr>
              <w:instrText xml:space="preserve"> PAGEREF _Toc115351744 \h </w:instrText>
            </w:r>
            <w:r>
              <w:rPr>
                <w:webHidden/>
              </w:rPr>
            </w:r>
            <w:r>
              <w:rPr>
                <w:webHidden/>
              </w:rPr>
              <w:fldChar w:fldCharType="separate"/>
            </w:r>
            <w:r>
              <w:rPr>
                <w:webHidden/>
              </w:rPr>
              <w:t>98</w:t>
            </w:r>
            <w:r>
              <w:rPr>
                <w:webHidden/>
              </w:rPr>
              <w:fldChar w:fldCharType="end"/>
            </w:r>
          </w:hyperlink>
        </w:p>
        <w:p w14:paraId="01CC608C" w14:textId="77777777" w:rsidR="00B142CF" w:rsidRDefault="00B142CF">
          <w:pPr>
            <w:pStyle w:val="Sumrio1"/>
            <w:rPr>
              <w:rFonts w:asciiTheme="minorHAnsi" w:eastAsiaTheme="minorEastAsia" w:hAnsiTheme="minorHAnsi" w:cstheme="minorBidi"/>
              <w:b w:val="0"/>
              <w:sz w:val="22"/>
              <w:lang w:eastAsia="pt-BR"/>
            </w:rPr>
          </w:pPr>
          <w:hyperlink w:anchor="_Toc115351745" w:history="1">
            <w:r w:rsidRPr="002D7956">
              <w:rPr>
                <w:rStyle w:val="Hyperlink"/>
                <w:rFonts w:cstheme="minorHAnsi"/>
              </w:rPr>
              <w:t>14 COMPLEMENTO PISO KORODUR</w:t>
            </w:r>
            <w:r>
              <w:rPr>
                <w:webHidden/>
              </w:rPr>
              <w:tab/>
            </w:r>
            <w:r>
              <w:rPr>
                <w:webHidden/>
              </w:rPr>
              <w:fldChar w:fldCharType="begin"/>
            </w:r>
            <w:r>
              <w:rPr>
                <w:webHidden/>
              </w:rPr>
              <w:instrText xml:space="preserve"> PAGEREF _Toc115351745 \h </w:instrText>
            </w:r>
            <w:r>
              <w:rPr>
                <w:webHidden/>
              </w:rPr>
            </w:r>
            <w:r>
              <w:rPr>
                <w:webHidden/>
              </w:rPr>
              <w:fldChar w:fldCharType="separate"/>
            </w:r>
            <w:r>
              <w:rPr>
                <w:webHidden/>
              </w:rPr>
              <w:t>104</w:t>
            </w:r>
            <w:r>
              <w:rPr>
                <w:webHidden/>
              </w:rPr>
              <w:fldChar w:fldCharType="end"/>
            </w:r>
          </w:hyperlink>
        </w:p>
        <w:p w14:paraId="18A0977B" w14:textId="77777777" w:rsidR="00B142CF" w:rsidRDefault="00B142CF">
          <w:pPr>
            <w:pStyle w:val="Sumrio1"/>
            <w:rPr>
              <w:rFonts w:asciiTheme="minorHAnsi" w:eastAsiaTheme="minorEastAsia" w:hAnsiTheme="minorHAnsi" w:cstheme="minorBidi"/>
              <w:b w:val="0"/>
              <w:sz w:val="22"/>
              <w:lang w:eastAsia="pt-BR"/>
            </w:rPr>
          </w:pPr>
          <w:hyperlink w:anchor="_Toc115351746" w:history="1">
            <w:r w:rsidRPr="002D7956">
              <w:rPr>
                <w:rStyle w:val="Hyperlink"/>
                <w:rFonts w:cstheme="minorHAnsi"/>
              </w:rPr>
              <w:t>15 INSTALAÇÃO DE GUARDA CORPO</w:t>
            </w:r>
            <w:r>
              <w:rPr>
                <w:webHidden/>
              </w:rPr>
              <w:tab/>
            </w:r>
            <w:r>
              <w:rPr>
                <w:webHidden/>
              </w:rPr>
              <w:fldChar w:fldCharType="begin"/>
            </w:r>
            <w:r>
              <w:rPr>
                <w:webHidden/>
              </w:rPr>
              <w:instrText xml:space="preserve"> PAGEREF _Toc115351746 \h </w:instrText>
            </w:r>
            <w:r>
              <w:rPr>
                <w:webHidden/>
              </w:rPr>
            </w:r>
            <w:r>
              <w:rPr>
                <w:webHidden/>
              </w:rPr>
              <w:fldChar w:fldCharType="separate"/>
            </w:r>
            <w:r>
              <w:rPr>
                <w:webHidden/>
              </w:rPr>
              <w:t>105</w:t>
            </w:r>
            <w:r>
              <w:rPr>
                <w:webHidden/>
              </w:rPr>
              <w:fldChar w:fldCharType="end"/>
            </w:r>
          </w:hyperlink>
        </w:p>
        <w:p w14:paraId="63DFFB23" w14:textId="77777777" w:rsidR="00B142CF" w:rsidRDefault="00B142CF">
          <w:pPr>
            <w:pStyle w:val="Sumrio1"/>
            <w:rPr>
              <w:rFonts w:asciiTheme="minorHAnsi" w:eastAsiaTheme="minorEastAsia" w:hAnsiTheme="minorHAnsi" w:cstheme="minorBidi"/>
              <w:b w:val="0"/>
              <w:sz w:val="22"/>
              <w:lang w:eastAsia="pt-BR"/>
            </w:rPr>
          </w:pPr>
          <w:hyperlink w:anchor="_Toc115351747" w:history="1">
            <w:r w:rsidRPr="002D7956">
              <w:rPr>
                <w:rStyle w:val="Hyperlink"/>
                <w:rFonts w:cstheme="minorHAnsi"/>
              </w:rPr>
              <w:t>16 REMANEJAMENTO E ALINHAMENTO DE POSTES</w:t>
            </w:r>
            <w:r>
              <w:rPr>
                <w:webHidden/>
              </w:rPr>
              <w:tab/>
            </w:r>
            <w:r>
              <w:rPr>
                <w:webHidden/>
              </w:rPr>
              <w:fldChar w:fldCharType="begin"/>
            </w:r>
            <w:r>
              <w:rPr>
                <w:webHidden/>
              </w:rPr>
              <w:instrText xml:space="preserve"> PAGEREF _Toc115351747 \h </w:instrText>
            </w:r>
            <w:r>
              <w:rPr>
                <w:webHidden/>
              </w:rPr>
            </w:r>
            <w:r>
              <w:rPr>
                <w:webHidden/>
              </w:rPr>
              <w:fldChar w:fldCharType="separate"/>
            </w:r>
            <w:r>
              <w:rPr>
                <w:webHidden/>
              </w:rPr>
              <w:t>106</w:t>
            </w:r>
            <w:r>
              <w:rPr>
                <w:webHidden/>
              </w:rPr>
              <w:fldChar w:fldCharType="end"/>
            </w:r>
          </w:hyperlink>
        </w:p>
        <w:p w14:paraId="22B25A10" w14:textId="77777777" w:rsidR="00B142CF" w:rsidRDefault="00B142CF">
          <w:pPr>
            <w:pStyle w:val="Sumrio1"/>
            <w:rPr>
              <w:rFonts w:asciiTheme="minorHAnsi" w:eastAsiaTheme="minorEastAsia" w:hAnsiTheme="minorHAnsi" w:cstheme="minorBidi"/>
              <w:b w:val="0"/>
              <w:sz w:val="22"/>
              <w:lang w:eastAsia="pt-BR"/>
            </w:rPr>
          </w:pPr>
          <w:hyperlink w:anchor="_Toc115351748" w:history="1">
            <w:r w:rsidRPr="002D7956">
              <w:rPr>
                <w:rStyle w:val="Hyperlink"/>
                <w:rFonts w:cstheme="minorHAnsi"/>
              </w:rPr>
              <w:t>17 ACOMPANHAMENTO/ OPERAÇÃO DA ETE</w:t>
            </w:r>
            <w:r>
              <w:rPr>
                <w:webHidden/>
              </w:rPr>
              <w:tab/>
            </w:r>
            <w:r>
              <w:rPr>
                <w:webHidden/>
              </w:rPr>
              <w:fldChar w:fldCharType="begin"/>
            </w:r>
            <w:r>
              <w:rPr>
                <w:webHidden/>
              </w:rPr>
              <w:instrText xml:space="preserve"> PAGEREF _Toc115351748 \h </w:instrText>
            </w:r>
            <w:r>
              <w:rPr>
                <w:webHidden/>
              </w:rPr>
            </w:r>
            <w:r>
              <w:rPr>
                <w:webHidden/>
              </w:rPr>
              <w:fldChar w:fldCharType="separate"/>
            </w:r>
            <w:r>
              <w:rPr>
                <w:webHidden/>
              </w:rPr>
              <w:t>106</w:t>
            </w:r>
            <w:r>
              <w:rPr>
                <w:webHidden/>
              </w:rPr>
              <w:fldChar w:fldCharType="end"/>
            </w:r>
          </w:hyperlink>
        </w:p>
        <w:p w14:paraId="2F35E451" w14:textId="77777777" w:rsidR="00B142CF" w:rsidRDefault="00B142CF">
          <w:pPr>
            <w:pStyle w:val="Sumrio1"/>
            <w:rPr>
              <w:rFonts w:asciiTheme="minorHAnsi" w:eastAsiaTheme="minorEastAsia" w:hAnsiTheme="minorHAnsi" w:cstheme="minorBidi"/>
              <w:b w:val="0"/>
              <w:sz w:val="22"/>
              <w:lang w:eastAsia="pt-BR"/>
            </w:rPr>
          </w:pPr>
          <w:hyperlink w:anchor="_Toc115351749" w:history="1">
            <w:r w:rsidRPr="002D7956">
              <w:rPr>
                <w:rStyle w:val="Hyperlink"/>
                <w:rFonts w:cstheme="minorHAnsi"/>
              </w:rPr>
              <w:t>18 CONCRETO</w:t>
            </w:r>
            <w:r>
              <w:rPr>
                <w:webHidden/>
              </w:rPr>
              <w:tab/>
            </w:r>
            <w:r>
              <w:rPr>
                <w:webHidden/>
              </w:rPr>
              <w:fldChar w:fldCharType="begin"/>
            </w:r>
            <w:r>
              <w:rPr>
                <w:webHidden/>
              </w:rPr>
              <w:instrText xml:space="preserve"> PAGEREF _Toc115351749 \h </w:instrText>
            </w:r>
            <w:r>
              <w:rPr>
                <w:webHidden/>
              </w:rPr>
            </w:r>
            <w:r>
              <w:rPr>
                <w:webHidden/>
              </w:rPr>
              <w:fldChar w:fldCharType="separate"/>
            </w:r>
            <w:r>
              <w:rPr>
                <w:webHidden/>
              </w:rPr>
              <w:t>106</w:t>
            </w:r>
            <w:r>
              <w:rPr>
                <w:webHidden/>
              </w:rPr>
              <w:fldChar w:fldCharType="end"/>
            </w:r>
          </w:hyperlink>
        </w:p>
        <w:p w14:paraId="4184BC5C" w14:textId="77777777" w:rsidR="00B142CF" w:rsidRDefault="00B142CF">
          <w:pPr>
            <w:pStyle w:val="Sumrio2"/>
            <w:rPr>
              <w:rFonts w:asciiTheme="minorHAnsi" w:eastAsiaTheme="minorEastAsia" w:hAnsiTheme="minorHAnsi" w:cstheme="minorBidi"/>
              <w:sz w:val="22"/>
              <w:lang w:eastAsia="pt-BR"/>
            </w:rPr>
          </w:pPr>
          <w:hyperlink w:anchor="_Toc115351750" w:history="1">
            <w:r w:rsidRPr="002D7956">
              <w:rPr>
                <w:rStyle w:val="Hyperlink"/>
                <w:rFonts w:cstheme="minorHAnsi"/>
              </w:rPr>
              <w:t>18.1 Sapata</w:t>
            </w:r>
            <w:r>
              <w:rPr>
                <w:webHidden/>
              </w:rPr>
              <w:tab/>
            </w:r>
            <w:r>
              <w:rPr>
                <w:webHidden/>
              </w:rPr>
              <w:fldChar w:fldCharType="begin"/>
            </w:r>
            <w:r>
              <w:rPr>
                <w:webHidden/>
              </w:rPr>
              <w:instrText xml:space="preserve"> PAGEREF _Toc115351750 \h </w:instrText>
            </w:r>
            <w:r>
              <w:rPr>
                <w:webHidden/>
              </w:rPr>
            </w:r>
            <w:r>
              <w:rPr>
                <w:webHidden/>
              </w:rPr>
              <w:fldChar w:fldCharType="separate"/>
            </w:r>
            <w:r>
              <w:rPr>
                <w:webHidden/>
              </w:rPr>
              <w:t>108</w:t>
            </w:r>
            <w:r>
              <w:rPr>
                <w:webHidden/>
              </w:rPr>
              <w:fldChar w:fldCharType="end"/>
            </w:r>
          </w:hyperlink>
        </w:p>
        <w:p w14:paraId="1C3AF376" w14:textId="77777777" w:rsidR="00B142CF" w:rsidRDefault="00B142CF">
          <w:pPr>
            <w:pStyle w:val="Sumrio3"/>
            <w:rPr>
              <w:rFonts w:asciiTheme="minorHAnsi" w:eastAsiaTheme="minorEastAsia" w:hAnsiTheme="minorHAnsi"/>
              <w:noProof/>
              <w:sz w:val="22"/>
              <w:lang w:eastAsia="pt-BR"/>
            </w:rPr>
          </w:pPr>
          <w:hyperlink w:anchor="_Toc115351751" w:history="1">
            <w:r w:rsidRPr="002D7956">
              <w:rPr>
                <w:rStyle w:val="Hyperlink"/>
                <w:rFonts w:cstheme="minorHAnsi"/>
                <w:noProof/>
              </w:rPr>
              <w:t>18.1.1 Armaduras e Acessórios</w:t>
            </w:r>
            <w:r>
              <w:rPr>
                <w:noProof/>
                <w:webHidden/>
              </w:rPr>
              <w:tab/>
            </w:r>
            <w:r>
              <w:rPr>
                <w:noProof/>
                <w:webHidden/>
              </w:rPr>
              <w:fldChar w:fldCharType="begin"/>
            </w:r>
            <w:r>
              <w:rPr>
                <w:noProof/>
                <w:webHidden/>
              </w:rPr>
              <w:instrText xml:space="preserve"> PAGEREF _Toc115351751 \h </w:instrText>
            </w:r>
            <w:r>
              <w:rPr>
                <w:noProof/>
                <w:webHidden/>
              </w:rPr>
            </w:r>
            <w:r>
              <w:rPr>
                <w:noProof/>
                <w:webHidden/>
              </w:rPr>
              <w:fldChar w:fldCharType="separate"/>
            </w:r>
            <w:r>
              <w:rPr>
                <w:noProof/>
                <w:webHidden/>
              </w:rPr>
              <w:t>108</w:t>
            </w:r>
            <w:r>
              <w:rPr>
                <w:noProof/>
                <w:webHidden/>
              </w:rPr>
              <w:fldChar w:fldCharType="end"/>
            </w:r>
          </w:hyperlink>
        </w:p>
        <w:p w14:paraId="1C9AA7C6" w14:textId="77777777" w:rsidR="00B142CF" w:rsidRDefault="00B142CF">
          <w:pPr>
            <w:pStyle w:val="Sumrio3"/>
            <w:rPr>
              <w:rFonts w:asciiTheme="minorHAnsi" w:eastAsiaTheme="minorEastAsia" w:hAnsiTheme="minorHAnsi"/>
              <w:noProof/>
              <w:sz w:val="22"/>
              <w:lang w:eastAsia="pt-BR"/>
            </w:rPr>
          </w:pPr>
          <w:hyperlink w:anchor="_Toc115351752" w:history="1">
            <w:r w:rsidRPr="002D7956">
              <w:rPr>
                <w:rStyle w:val="Hyperlink"/>
                <w:rFonts w:cstheme="minorHAnsi"/>
                <w:noProof/>
              </w:rPr>
              <w:t>18.1.2 Formas</w:t>
            </w:r>
            <w:r>
              <w:rPr>
                <w:noProof/>
                <w:webHidden/>
              </w:rPr>
              <w:tab/>
            </w:r>
            <w:r>
              <w:rPr>
                <w:noProof/>
                <w:webHidden/>
              </w:rPr>
              <w:fldChar w:fldCharType="begin"/>
            </w:r>
            <w:r>
              <w:rPr>
                <w:noProof/>
                <w:webHidden/>
              </w:rPr>
              <w:instrText xml:space="preserve"> PAGEREF _Toc115351752 \h </w:instrText>
            </w:r>
            <w:r>
              <w:rPr>
                <w:noProof/>
                <w:webHidden/>
              </w:rPr>
            </w:r>
            <w:r>
              <w:rPr>
                <w:noProof/>
                <w:webHidden/>
              </w:rPr>
              <w:fldChar w:fldCharType="separate"/>
            </w:r>
            <w:r>
              <w:rPr>
                <w:noProof/>
                <w:webHidden/>
              </w:rPr>
              <w:t>109</w:t>
            </w:r>
            <w:r>
              <w:rPr>
                <w:noProof/>
                <w:webHidden/>
              </w:rPr>
              <w:fldChar w:fldCharType="end"/>
            </w:r>
          </w:hyperlink>
        </w:p>
        <w:p w14:paraId="7423095B" w14:textId="77777777" w:rsidR="00B142CF" w:rsidRDefault="00B142CF">
          <w:pPr>
            <w:pStyle w:val="Sumrio3"/>
            <w:rPr>
              <w:rFonts w:asciiTheme="minorHAnsi" w:eastAsiaTheme="minorEastAsia" w:hAnsiTheme="minorHAnsi"/>
              <w:noProof/>
              <w:sz w:val="22"/>
              <w:lang w:eastAsia="pt-BR"/>
            </w:rPr>
          </w:pPr>
          <w:hyperlink w:anchor="_Toc115351753" w:history="1">
            <w:r w:rsidRPr="002D7956">
              <w:rPr>
                <w:rStyle w:val="Hyperlink"/>
                <w:rFonts w:cstheme="minorHAnsi"/>
                <w:noProof/>
              </w:rPr>
              <w:t>18.1.3 Escavação</w:t>
            </w:r>
            <w:r>
              <w:rPr>
                <w:noProof/>
                <w:webHidden/>
              </w:rPr>
              <w:tab/>
            </w:r>
            <w:r>
              <w:rPr>
                <w:noProof/>
                <w:webHidden/>
              </w:rPr>
              <w:fldChar w:fldCharType="begin"/>
            </w:r>
            <w:r>
              <w:rPr>
                <w:noProof/>
                <w:webHidden/>
              </w:rPr>
              <w:instrText xml:space="preserve"> PAGEREF _Toc115351753 \h </w:instrText>
            </w:r>
            <w:r>
              <w:rPr>
                <w:noProof/>
                <w:webHidden/>
              </w:rPr>
            </w:r>
            <w:r>
              <w:rPr>
                <w:noProof/>
                <w:webHidden/>
              </w:rPr>
              <w:fldChar w:fldCharType="separate"/>
            </w:r>
            <w:r>
              <w:rPr>
                <w:noProof/>
                <w:webHidden/>
              </w:rPr>
              <w:t>110</w:t>
            </w:r>
            <w:r>
              <w:rPr>
                <w:noProof/>
                <w:webHidden/>
              </w:rPr>
              <w:fldChar w:fldCharType="end"/>
            </w:r>
          </w:hyperlink>
        </w:p>
        <w:p w14:paraId="7F2ACB43" w14:textId="77777777" w:rsidR="00B142CF" w:rsidRDefault="00B142CF">
          <w:pPr>
            <w:pStyle w:val="Sumrio3"/>
            <w:rPr>
              <w:rFonts w:asciiTheme="minorHAnsi" w:eastAsiaTheme="minorEastAsia" w:hAnsiTheme="minorHAnsi"/>
              <w:noProof/>
              <w:sz w:val="22"/>
              <w:lang w:eastAsia="pt-BR"/>
            </w:rPr>
          </w:pPr>
          <w:hyperlink w:anchor="_Toc115351754" w:history="1">
            <w:r w:rsidRPr="002D7956">
              <w:rPr>
                <w:rStyle w:val="Hyperlink"/>
                <w:rFonts w:cstheme="minorHAnsi"/>
                <w:noProof/>
              </w:rPr>
              <w:t>18.1.4 Reaterro</w:t>
            </w:r>
            <w:r>
              <w:rPr>
                <w:noProof/>
                <w:webHidden/>
              </w:rPr>
              <w:tab/>
            </w:r>
            <w:r>
              <w:rPr>
                <w:noProof/>
                <w:webHidden/>
              </w:rPr>
              <w:fldChar w:fldCharType="begin"/>
            </w:r>
            <w:r>
              <w:rPr>
                <w:noProof/>
                <w:webHidden/>
              </w:rPr>
              <w:instrText xml:space="preserve"> PAGEREF _Toc115351754 \h </w:instrText>
            </w:r>
            <w:r>
              <w:rPr>
                <w:noProof/>
                <w:webHidden/>
              </w:rPr>
            </w:r>
            <w:r>
              <w:rPr>
                <w:noProof/>
                <w:webHidden/>
              </w:rPr>
              <w:fldChar w:fldCharType="separate"/>
            </w:r>
            <w:r>
              <w:rPr>
                <w:noProof/>
                <w:webHidden/>
              </w:rPr>
              <w:t>111</w:t>
            </w:r>
            <w:r>
              <w:rPr>
                <w:noProof/>
                <w:webHidden/>
              </w:rPr>
              <w:fldChar w:fldCharType="end"/>
            </w:r>
          </w:hyperlink>
        </w:p>
        <w:p w14:paraId="27C4B610" w14:textId="77777777" w:rsidR="00B142CF" w:rsidRDefault="00B142CF">
          <w:pPr>
            <w:pStyle w:val="Sumrio2"/>
            <w:rPr>
              <w:rFonts w:asciiTheme="minorHAnsi" w:eastAsiaTheme="minorEastAsia" w:hAnsiTheme="minorHAnsi" w:cstheme="minorBidi"/>
              <w:sz w:val="22"/>
              <w:lang w:eastAsia="pt-BR"/>
            </w:rPr>
          </w:pPr>
          <w:hyperlink w:anchor="_Toc115351755" w:history="1">
            <w:r w:rsidRPr="002D7956">
              <w:rPr>
                <w:rStyle w:val="Hyperlink"/>
                <w:rFonts w:cstheme="minorHAnsi"/>
              </w:rPr>
              <w:t>18.2 Laje de Piso</w:t>
            </w:r>
            <w:r>
              <w:rPr>
                <w:webHidden/>
              </w:rPr>
              <w:tab/>
            </w:r>
            <w:r>
              <w:rPr>
                <w:webHidden/>
              </w:rPr>
              <w:fldChar w:fldCharType="begin"/>
            </w:r>
            <w:r>
              <w:rPr>
                <w:webHidden/>
              </w:rPr>
              <w:instrText xml:space="preserve"> PAGEREF _Toc115351755 \h </w:instrText>
            </w:r>
            <w:r>
              <w:rPr>
                <w:webHidden/>
              </w:rPr>
            </w:r>
            <w:r>
              <w:rPr>
                <w:webHidden/>
              </w:rPr>
              <w:fldChar w:fldCharType="separate"/>
            </w:r>
            <w:r>
              <w:rPr>
                <w:webHidden/>
              </w:rPr>
              <w:t>111</w:t>
            </w:r>
            <w:r>
              <w:rPr>
                <w:webHidden/>
              </w:rPr>
              <w:fldChar w:fldCharType="end"/>
            </w:r>
          </w:hyperlink>
        </w:p>
        <w:p w14:paraId="40894CDE" w14:textId="77777777" w:rsidR="00B142CF" w:rsidRDefault="00B142CF">
          <w:pPr>
            <w:pStyle w:val="Sumrio3"/>
            <w:rPr>
              <w:rFonts w:asciiTheme="minorHAnsi" w:eastAsiaTheme="minorEastAsia" w:hAnsiTheme="minorHAnsi"/>
              <w:noProof/>
              <w:sz w:val="22"/>
              <w:lang w:eastAsia="pt-BR"/>
            </w:rPr>
          </w:pPr>
          <w:hyperlink w:anchor="_Toc115351756" w:history="1">
            <w:r w:rsidRPr="002D7956">
              <w:rPr>
                <w:rStyle w:val="Hyperlink"/>
                <w:rFonts w:cstheme="minorHAnsi"/>
                <w:noProof/>
              </w:rPr>
              <w:t>18.2.1 Formas</w:t>
            </w:r>
            <w:r>
              <w:rPr>
                <w:noProof/>
                <w:webHidden/>
              </w:rPr>
              <w:tab/>
            </w:r>
            <w:r>
              <w:rPr>
                <w:noProof/>
                <w:webHidden/>
              </w:rPr>
              <w:fldChar w:fldCharType="begin"/>
            </w:r>
            <w:r>
              <w:rPr>
                <w:noProof/>
                <w:webHidden/>
              </w:rPr>
              <w:instrText xml:space="preserve"> PAGEREF _Toc115351756 \h </w:instrText>
            </w:r>
            <w:r>
              <w:rPr>
                <w:noProof/>
                <w:webHidden/>
              </w:rPr>
            </w:r>
            <w:r>
              <w:rPr>
                <w:noProof/>
                <w:webHidden/>
              </w:rPr>
              <w:fldChar w:fldCharType="separate"/>
            </w:r>
            <w:r>
              <w:rPr>
                <w:noProof/>
                <w:webHidden/>
              </w:rPr>
              <w:t>112</w:t>
            </w:r>
            <w:r>
              <w:rPr>
                <w:noProof/>
                <w:webHidden/>
              </w:rPr>
              <w:fldChar w:fldCharType="end"/>
            </w:r>
          </w:hyperlink>
        </w:p>
        <w:p w14:paraId="6E56BE4E" w14:textId="77777777" w:rsidR="00B142CF" w:rsidRDefault="00B142CF">
          <w:pPr>
            <w:pStyle w:val="Sumrio3"/>
            <w:rPr>
              <w:rFonts w:asciiTheme="minorHAnsi" w:eastAsiaTheme="minorEastAsia" w:hAnsiTheme="minorHAnsi"/>
              <w:noProof/>
              <w:sz w:val="22"/>
              <w:lang w:eastAsia="pt-BR"/>
            </w:rPr>
          </w:pPr>
          <w:hyperlink w:anchor="_Toc115351757" w:history="1">
            <w:r w:rsidRPr="002D7956">
              <w:rPr>
                <w:rStyle w:val="Hyperlink"/>
                <w:rFonts w:cstheme="minorHAnsi"/>
                <w:noProof/>
              </w:rPr>
              <w:t>18.2.2 Aço CA-50 e CA-60</w:t>
            </w:r>
            <w:r>
              <w:rPr>
                <w:noProof/>
                <w:webHidden/>
              </w:rPr>
              <w:tab/>
            </w:r>
            <w:r>
              <w:rPr>
                <w:noProof/>
                <w:webHidden/>
              </w:rPr>
              <w:fldChar w:fldCharType="begin"/>
            </w:r>
            <w:r>
              <w:rPr>
                <w:noProof/>
                <w:webHidden/>
              </w:rPr>
              <w:instrText xml:space="preserve"> PAGEREF _Toc115351757 \h </w:instrText>
            </w:r>
            <w:r>
              <w:rPr>
                <w:noProof/>
                <w:webHidden/>
              </w:rPr>
            </w:r>
            <w:r>
              <w:rPr>
                <w:noProof/>
                <w:webHidden/>
              </w:rPr>
              <w:fldChar w:fldCharType="separate"/>
            </w:r>
            <w:r>
              <w:rPr>
                <w:noProof/>
                <w:webHidden/>
              </w:rPr>
              <w:t>113</w:t>
            </w:r>
            <w:r>
              <w:rPr>
                <w:noProof/>
                <w:webHidden/>
              </w:rPr>
              <w:fldChar w:fldCharType="end"/>
            </w:r>
          </w:hyperlink>
        </w:p>
        <w:p w14:paraId="10CFB87D" w14:textId="77777777" w:rsidR="00B142CF" w:rsidRDefault="00B142CF">
          <w:pPr>
            <w:pStyle w:val="Sumrio3"/>
            <w:rPr>
              <w:rFonts w:asciiTheme="minorHAnsi" w:eastAsiaTheme="minorEastAsia" w:hAnsiTheme="minorHAnsi"/>
              <w:noProof/>
              <w:sz w:val="22"/>
              <w:lang w:eastAsia="pt-BR"/>
            </w:rPr>
          </w:pPr>
          <w:hyperlink w:anchor="_Toc115351758" w:history="1">
            <w:r w:rsidRPr="002D7956">
              <w:rPr>
                <w:rStyle w:val="Hyperlink"/>
                <w:rFonts w:cstheme="minorHAnsi"/>
                <w:noProof/>
              </w:rPr>
              <w:t>18.2.3 Concreto</w:t>
            </w:r>
            <w:r>
              <w:rPr>
                <w:noProof/>
                <w:webHidden/>
              </w:rPr>
              <w:tab/>
            </w:r>
            <w:r>
              <w:rPr>
                <w:noProof/>
                <w:webHidden/>
              </w:rPr>
              <w:fldChar w:fldCharType="begin"/>
            </w:r>
            <w:r>
              <w:rPr>
                <w:noProof/>
                <w:webHidden/>
              </w:rPr>
              <w:instrText xml:space="preserve"> PAGEREF _Toc115351758 \h </w:instrText>
            </w:r>
            <w:r>
              <w:rPr>
                <w:noProof/>
                <w:webHidden/>
              </w:rPr>
            </w:r>
            <w:r>
              <w:rPr>
                <w:noProof/>
                <w:webHidden/>
              </w:rPr>
              <w:fldChar w:fldCharType="separate"/>
            </w:r>
            <w:r>
              <w:rPr>
                <w:noProof/>
                <w:webHidden/>
              </w:rPr>
              <w:t>115</w:t>
            </w:r>
            <w:r>
              <w:rPr>
                <w:noProof/>
                <w:webHidden/>
              </w:rPr>
              <w:fldChar w:fldCharType="end"/>
            </w:r>
          </w:hyperlink>
        </w:p>
        <w:p w14:paraId="0BE55A85" w14:textId="77777777" w:rsidR="00B142CF" w:rsidRDefault="00B142CF">
          <w:pPr>
            <w:pStyle w:val="Sumrio3"/>
            <w:rPr>
              <w:rFonts w:asciiTheme="minorHAnsi" w:eastAsiaTheme="minorEastAsia" w:hAnsiTheme="minorHAnsi"/>
              <w:noProof/>
              <w:sz w:val="22"/>
              <w:lang w:eastAsia="pt-BR"/>
            </w:rPr>
          </w:pPr>
          <w:hyperlink w:anchor="_Toc115351759" w:history="1">
            <w:r w:rsidRPr="002D7956">
              <w:rPr>
                <w:rStyle w:val="Hyperlink"/>
                <w:rFonts w:cstheme="minorHAnsi"/>
                <w:noProof/>
              </w:rPr>
              <w:t>18.2.4 Cimento</w:t>
            </w:r>
            <w:r>
              <w:rPr>
                <w:noProof/>
                <w:webHidden/>
              </w:rPr>
              <w:tab/>
            </w:r>
            <w:r>
              <w:rPr>
                <w:noProof/>
                <w:webHidden/>
              </w:rPr>
              <w:fldChar w:fldCharType="begin"/>
            </w:r>
            <w:r>
              <w:rPr>
                <w:noProof/>
                <w:webHidden/>
              </w:rPr>
              <w:instrText xml:space="preserve"> PAGEREF _Toc115351759 \h </w:instrText>
            </w:r>
            <w:r>
              <w:rPr>
                <w:noProof/>
                <w:webHidden/>
              </w:rPr>
            </w:r>
            <w:r>
              <w:rPr>
                <w:noProof/>
                <w:webHidden/>
              </w:rPr>
              <w:fldChar w:fldCharType="separate"/>
            </w:r>
            <w:r>
              <w:rPr>
                <w:noProof/>
                <w:webHidden/>
              </w:rPr>
              <w:t>116</w:t>
            </w:r>
            <w:r>
              <w:rPr>
                <w:noProof/>
                <w:webHidden/>
              </w:rPr>
              <w:fldChar w:fldCharType="end"/>
            </w:r>
          </w:hyperlink>
        </w:p>
        <w:p w14:paraId="78CE6240" w14:textId="77777777" w:rsidR="00B142CF" w:rsidRDefault="00B142CF">
          <w:pPr>
            <w:pStyle w:val="Sumrio3"/>
            <w:rPr>
              <w:rFonts w:asciiTheme="minorHAnsi" w:eastAsiaTheme="minorEastAsia" w:hAnsiTheme="minorHAnsi"/>
              <w:noProof/>
              <w:sz w:val="22"/>
              <w:lang w:eastAsia="pt-BR"/>
            </w:rPr>
          </w:pPr>
          <w:hyperlink w:anchor="_Toc115351760" w:history="1">
            <w:r w:rsidRPr="002D7956">
              <w:rPr>
                <w:rStyle w:val="Hyperlink"/>
                <w:rFonts w:cstheme="minorHAnsi"/>
                <w:noProof/>
              </w:rPr>
              <w:t>18.2.5 Agregados</w:t>
            </w:r>
            <w:r>
              <w:rPr>
                <w:noProof/>
                <w:webHidden/>
              </w:rPr>
              <w:tab/>
            </w:r>
            <w:r>
              <w:rPr>
                <w:noProof/>
                <w:webHidden/>
              </w:rPr>
              <w:fldChar w:fldCharType="begin"/>
            </w:r>
            <w:r>
              <w:rPr>
                <w:noProof/>
                <w:webHidden/>
              </w:rPr>
              <w:instrText xml:space="preserve"> PAGEREF _Toc115351760 \h </w:instrText>
            </w:r>
            <w:r>
              <w:rPr>
                <w:noProof/>
                <w:webHidden/>
              </w:rPr>
            </w:r>
            <w:r>
              <w:rPr>
                <w:noProof/>
                <w:webHidden/>
              </w:rPr>
              <w:fldChar w:fldCharType="separate"/>
            </w:r>
            <w:r>
              <w:rPr>
                <w:noProof/>
                <w:webHidden/>
              </w:rPr>
              <w:t>117</w:t>
            </w:r>
            <w:r>
              <w:rPr>
                <w:noProof/>
                <w:webHidden/>
              </w:rPr>
              <w:fldChar w:fldCharType="end"/>
            </w:r>
          </w:hyperlink>
        </w:p>
        <w:p w14:paraId="209C2B76" w14:textId="77777777" w:rsidR="00B142CF" w:rsidRDefault="00B142CF">
          <w:pPr>
            <w:pStyle w:val="Sumrio3"/>
            <w:rPr>
              <w:rFonts w:asciiTheme="minorHAnsi" w:eastAsiaTheme="minorEastAsia" w:hAnsiTheme="minorHAnsi"/>
              <w:noProof/>
              <w:sz w:val="22"/>
              <w:lang w:eastAsia="pt-BR"/>
            </w:rPr>
          </w:pPr>
          <w:hyperlink w:anchor="_Toc115351761" w:history="1">
            <w:r w:rsidRPr="002D7956">
              <w:rPr>
                <w:rStyle w:val="Hyperlink"/>
                <w:rFonts w:cstheme="minorHAnsi"/>
                <w:noProof/>
              </w:rPr>
              <w:t>18.2.6 Água</w:t>
            </w:r>
            <w:r>
              <w:rPr>
                <w:noProof/>
                <w:webHidden/>
              </w:rPr>
              <w:tab/>
            </w:r>
            <w:r>
              <w:rPr>
                <w:noProof/>
                <w:webHidden/>
              </w:rPr>
              <w:fldChar w:fldCharType="begin"/>
            </w:r>
            <w:r>
              <w:rPr>
                <w:noProof/>
                <w:webHidden/>
              </w:rPr>
              <w:instrText xml:space="preserve"> PAGEREF _Toc115351761 \h </w:instrText>
            </w:r>
            <w:r>
              <w:rPr>
                <w:noProof/>
                <w:webHidden/>
              </w:rPr>
            </w:r>
            <w:r>
              <w:rPr>
                <w:noProof/>
                <w:webHidden/>
              </w:rPr>
              <w:fldChar w:fldCharType="separate"/>
            </w:r>
            <w:r>
              <w:rPr>
                <w:noProof/>
                <w:webHidden/>
              </w:rPr>
              <w:t>118</w:t>
            </w:r>
            <w:r>
              <w:rPr>
                <w:noProof/>
                <w:webHidden/>
              </w:rPr>
              <w:fldChar w:fldCharType="end"/>
            </w:r>
          </w:hyperlink>
        </w:p>
        <w:p w14:paraId="223C0B3C" w14:textId="77777777" w:rsidR="00B142CF" w:rsidRDefault="00B142CF">
          <w:pPr>
            <w:pStyle w:val="Sumrio3"/>
            <w:rPr>
              <w:rFonts w:asciiTheme="minorHAnsi" w:eastAsiaTheme="minorEastAsia" w:hAnsiTheme="minorHAnsi"/>
              <w:noProof/>
              <w:sz w:val="22"/>
              <w:lang w:eastAsia="pt-BR"/>
            </w:rPr>
          </w:pPr>
          <w:hyperlink w:anchor="_Toc115351762" w:history="1">
            <w:r w:rsidRPr="002D7956">
              <w:rPr>
                <w:rStyle w:val="Hyperlink"/>
                <w:rFonts w:cstheme="minorHAnsi"/>
                <w:noProof/>
              </w:rPr>
              <w:t>18.2.7 Aditivos</w:t>
            </w:r>
            <w:r>
              <w:rPr>
                <w:noProof/>
                <w:webHidden/>
              </w:rPr>
              <w:tab/>
            </w:r>
            <w:r>
              <w:rPr>
                <w:noProof/>
                <w:webHidden/>
              </w:rPr>
              <w:fldChar w:fldCharType="begin"/>
            </w:r>
            <w:r>
              <w:rPr>
                <w:noProof/>
                <w:webHidden/>
              </w:rPr>
              <w:instrText xml:space="preserve"> PAGEREF _Toc115351762 \h </w:instrText>
            </w:r>
            <w:r>
              <w:rPr>
                <w:noProof/>
                <w:webHidden/>
              </w:rPr>
            </w:r>
            <w:r>
              <w:rPr>
                <w:noProof/>
                <w:webHidden/>
              </w:rPr>
              <w:fldChar w:fldCharType="separate"/>
            </w:r>
            <w:r>
              <w:rPr>
                <w:noProof/>
                <w:webHidden/>
              </w:rPr>
              <w:t>118</w:t>
            </w:r>
            <w:r>
              <w:rPr>
                <w:noProof/>
                <w:webHidden/>
              </w:rPr>
              <w:fldChar w:fldCharType="end"/>
            </w:r>
          </w:hyperlink>
        </w:p>
        <w:p w14:paraId="7487CD91" w14:textId="77777777" w:rsidR="00B142CF" w:rsidRDefault="00B142CF">
          <w:pPr>
            <w:pStyle w:val="Sumrio3"/>
            <w:rPr>
              <w:rFonts w:asciiTheme="minorHAnsi" w:eastAsiaTheme="minorEastAsia" w:hAnsiTheme="minorHAnsi"/>
              <w:noProof/>
              <w:sz w:val="22"/>
              <w:lang w:eastAsia="pt-BR"/>
            </w:rPr>
          </w:pPr>
          <w:hyperlink w:anchor="_Toc115351763" w:history="1">
            <w:r w:rsidRPr="002D7956">
              <w:rPr>
                <w:rStyle w:val="Hyperlink"/>
                <w:rFonts w:cstheme="minorHAnsi"/>
                <w:noProof/>
              </w:rPr>
              <w:t>19.2.8 Características dos concretos</w:t>
            </w:r>
            <w:r>
              <w:rPr>
                <w:noProof/>
                <w:webHidden/>
              </w:rPr>
              <w:tab/>
            </w:r>
            <w:r>
              <w:rPr>
                <w:noProof/>
                <w:webHidden/>
              </w:rPr>
              <w:fldChar w:fldCharType="begin"/>
            </w:r>
            <w:r>
              <w:rPr>
                <w:noProof/>
                <w:webHidden/>
              </w:rPr>
              <w:instrText xml:space="preserve"> PAGEREF _Toc115351763 \h </w:instrText>
            </w:r>
            <w:r>
              <w:rPr>
                <w:noProof/>
                <w:webHidden/>
              </w:rPr>
            </w:r>
            <w:r>
              <w:rPr>
                <w:noProof/>
                <w:webHidden/>
              </w:rPr>
              <w:fldChar w:fldCharType="separate"/>
            </w:r>
            <w:r>
              <w:rPr>
                <w:noProof/>
                <w:webHidden/>
              </w:rPr>
              <w:t>119</w:t>
            </w:r>
            <w:r>
              <w:rPr>
                <w:noProof/>
                <w:webHidden/>
              </w:rPr>
              <w:fldChar w:fldCharType="end"/>
            </w:r>
          </w:hyperlink>
        </w:p>
        <w:p w14:paraId="18E62C8A" w14:textId="77777777" w:rsidR="00B142CF" w:rsidRDefault="00B142CF">
          <w:pPr>
            <w:pStyle w:val="Sumrio3"/>
            <w:rPr>
              <w:rFonts w:asciiTheme="minorHAnsi" w:eastAsiaTheme="minorEastAsia" w:hAnsiTheme="minorHAnsi"/>
              <w:noProof/>
              <w:sz w:val="22"/>
              <w:lang w:eastAsia="pt-BR"/>
            </w:rPr>
          </w:pPr>
          <w:hyperlink w:anchor="_Toc115351764" w:history="1">
            <w:r w:rsidRPr="002D7956">
              <w:rPr>
                <w:rStyle w:val="Hyperlink"/>
                <w:rFonts w:cstheme="minorHAnsi"/>
                <w:noProof/>
              </w:rPr>
              <w:t>18.2.9 Resistência mecânicas</w:t>
            </w:r>
            <w:r>
              <w:rPr>
                <w:noProof/>
                <w:webHidden/>
              </w:rPr>
              <w:tab/>
            </w:r>
            <w:r>
              <w:rPr>
                <w:noProof/>
                <w:webHidden/>
              </w:rPr>
              <w:fldChar w:fldCharType="begin"/>
            </w:r>
            <w:r>
              <w:rPr>
                <w:noProof/>
                <w:webHidden/>
              </w:rPr>
              <w:instrText xml:space="preserve"> PAGEREF _Toc115351764 \h </w:instrText>
            </w:r>
            <w:r>
              <w:rPr>
                <w:noProof/>
                <w:webHidden/>
              </w:rPr>
            </w:r>
            <w:r>
              <w:rPr>
                <w:noProof/>
                <w:webHidden/>
              </w:rPr>
              <w:fldChar w:fldCharType="separate"/>
            </w:r>
            <w:r>
              <w:rPr>
                <w:noProof/>
                <w:webHidden/>
              </w:rPr>
              <w:t>119</w:t>
            </w:r>
            <w:r>
              <w:rPr>
                <w:noProof/>
                <w:webHidden/>
              </w:rPr>
              <w:fldChar w:fldCharType="end"/>
            </w:r>
          </w:hyperlink>
        </w:p>
        <w:p w14:paraId="51475D29" w14:textId="77777777" w:rsidR="00B142CF" w:rsidRDefault="00B142CF">
          <w:pPr>
            <w:pStyle w:val="Sumrio3"/>
            <w:rPr>
              <w:rFonts w:asciiTheme="minorHAnsi" w:eastAsiaTheme="minorEastAsia" w:hAnsiTheme="minorHAnsi"/>
              <w:noProof/>
              <w:sz w:val="22"/>
              <w:lang w:eastAsia="pt-BR"/>
            </w:rPr>
          </w:pPr>
          <w:hyperlink w:anchor="_Toc115351765" w:history="1">
            <w:r w:rsidRPr="002D7956">
              <w:rPr>
                <w:rStyle w:val="Hyperlink"/>
                <w:rFonts w:cstheme="minorHAnsi"/>
                <w:noProof/>
              </w:rPr>
              <w:t>18.2.10 Composição do concreto nas formas</w:t>
            </w:r>
            <w:r>
              <w:rPr>
                <w:noProof/>
                <w:webHidden/>
              </w:rPr>
              <w:tab/>
            </w:r>
            <w:r>
              <w:rPr>
                <w:noProof/>
                <w:webHidden/>
              </w:rPr>
              <w:fldChar w:fldCharType="begin"/>
            </w:r>
            <w:r>
              <w:rPr>
                <w:noProof/>
                <w:webHidden/>
              </w:rPr>
              <w:instrText xml:space="preserve"> PAGEREF _Toc115351765 \h </w:instrText>
            </w:r>
            <w:r>
              <w:rPr>
                <w:noProof/>
                <w:webHidden/>
              </w:rPr>
            </w:r>
            <w:r>
              <w:rPr>
                <w:noProof/>
                <w:webHidden/>
              </w:rPr>
              <w:fldChar w:fldCharType="separate"/>
            </w:r>
            <w:r>
              <w:rPr>
                <w:noProof/>
                <w:webHidden/>
              </w:rPr>
              <w:t>120</w:t>
            </w:r>
            <w:r>
              <w:rPr>
                <w:noProof/>
                <w:webHidden/>
              </w:rPr>
              <w:fldChar w:fldCharType="end"/>
            </w:r>
          </w:hyperlink>
        </w:p>
        <w:p w14:paraId="39CDBC1F" w14:textId="77777777" w:rsidR="00B142CF" w:rsidRDefault="00B142CF">
          <w:pPr>
            <w:pStyle w:val="Sumrio3"/>
            <w:tabs>
              <w:tab w:val="left" w:pos="1760"/>
            </w:tabs>
            <w:rPr>
              <w:rFonts w:asciiTheme="minorHAnsi" w:eastAsiaTheme="minorEastAsia" w:hAnsiTheme="minorHAnsi"/>
              <w:noProof/>
              <w:sz w:val="22"/>
              <w:lang w:eastAsia="pt-BR"/>
            </w:rPr>
          </w:pPr>
          <w:hyperlink w:anchor="_Toc115351766" w:history="1">
            <w:r w:rsidRPr="002D7956">
              <w:rPr>
                <w:rStyle w:val="Hyperlink"/>
                <w:rFonts w:cstheme="minorHAnsi"/>
                <w:noProof/>
              </w:rPr>
              <w:t>18.2.11</w:t>
            </w:r>
            <w:r>
              <w:rPr>
                <w:rFonts w:asciiTheme="minorHAnsi" w:eastAsiaTheme="minorEastAsia" w:hAnsiTheme="minorHAnsi"/>
                <w:noProof/>
                <w:sz w:val="22"/>
                <w:lang w:eastAsia="pt-BR"/>
              </w:rPr>
              <w:tab/>
            </w:r>
            <w:r w:rsidRPr="002D7956">
              <w:rPr>
                <w:rStyle w:val="Hyperlink"/>
                <w:rFonts w:cstheme="minorHAnsi"/>
                <w:noProof/>
              </w:rPr>
              <w:t>Preparo da Mistura</w:t>
            </w:r>
            <w:r>
              <w:rPr>
                <w:noProof/>
                <w:webHidden/>
              </w:rPr>
              <w:tab/>
            </w:r>
            <w:r>
              <w:rPr>
                <w:noProof/>
                <w:webHidden/>
              </w:rPr>
              <w:fldChar w:fldCharType="begin"/>
            </w:r>
            <w:r>
              <w:rPr>
                <w:noProof/>
                <w:webHidden/>
              </w:rPr>
              <w:instrText xml:space="preserve"> PAGEREF _Toc115351766 \h </w:instrText>
            </w:r>
            <w:r>
              <w:rPr>
                <w:noProof/>
                <w:webHidden/>
              </w:rPr>
            </w:r>
            <w:r>
              <w:rPr>
                <w:noProof/>
                <w:webHidden/>
              </w:rPr>
              <w:fldChar w:fldCharType="separate"/>
            </w:r>
            <w:r>
              <w:rPr>
                <w:noProof/>
                <w:webHidden/>
              </w:rPr>
              <w:t>120</w:t>
            </w:r>
            <w:r>
              <w:rPr>
                <w:noProof/>
                <w:webHidden/>
              </w:rPr>
              <w:fldChar w:fldCharType="end"/>
            </w:r>
          </w:hyperlink>
        </w:p>
        <w:p w14:paraId="24B6BD04" w14:textId="77777777" w:rsidR="00B142CF" w:rsidRDefault="00B142CF">
          <w:pPr>
            <w:pStyle w:val="Sumrio3"/>
            <w:tabs>
              <w:tab w:val="left" w:pos="1760"/>
            </w:tabs>
            <w:rPr>
              <w:rFonts w:asciiTheme="minorHAnsi" w:eastAsiaTheme="minorEastAsia" w:hAnsiTheme="minorHAnsi"/>
              <w:noProof/>
              <w:sz w:val="22"/>
              <w:lang w:eastAsia="pt-BR"/>
            </w:rPr>
          </w:pPr>
          <w:hyperlink w:anchor="_Toc115351767" w:history="1">
            <w:r w:rsidRPr="002D7956">
              <w:rPr>
                <w:rStyle w:val="Hyperlink"/>
                <w:rFonts w:cstheme="minorHAnsi"/>
                <w:noProof/>
              </w:rPr>
              <w:t>18.2.12</w:t>
            </w:r>
            <w:r>
              <w:rPr>
                <w:rFonts w:asciiTheme="minorHAnsi" w:eastAsiaTheme="minorEastAsia" w:hAnsiTheme="minorHAnsi"/>
                <w:noProof/>
                <w:sz w:val="22"/>
                <w:lang w:eastAsia="pt-BR"/>
              </w:rPr>
              <w:tab/>
            </w:r>
            <w:r w:rsidRPr="002D7956">
              <w:rPr>
                <w:rStyle w:val="Hyperlink"/>
                <w:rFonts w:cstheme="minorHAnsi"/>
                <w:noProof/>
              </w:rPr>
              <w:t>Colocação do Concreto nas Formas</w:t>
            </w:r>
            <w:r>
              <w:rPr>
                <w:noProof/>
                <w:webHidden/>
              </w:rPr>
              <w:tab/>
            </w:r>
            <w:r>
              <w:rPr>
                <w:noProof/>
                <w:webHidden/>
              </w:rPr>
              <w:fldChar w:fldCharType="begin"/>
            </w:r>
            <w:r>
              <w:rPr>
                <w:noProof/>
                <w:webHidden/>
              </w:rPr>
              <w:instrText xml:space="preserve"> PAGEREF _Toc115351767 \h </w:instrText>
            </w:r>
            <w:r>
              <w:rPr>
                <w:noProof/>
                <w:webHidden/>
              </w:rPr>
            </w:r>
            <w:r>
              <w:rPr>
                <w:noProof/>
                <w:webHidden/>
              </w:rPr>
              <w:fldChar w:fldCharType="separate"/>
            </w:r>
            <w:r>
              <w:rPr>
                <w:noProof/>
                <w:webHidden/>
              </w:rPr>
              <w:t>121</w:t>
            </w:r>
            <w:r>
              <w:rPr>
                <w:noProof/>
                <w:webHidden/>
              </w:rPr>
              <w:fldChar w:fldCharType="end"/>
            </w:r>
          </w:hyperlink>
        </w:p>
        <w:p w14:paraId="117E0E6F" w14:textId="77777777" w:rsidR="00B142CF" w:rsidRDefault="00B142CF">
          <w:pPr>
            <w:pStyle w:val="Sumrio3"/>
            <w:tabs>
              <w:tab w:val="left" w:pos="1760"/>
            </w:tabs>
            <w:rPr>
              <w:rFonts w:asciiTheme="minorHAnsi" w:eastAsiaTheme="minorEastAsia" w:hAnsiTheme="minorHAnsi"/>
              <w:noProof/>
              <w:sz w:val="22"/>
              <w:lang w:eastAsia="pt-BR"/>
            </w:rPr>
          </w:pPr>
          <w:hyperlink w:anchor="_Toc115351768" w:history="1">
            <w:r w:rsidRPr="002D7956">
              <w:rPr>
                <w:rStyle w:val="Hyperlink"/>
                <w:rFonts w:cstheme="minorHAnsi"/>
                <w:noProof/>
              </w:rPr>
              <w:t>18.2.13</w:t>
            </w:r>
            <w:r>
              <w:rPr>
                <w:rFonts w:asciiTheme="minorHAnsi" w:eastAsiaTheme="minorEastAsia" w:hAnsiTheme="minorHAnsi"/>
                <w:noProof/>
                <w:sz w:val="22"/>
                <w:lang w:eastAsia="pt-BR"/>
              </w:rPr>
              <w:tab/>
            </w:r>
            <w:r w:rsidRPr="002D7956">
              <w:rPr>
                <w:rStyle w:val="Hyperlink"/>
                <w:rFonts w:cstheme="minorHAnsi"/>
                <w:noProof/>
              </w:rPr>
              <w:t>Cura do concreto</w:t>
            </w:r>
            <w:r>
              <w:rPr>
                <w:noProof/>
                <w:webHidden/>
              </w:rPr>
              <w:tab/>
            </w:r>
            <w:r>
              <w:rPr>
                <w:noProof/>
                <w:webHidden/>
              </w:rPr>
              <w:fldChar w:fldCharType="begin"/>
            </w:r>
            <w:r>
              <w:rPr>
                <w:noProof/>
                <w:webHidden/>
              </w:rPr>
              <w:instrText xml:space="preserve"> PAGEREF _Toc115351768 \h </w:instrText>
            </w:r>
            <w:r>
              <w:rPr>
                <w:noProof/>
                <w:webHidden/>
              </w:rPr>
            </w:r>
            <w:r>
              <w:rPr>
                <w:noProof/>
                <w:webHidden/>
              </w:rPr>
              <w:fldChar w:fldCharType="separate"/>
            </w:r>
            <w:r>
              <w:rPr>
                <w:noProof/>
                <w:webHidden/>
              </w:rPr>
              <w:t>122</w:t>
            </w:r>
            <w:r>
              <w:rPr>
                <w:noProof/>
                <w:webHidden/>
              </w:rPr>
              <w:fldChar w:fldCharType="end"/>
            </w:r>
          </w:hyperlink>
        </w:p>
        <w:p w14:paraId="2BFC72D8" w14:textId="77777777" w:rsidR="00B142CF" w:rsidRDefault="00B142CF">
          <w:pPr>
            <w:pStyle w:val="Sumrio3"/>
            <w:tabs>
              <w:tab w:val="left" w:pos="1760"/>
            </w:tabs>
            <w:rPr>
              <w:rFonts w:asciiTheme="minorHAnsi" w:eastAsiaTheme="minorEastAsia" w:hAnsiTheme="minorHAnsi"/>
              <w:noProof/>
              <w:sz w:val="22"/>
              <w:lang w:eastAsia="pt-BR"/>
            </w:rPr>
          </w:pPr>
          <w:hyperlink w:anchor="_Toc115351769" w:history="1">
            <w:r w:rsidRPr="002D7956">
              <w:rPr>
                <w:rStyle w:val="Hyperlink"/>
                <w:rFonts w:cstheme="minorHAnsi"/>
                <w:noProof/>
              </w:rPr>
              <w:t>18.2.14</w:t>
            </w:r>
            <w:r>
              <w:rPr>
                <w:rFonts w:asciiTheme="minorHAnsi" w:eastAsiaTheme="minorEastAsia" w:hAnsiTheme="minorHAnsi"/>
                <w:noProof/>
                <w:sz w:val="22"/>
                <w:lang w:eastAsia="pt-BR"/>
              </w:rPr>
              <w:tab/>
            </w:r>
            <w:r w:rsidRPr="002D7956">
              <w:rPr>
                <w:rStyle w:val="Hyperlink"/>
                <w:rFonts w:cstheme="minorHAnsi"/>
                <w:noProof/>
              </w:rPr>
              <w:t>Escoramentos</w:t>
            </w:r>
            <w:r>
              <w:rPr>
                <w:noProof/>
                <w:webHidden/>
              </w:rPr>
              <w:tab/>
            </w:r>
            <w:r>
              <w:rPr>
                <w:noProof/>
                <w:webHidden/>
              </w:rPr>
              <w:fldChar w:fldCharType="begin"/>
            </w:r>
            <w:r>
              <w:rPr>
                <w:noProof/>
                <w:webHidden/>
              </w:rPr>
              <w:instrText xml:space="preserve"> PAGEREF _Toc115351769 \h </w:instrText>
            </w:r>
            <w:r>
              <w:rPr>
                <w:noProof/>
                <w:webHidden/>
              </w:rPr>
            </w:r>
            <w:r>
              <w:rPr>
                <w:noProof/>
                <w:webHidden/>
              </w:rPr>
              <w:fldChar w:fldCharType="separate"/>
            </w:r>
            <w:r>
              <w:rPr>
                <w:noProof/>
                <w:webHidden/>
              </w:rPr>
              <w:t>124</w:t>
            </w:r>
            <w:r>
              <w:rPr>
                <w:noProof/>
                <w:webHidden/>
              </w:rPr>
              <w:fldChar w:fldCharType="end"/>
            </w:r>
          </w:hyperlink>
        </w:p>
        <w:p w14:paraId="0ECE9CFE" w14:textId="77777777" w:rsidR="00B142CF" w:rsidRDefault="00B142CF">
          <w:pPr>
            <w:pStyle w:val="Sumrio2"/>
            <w:rPr>
              <w:rFonts w:asciiTheme="minorHAnsi" w:eastAsiaTheme="minorEastAsia" w:hAnsiTheme="minorHAnsi" w:cstheme="minorBidi"/>
              <w:sz w:val="22"/>
              <w:lang w:eastAsia="pt-BR"/>
            </w:rPr>
          </w:pPr>
          <w:hyperlink w:anchor="_Toc115351770" w:history="1">
            <w:r w:rsidRPr="002D7956">
              <w:rPr>
                <w:rStyle w:val="Hyperlink"/>
                <w:rFonts w:cstheme="minorHAnsi"/>
              </w:rPr>
              <w:t>18.3</w:t>
            </w:r>
            <w:r>
              <w:rPr>
                <w:rFonts w:asciiTheme="minorHAnsi" w:eastAsiaTheme="minorEastAsia" w:hAnsiTheme="minorHAnsi" w:cstheme="minorBidi"/>
                <w:sz w:val="22"/>
                <w:lang w:eastAsia="pt-BR"/>
              </w:rPr>
              <w:tab/>
            </w:r>
            <w:r w:rsidRPr="002D7956">
              <w:rPr>
                <w:rStyle w:val="Hyperlink"/>
                <w:rFonts w:cstheme="minorHAnsi"/>
              </w:rPr>
              <w:t>Laje de Forro</w:t>
            </w:r>
            <w:r>
              <w:rPr>
                <w:webHidden/>
              </w:rPr>
              <w:tab/>
            </w:r>
            <w:r>
              <w:rPr>
                <w:webHidden/>
              </w:rPr>
              <w:fldChar w:fldCharType="begin"/>
            </w:r>
            <w:r>
              <w:rPr>
                <w:webHidden/>
              </w:rPr>
              <w:instrText xml:space="preserve"> PAGEREF _Toc115351770 \h </w:instrText>
            </w:r>
            <w:r>
              <w:rPr>
                <w:webHidden/>
              </w:rPr>
            </w:r>
            <w:r>
              <w:rPr>
                <w:webHidden/>
              </w:rPr>
              <w:fldChar w:fldCharType="separate"/>
            </w:r>
            <w:r>
              <w:rPr>
                <w:webHidden/>
              </w:rPr>
              <w:t>125</w:t>
            </w:r>
            <w:r>
              <w:rPr>
                <w:webHidden/>
              </w:rPr>
              <w:fldChar w:fldCharType="end"/>
            </w:r>
          </w:hyperlink>
        </w:p>
        <w:p w14:paraId="27696B8E" w14:textId="77777777" w:rsidR="00B142CF" w:rsidRDefault="00B142CF">
          <w:pPr>
            <w:pStyle w:val="Sumrio2"/>
            <w:rPr>
              <w:rFonts w:asciiTheme="minorHAnsi" w:eastAsiaTheme="minorEastAsia" w:hAnsiTheme="minorHAnsi" w:cstheme="minorBidi"/>
              <w:sz w:val="22"/>
              <w:lang w:eastAsia="pt-BR"/>
            </w:rPr>
          </w:pPr>
          <w:hyperlink w:anchor="_Toc115351771" w:history="1">
            <w:r w:rsidRPr="002D7956">
              <w:rPr>
                <w:rStyle w:val="Hyperlink"/>
                <w:rFonts w:cstheme="minorHAnsi"/>
              </w:rPr>
              <w:t>18.4</w:t>
            </w:r>
            <w:r>
              <w:rPr>
                <w:rFonts w:asciiTheme="minorHAnsi" w:eastAsiaTheme="minorEastAsia" w:hAnsiTheme="minorHAnsi" w:cstheme="minorBidi"/>
                <w:sz w:val="22"/>
                <w:lang w:eastAsia="pt-BR"/>
              </w:rPr>
              <w:tab/>
            </w:r>
            <w:r w:rsidRPr="002D7956">
              <w:rPr>
                <w:rStyle w:val="Hyperlink"/>
                <w:rFonts w:cstheme="minorHAnsi"/>
              </w:rPr>
              <w:t>Pavimento em concreto estrutural com fibras Metálicas</w:t>
            </w:r>
            <w:r>
              <w:rPr>
                <w:webHidden/>
              </w:rPr>
              <w:tab/>
            </w:r>
            <w:r>
              <w:rPr>
                <w:webHidden/>
              </w:rPr>
              <w:fldChar w:fldCharType="begin"/>
            </w:r>
            <w:r>
              <w:rPr>
                <w:webHidden/>
              </w:rPr>
              <w:instrText xml:space="preserve"> PAGEREF _Toc115351771 \h </w:instrText>
            </w:r>
            <w:r>
              <w:rPr>
                <w:webHidden/>
              </w:rPr>
            </w:r>
            <w:r>
              <w:rPr>
                <w:webHidden/>
              </w:rPr>
              <w:fldChar w:fldCharType="separate"/>
            </w:r>
            <w:r>
              <w:rPr>
                <w:webHidden/>
              </w:rPr>
              <w:t>126</w:t>
            </w:r>
            <w:r>
              <w:rPr>
                <w:webHidden/>
              </w:rPr>
              <w:fldChar w:fldCharType="end"/>
            </w:r>
          </w:hyperlink>
        </w:p>
        <w:p w14:paraId="124FF1AB" w14:textId="77777777" w:rsidR="00B142CF" w:rsidRDefault="00B142CF">
          <w:pPr>
            <w:pStyle w:val="Sumrio3"/>
            <w:rPr>
              <w:rFonts w:asciiTheme="minorHAnsi" w:eastAsiaTheme="minorEastAsia" w:hAnsiTheme="minorHAnsi"/>
              <w:noProof/>
              <w:sz w:val="22"/>
              <w:lang w:eastAsia="pt-BR"/>
            </w:rPr>
          </w:pPr>
          <w:hyperlink w:anchor="_Toc115351772" w:history="1">
            <w:r w:rsidRPr="002D7956">
              <w:rPr>
                <w:rStyle w:val="Hyperlink"/>
                <w:rFonts w:cstheme="minorHAnsi"/>
                <w:noProof/>
              </w:rPr>
              <w:t>18.4.1 Formas</w:t>
            </w:r>
            <w:r>
              <w:rPr>
                <w:noProof/>
                <w:webHidden/>
              </w:rPr>
              <w:tab/>
            </w:r>
            <w:r>
              <w:rPr>
                <w:noProof/>
                <w:webHidden/>
              </w:rPr>
              <w:fldChar w:fldCharType="begin"/>
            </w:r>
            <w:r>
              <w:rPr>
                <w:noProof/>
                <w:webHidden/>
              </w:rPr>
              <w:instrText xml:space="preserve"> PAGEREF _Toc115351772 \h </w:instrText>
            </w:r>
            <w:r>
              <w:rPr>
                <w:noProof/>
                <w:webHidden/>
              </w:rPr>
            </w:r>
            <w:r>
              <w:rPr>
                <w:noProof/>
                <w:webHidden/>
              </w:rPr>
              <w:fldChar w:fldCharType="separate"/>
            </w:r>
            <w:r>
              <w:rPr>
                <w:noProof/>
                <w:webHidden/>
              </w:rPr>
              <w:t>126</w:t>
            </w:r>
            <w:r>
              <w:rPr>
                <w:noProof/>
                <w:webHidden/>
              </w:rPr>
              <w:fldChar w:fldCharType="end"/>
            </w:r>
          </w:hyperlink>
        </w:p>
        <w:p w14:paraId="1FF6E0C0" w14:textId="77777777" w:rsidR="00B142CF" w:rsidRDefault="00B142CF">
          <w:pPr>
            <w:pStyle w:val="Sumrio3"/>
            <w:rPr>
              <w:rFonts w:asciiTheme="minorHAnsi" w:eastAsiaTheme="minorEastAsia" w:hAnsiTheme="minorHAnsi"/>
              <w:noProof/>
              <w:sz w:val="22"/>
              <w:lang w:eastAsia="pt-BR"/>
            </w:rPr>
          </w:pPr>
          <w:hyperlink w:anchor="_Toc115351773" w:history="1">
            <w:r w:rsidRPr="002D7956">
              <w:rPr>
                <w:rStyle w:val="Hyperlink"/>
                <w:rFonts w:cstheme="minorHAnsi"/>
                <w:noProof/>
              </w:rPr>
              <w:t>18.4.2 Fibras de Aço</w:t>
            </w:r>
            <w:r>
              <w:rPr>
                <w:noProof/>
                <w:webHidden/>
              </w:rPr>
              <w:tab/>
            </w:r>
            <w:r>
              <w:rPr>
                <w:noProof/>
                <w:webHidden/>
              </w:rPr>
              <w:fldChar w:fldCharType="begin"/>
            </w:r>
            <w:r>
              <w:rPr>
                <w:noProof/>
                <w:webHidden/>
              </w:rPr>
              <w:instrText xml:space="preserve"> PAGEREF _Toc115351773 \h </w:instrText>
            </w:r>
            <w:r>
              <w:rPr>
                <w:noProof/>
                <w:webHidden/>
              </w:rPr>
            </w:r>
            <w:r>
              <w:rPr>
                <w:noProof/>
                <w:webHidden/>
              </w:rPr>
              <w:fldChar w:fldCharType="separate"/>
            </w:r>
            <w:r>
              <w:rPr>
                <w:noProof/>
                <w:webHidden/>
              </w:rPr>
              <w:t>126</w:t>
            </w:r>
            <w:r>
              <w:rPr>
                <w:noProof/>
                <w:webHidden/>
              </w:rPr>
              <w:fldChar w:fldCharType="end"/>
            </w:r>
          </w:hyperlink>
        </w:p>
        <w:p w14:paraId="5D18DEFE" w14:textId="77777777" w:rsidR="00B142CF" w:rsidRDefault="00B142CF">
          <w:pPr>
            <w:pStyle w:val="Sumrio3"/>
            <w:rPr>
              <w:rFonts w:asciiTheme="minorHAnsi" w:eastAsiaTheme="minorEastAsia" w:hAnsiTheme="minorHAnsi"/>
              <w:noProof/>
              <w:sz w:val="22"/>
              <w:lang w:eastAsia="pt-BR"/>
            </w:rPr>
          </w:pPr>
          <w:hyperlink w:anchor="_Toc115351774" w:history="1">
            <w:r w:rsidRPr="002D7956">
              <w:rPr>
                <w:rStyle w:val="Hyperlink"/>
                <w:rFonts w:cstheme="minorHAnsi"/>
                <w:noProof/>
              </w:rPr>
              <w:t>18.4.3 Fibras Anti-chock de polipropileno monofilamento</w:t>
            </w:r>
            <w:r>
              <w:rPr>
                <w:noProof/>
                <w:webHidden/>
              </w:rPr>
              <w:tab/>
            </w:r>
            <w:r>
              <w:rPr>
                <w:noProof/>
                <w:webHidden/>
              </w:rPr>
              <w:fldChar w:fldCharType="begin"/>
            </w:r>
            <w:r>
              <w:rPr>
                <w:noProof/>
                <w:webHidden/>
              </w:rPr>
              <w:instrText xml:space="preserve"> PAGEREF _Toc115351774 \h </w:instrText>
            </w:r>
            <w:r>
              <w:rPr>
                <w:noProof/>
                <w:webHidden/>
              </w:rPr>
            </w:r>
            <w:r>
              <w:rPr>
                <w:noProof/>
                <w:webHidden/>
              </w:rPr>
              <w:fldChar w:fldCharType="separate"/>
            </w:r>
            <w:r>
              <w:rPr>
                <w:noProof/>
                <w:webHidden/>
              </w:rPr>
              <w:t>127</w:t>
            </w:r>
            <w:r>
              <w:rPr>
                <w:noProof/>
                <w:webHidden/>
              </w:rPr>
              <w:fldChar w:fldCharType="end"/>
            </w:r>
          </w:hyperlink>
        </w:p>
        <w:p w14:paraId="1E2FADC9" w14:textId="77777777" w:rsidR="00B142CF" w:rsidRDefault="00B142CF">
          <w:pPr>
            <w:pStyle w:val="Sumrio3"/>
            <w:rPr>
              <w:rFonts w:asciiTheme="minorHAnsi" w:eastAsiaTheme="minorEastAsia" w:hAnsiTheme="minorHAnsi"/>
              <w:noProof/>
              <w:sz w:val="22"/>
              <w:lang w:eastAsia="pt-BR"/>
            </w:rPr>
          </w:pPr>
          <w:hyperlink w:anchor="_Toc115351775" w:history="1">
            <w:r w:rsidRPr="002D7956">
              <w:rPr>
                <w:rStyle w:val="Hyperlink"/>
                <w:rFonts w:cstheme="minorHAnsi"/>
                <w:noProof/>
              </w:rPr>
              <w:t>18.4.4 Concreto</w:t>
            </w:r>
            <w:r>
              <w:rPr>
                <w:noProof/>
                <w:webHidden/>
              </w:rPr>
              <w:tab/>
            </w:r>
            <w:r>
              <w:rPr>
                <w:noProof/>
                <w:webHidden/>
              </w:rPr>
              <w:fldChar w:fldCharType="begin"/>
            </w:r>
            <w:r>
              <w:rPr>
                <w:noProof/>
                <w:webHidden/>
              </w:rPr>
              <w:instrText xml:space="preserve"> PAGEREF _Toc115351775 \h </w:instrText>
            </w:r>
            <w:r>
              <w:rPr>
                <w:noProof/>
                <w:webHidden/>
              </w:rPr>
            </w:r>
            <w:r>
              <w:rPr>
                <w:noProof/>
                <w:webHidden/>
              </w:rPr>
              <w:fldChar w:fldCharType="separate"/>
            </w:r>
            <w:r>
              <w:rPr>
                <w:noProof/>
                <w:webHidden/>
              </w:rPr>
              <w:t>127</w:t>
            </w:r>
            <w:r>
              <w:rPr>
                <w:noProof/>
                <w:webHidden/>
              </w:rPr>
              <w:fldChar w:fldCharType="end"/>
            </w:r>
          </w:hyperlink>
        </w:p>
        <w:p w14:paraId="262AC6FF" w14:textId="77777777" w:rsidR="00B142CF" w:rsidRDefault="00B142CF">
          <w:pPr>
            <w:pStyle w:val="Sumrio3"/>
            <w:rPr>
              <w:rFonts w:asciiTheme="minorHAnsi" w:eastAsiaTheme="minorEastAsia" w:hAnsiTheme="minorHAnsi"/>
              <w:noProof/>
              <w:sz w:val="22"/>
              <w:lang w:eastAsia="pt-BR"/>
            </w:rPr>
          </w:pPr>
          <w:hyperlink w:anchor="_Toc115351776" w:history="1">
            <w:r w:rsidRPr="002D7956">
              <w:rPr>
                <w:rStyle w:val="Hyperlink"/>
                <w:rFonts w:cstheme="minorHAnsi"/>
                <w:noProof/>
              </w:rPr>
              <w:t>18.4.5 Cimento</w:t>
            </w:r>
            <w:r>
              <w:rPr>
                <w:noProof/>
                <w:webHidden/>
              </w:rPr>
              <w:tab/>
            </w:r>
            <w:r>
              <w:rPr>
                <w:noProof/>
                <w:webHidden/>
              </w:rPr>
              <w:fldChar w:fldCharType="begin"/>
            </w:r>
            <w:r>
              <w:rPr>
                <w:noProof/>
                <w:webHidden/>
              </w:rPr>
              <w:instrText xml:space="preserve"> PAGEREF _Toc115351776 \h </w:instrText>
            </w:r>
            <w:r>
              <w:rPr>
                <w:noProof/>
                <w:webHidden/>
              </w:rPr>
            </w:r>
            <w:r>
              <w:rPr>
                <w:noProof/>
                <w:webHidden/>
              </w:rPr>
              <w:fldChar w:fldCharType="separate"/>
            </w:r>
            <w:r>
              <w:rPr>
                <w:noProof/>
                <w:webHidden/>
              </w:rPr>
              <w:t>129</w:t>
            </w:r>
            <w:r>
              <w:rPr>
                <w:noProof/>
                <w:webHidden/>
              </w:rPr>
              <w:fldChar w:fldCharType="end"/>
            </w:r>
          </w:hyperlink>
        </w:p>
        <w:p w14:paraId="5220E958" w14:textId="77777777" w:rsidR="00B142CF" w:rsidRDefault="00B142CF">
          <w:pPr>
            <w:pStyle w:val="Sumrio3"/>
            <w:rPr>
              <w:rFonts w:asciiTheme="minorHAnsi" w:eastAsiaTheme="minorEastAsia" w:hAnsiTheme="minorHAnsi"/>
              <w:noProof/>
              <w:sz w:val="22"/>
              <w:lang w:eastAsia="pt-BR"/>
            </w:rPr>
          </w:pPr>
          <w:hyperlink w:anchor="_Toc115351777" w:history="1">
            <w:r w:rsidRPr="002D7956">
              <w:rPr>
                <w:rStyle w:val="Hyperlink"/>
                <w:rFonts w:cstheme="minorHAnsi"/>
                <w:noProof/>
              </w:rPr>
              <w:t>18.4.6 Agregados</w:t>
            </w:r>
            <w:r>
              <w:rPr>
                <w:noProof/>
                <w:webHidden/>
              </w:rPr>
              <w:tab/>
            </w:r>
            <w:r>
              <w:rPr>
                <w:noProof/>
                <w:webHidden/>
              </w:rPr>
              <w:fldChar w:fldCharType="begin"/>
            </w:r>
            <w:r>
              <w:rPr>
                <w:noProof/>
                <w:webHidden/>
              </w:rPr>
              <w:instrText xml:space="preserve"> PAGEREF _Toc115351777 \h </w:instrText>
            </w:r>
            <w:r>
              <w:rPr>
                <w:noProof/>
                <w:webHidden/>
              </w:rPr>
            </w:r>
            <w:r>
              <w:rPr>
                <w:noProof/>
                <w:webHidden/>
              </w:rPr>
              <w:fldChar w:fldCharType="separate"/>
            </w:r>
            <w:r>
              <w:rPr>
                <w:noProof/>
                <w:webHidden/>
              </w:rPr>
              <w:t>129</w:t>
            </w:r>
            <w:r>
              <w:rPr>
                <w:noProof/>
                <w:webHidden/>
              </w:rPr>
              <w:fldChar w:fldCharType="end"/>
            </w:r>
          </w:hyperlink>
        </w:p>
        <w:p w14:paraId="53A4C476" w14:textId="77777777" w:rsidR="00B142CF" w:rsidRDefault="00B142CF">
          <w:pPr>
            <w:pStyle w:val="Sumrio3"/>
            <w:rPr>
              <w:rFonts w:asciiTheme="minorHAnsi" w:eastAsiaTheme="minorEastAsia" w:hAnsiTheme="minorHAnsi"/>
              <w:noProof/>
              <w:sz w:val="22"/>
              <w:lang w:eastAsia="pt-BR"/>
            </w:rPr>
          </w:pPr>
          <w:hyperlink w:anchor="_Toc115351778" w:history="1">
            <w:r w:rsidRPr="002D7956">
              <w:rPr>
                <w:rStyle w:val="Hyperlink"/>
                <w:rFonts w:cstheme="minorHAnsi"/>
                <w:noProof/>
              </w:rPr>
              <w:t>18.4.7 Agregado Miúdo</w:t>
            </w:r>
            <w:r>
              <w:rPr>
                <w:noProof/>
                <w:webHidden/>
              </w:rPr>
              <w:tab/>
            </w:r>
            <w:r>
              <w:rPr>
                <w:noProof/>
                <w:webHidden/>
              </w:rPr>
              <w:fldChar w:fldCharType="begin"/>
            </w:r>
            <w:r>
              <w:rPr>
                <w:noProof/>
                <w:webHidden/>
              </w:rPr>
              <w:instrText xml:space="preserve"> PAGEREF _Toc115351778 \h </w:instrText>
            </w:r>
            <w:r>
              <w:rPr>
                <w:noProof/>
                <w:webHidden/>
              </w:rPr>
            </w:r>
            <w:r>
              <w:rPr>
                <w:noProof/>
                <w:webHidden/>
              </w:rPr>
              <w:fldChar w:fldCharType="separate"/>
            </w:r>
            <w:r>
              <w:rPr>
                <w:noProof/>
                <w:webHidden/>
              </w:rPr>
              <w:t>129</w:t>
            </w:r>
            <w:r>
              <w:rPr>
                <w:noProof/>
                <w:webHidden/>
              </w:rPr>
              <w:fldChar w:fldCharType="end"/>
            </w:r>
          </w:hyperlink>
        </w:p>
        <w:p w14:paraId="7311C77E" w14:textId="77777777" w:rsidR="00B142CF" w:rsidRDefault="00B142CF">
          <w:pPr>
            <w:pStyle w:val="Sumrio3"/>
            <w:rPr>
              <w:rFonts w:asciiTheme="minorHAnsi" w:eastAsiaTheme="minorEastAsia" w:hAnsiTheme="minorHAnsi"/>
              <w:noProof/>
              <w:sz w:val="22"/>
              <w:lang w:eastAsia="pt-BR"/>
            </w:rPr>
          </w:pPr>
          <w:hyperlink w:anchor="_Toc115351779" w:history="1">
            <w:r w:rsidRPr="002D7956">
              <w:rPr>
                <w:rStyle w:val="Hyperlink"/>
                <w:rFonts w:cstheme="minorHAnsi"/>
                <w:noProof/>
              </w:rPr>
              <w:t>18.4.8 Agregado Graúdo</w:t>
            </w:r>
            <w:r>
              <w:rPr>
                <w:noProof/>
                <w:webHidden/>
              </w:rPr>
              <w:tab/>
            </w:r>
            <w:r>
              <w:rPr>
                <w:noProof/>
                <w:webHidden/>
              </w:rPr>
              <w:fldChar w:fldCharType="begin"/>
            </w:r>
            <w:r>
              <w:rPr>
                <w:noProof/>
                <w:webHidden/>
              </w:rPr>
              <w:instrText xml:space="preserve"> PAGEREF _Toc115351779 \h </w:instrText>
            </w:r>
            <w:r>
              <w:rPr>
                <w:noProof/>
                <w:webHidden/>
              </w:rPr>
            </w:r>
            <w:r>
              <w:rPr>
                <w:noProof/>
                <w:webHidden/>
              </w:rPr>
              <w:fldChar w:fldCharType="separate"/>
            </w:r>
            <w:r>
              <w:rPr>
                <w:noProof/>
                <w:webHidden/>
              </w:rPr>
              <w:t>130</w:t>
            </w:r>
            <w:r>
              <w:rPr>
                <w:noProof/>
                <w:webHidden/>
              </w:rPr>
              <w:fldChar w:fldCharType="end"/>
            </w:r>
          </w:hyperlink>
        </w:p>
        <w:p w14:paraId="0C1F2ACE" w14:textId="77777777" w:rsidR="00B142CF" w:rsidRDefault="00B142CF">
          <w:pPr>
            <w:pStyle w:val="Sumrio3"/>
            <w:rPr>
              <w:rFonts w:asciiTheme="minorHAnsi" w:eastAsiaTheme="minorEastAsia" w:hAnsiTheme="minorHAnsi"/>
              <w:noProof/>
              <w:sz w:val="22"/>
              <w:lang w:eastAsia="pt-BR"/>
            </w:rPr>
          </w:pPr>
          <w:hyperlink w:anchor="_Toc115351780" w:history="1">
            <w:r w:rsidRPr="002D7956">
              <w:rPr>
                <w:rStyle w:val="Hyperlink"/>
                <w:rFonts w:cstheme="minorHAnsi"/>
                <w:noProof/>
              </w:rPr>
              <w:t>18.4.9 Água</w:t>
            </w:r>
            <w:r>
              <w:rPr>
                <w:noProof/>
                <w:webHidden/>
              </w:rPr>
              <w:tab/>
            </w:r>
            <w:r>
              <w:rPr>
                <w:noProof/>
                <w:webHidden/>
              </w:rPr>
              <w:fldChar w:fldCharType="begin"/>
            </w:r>
            <w:r>
              <w:rPr>
                <w:noProof/>
                <w:webHidden/>
              </w:rPr>
              <w:instrText xml:space="preserve"> PAGEREF _Toc115351780 \h </w:instrText>
            </w:r>
            <w:r>
              <w:rPr>
                <w:noProof/>
                <w:webHidden/>
              </w:rPr>
            </w:r>
            <w:r>
              <w:rPr>
                <w:noProof/>
                <w:webHidden/>
              </w:rPr>
              <w:fldChar w:fldCharType="separate"/>
            </w:r>
            <w:r>
              <w:rPr>
                <w:noProof/>
                <w:webHidden/>
              </w:rPr>
              <w:t>131</w:t>
            </w:r>
            <w:r>
              <w:rPr>
                <w:noProof/>
                <w:webHidden/>
              </w:rPr>
              <w:fldChar w:fldCharType="end"/>
            </w:r>
          </w:hyperlink>
        </w:p>
        <w:p w14:paraId="22B9E865" w14:textId="77777777" w:rsidR="00B142CF" w:rsidRDefault="00B142CF">
          <w:pPr>
            <w:pStyle w:val="Sumrio3"/>
            <w:rPr>
              <w:rFonts w:asciiTheme="minorHAnsi" w:eastAsiaTheme="minorEastAsia" w:hAnsiTheme="minorHAnsi"/>
              <w:noProof/>
              <w:sz w:val="22"/>
              <w:lang w:eastAsia="pt-BR"/>
            </w:rPr>
          </w:pPr>
          <w:hyperlink w:anchor="_Toc115351781" w:history="1">
            <w:r w:rsidRPr="002D7956">
              <w:rPr>
                <w:rStyle w:val="Hyperlink"/>
                <w:rFonts w:cstheme="minorHAnsi"/>
                <w:noProof/>
              </w:rPr>
              <w:t>18.4.10 Aditivos</w:t>
            </w:r>
            <w:r>
              <w:rPr>
                <w:noProof/>
                <w:webHidden/>
              </w:rPr>
              <w:tab/>
            </w:r>
            <w:r>
              <w:rPr>
                <w:noProof/>
                <w:webHidden/>
              </w:rPr>
              <w:fldChar w:fldCharType="begin"/>
            </w:r>
            <w:r>
              <w:rPr>
                <w:noProof/>
                <w:webHidden/>
              </w:rPr>
              <w:instrText xml:space="preserve"> PAGEREF _Toc115351781 \h </w:instrText>
            </w:r>
            <w:r>
              <w:rPr>
                <w:noProof/>
                <w:webHidden/>
              </w:rPr>
            </w:r>
            <w:r>
              <w:rPr>
                <w:noProof/>
                <w:webHidden/>
              </w:rPr>
              <w:fldChar w:fldCharType="separate"/>
            </w:r>
            <w:r>
              <w:rPr>
                <w:noProof/>
                <w:webHidden/>
              </w:rPr>
              <w:t>131</w:t>
            </w:r>
            <w:r>
              <w:rPr>
                <w:noProof/>
                <w:webHidden/>
              </w:rPr>
              <w:fldChar w:fldCharType="end"/>
            </w:r>
          </w:hyperlink>
        </w:p>
        <w:p w14:paraId="51153013" w14:textId="77777777" w:rsidR="00B142CF" w:rsidRDefault="00B142CF">
          <w:pPr>
            <w:pStyle w:val="Sumrio3"/>
            <w:rPr>
              <w:rFonts w:asciiTheme="minorHAnsi" w:eastAsiaTheme="minorEastAsia" w:hAnsiTheme="minorHAnsi"/>
              <w:noProof/>
              <w:sz w:val="22"/>
              <w:lang w:eastAsia="pt-BR"/>
            </w:rPr>
          </w:pPr>
          <w:hyperlink w:anchor="_Toc115351782" w:history="1">
            <w:r w:rsidRPr="002D7956">
              <w:rPr>
                <w:rStyle w:val="Hyperlink"/>
                <w:rFonts w:cstheme="minorHAnsi"/>
                <w:noProof/>
              </w:rPr>
              <w:t>18.4.11 Características dos concretos</w:t>
            </w:r>
            <w:r>
              <w:rPr>
                <w:noProof/>
                <w:webHidden/>
              </w:rPr>
              <w:tab/>
            </w:r>
            <w:r>
              <w:rPr>
                <w:noProof/>
                <w:webHidden/>
              </w:rPr>
              <w:fldChar w:fldCharType="begin"/>
            </w:r>
            <w:r>
              <w:rPr>
                <w:noProof/>
                <w:webHidden/>
              </w:rPr>
              <w:instrText xml:space="preserve"> PAGEREF _Toc115351782 \h </w:instrText>
            </w:r>
            <w:r>
              <w:rPr>
                <w:noProof/>
                <w:webHidden/>
              </w:rPr>
            </w:r>
            <w:r>
              <w:rPr>
                <w:noProof/>
                <w:webHidden/>
              </w:rPr>
              <w:fldChar w:fldCharType="separate"/>
            </w:r>
            <w:r>
              <w:rPr>
                <w:noProof/>
                <w:webHidden/>
              </w:rPr>
              <w:t>132</w:t>
            </w:r>
            <w:r>
              <w:rPr>
                <w:noProof/>
                <w:webHidden/>
              </w:rPr>
              <w:fldChar w:fldCharType="end"/>
            </w:r>
          </w:hyperlink>
        </w:p>
        <w:p w14:paraId="34E22A63" w14:textId="77777777" w:rsidR="00B142CF" w:rsidRDefault="00B142CF">
          <w:pPr>
            <w:pStyle w:val="Sumrio3"/>
            <w:rPr>
              <w:rFonts w:asciiTheme="minorHAnsi" w:eastAsiaTheme="minorEastAsia" w:hAnsiTheme="minorHAnsi"/>
              <w:noProof/>
              <w:sz w:val="22"/>
              <w:lang w:eastAsia="pt-BR"/>
            </w:rPr>
          </w:pPr>
          <w:hyperlink w:anchor="_Toc115351783" w:history="1">
            <w:r w:rsidRPr="002D7956">
              <w:rPr>
                <w:rStyle w:val="Hyperlink"/>
                <w:rFonts w:cstheme="minorHAnsi"/>
                <w:noProof/>
              </w:rPr>
              <w:t>18.4.12 Resistências Mecânicas</w:t>
            </w:r>
            <w:r>
              <w:rPr>
                <w:noProof/>
                <w:webHidden/>
              </w:rPr>
              <w:tab/>
            </w:r>
            <w:r>
              <w:rPr>
                <w:noProof/>
                <w:webHidden/>
              </w:rPr>
              <w:fldChar w:fldCharType="begin"/>
            </w:r>
            <w:r>
              <w:rPr>
                <w:noProof/>
                <w:webHidden/>
              </w:rPr>
              <w:instrText xml:space="preserve"> PAGEREF _Toc115351783 \h </w:instrText>
            </w:r>
            <w:r>
              <w:rPr>
                <w:noProof/>
                <w:webHidden/>
              </w:rPr>
            </w:r>
            <w:r>
              <w:rPr>
                <w:noProof/>
                <w:webHidden/>
              </w:rPr>
              <w:fldChar w:fldCharType="separate"/>
            </w:r>
            <w:r>
              <w:rPr>
                <w:noProof/>
                <w:webHidden/>
              </w:rPr>
              <w:t>132</w:t>
            </w:r>
            <w:r>
              <w:rPr>
                <w:noProof/>
                <w:webHidden/>
              </w:rPr>
              <w:fldChar w:fldCharType="end"/>
            </w:r>
          </w:hyperlink>
        </w:p>
        <w:p w14:paraId="6380D781" w14:textId="77777777" w:rsidR="00B142CF" w:rsidRDefault="00B142CF">
          <w:pPr>
            <w:pStyle w:val="Sumrio3"/>
            <w:rPr>
              <w:rFonts w:asciiTheme="minorHAnsi" w:eastAsiaTheme="minorEastAsia" w:hAnsiTheme="minorHAnsi"/>
              <w:noProof/>
              <w:sz w:val="22"/>
              <w:lang w:eastAsia="pt-BR"/>
            </w:rPr>
          </w:pPr>
          <w:hyperlink w:anchor="_Toc115351784" w:history="1">
            <w:r w:rsidRPr="002D7956">
              <w:rPr>
                <w:rStyle w:val="Hyperlink"/>
                <w:rFonts w:cstheme="minorHAnsi"/>
                <w:noProof/>
              </w:rPr>
              <w:t>18.4.13 Composição do Concreto</w:t>
            </w:r>
            <w:r>
              <w:rPr>
                <w:noProof/>
                <w:webHidden/>
              </w:rPr>
              <w:tab/>
            </w:r>
            <w:r>
              <w:rPr>
                <w:noProof/>
                <w:webHidden/>
              </w:rPr>
              <w:fldChar w:fldCharType="begin"/>
            </w:r>
            <w:r>
              <w:rPr>
                <w:noProof/>
                <w:webHidden/>
              </w:rPr>
              <w:instrText xml:space="preserve"> PAGEREF _Toc115351784 \h </w:instrText>
            </w:r>
            <w:r>
              <w:rPr>
                <w:noProof/>
                <w:webHidden/>
              </w:rPr>
            </w:r>
            <w:r>
              <w:rPr>
                <w:noProof/>
                <w:webHidden/>
              </w:rPr>
              <w:fldChar w:fldCharType="separate"/>
            </w:r>
            <w:r>
              <w:rPr>
                <w:noProof/>
                <w:webHidden/>
              </w:rPr>
              <w:t>133</w:t>
            </w:r>
            <w:r>
              <w:rPr>
                <w:noProof/>
                <w:webHidden/>
              </w:rPr>
              <w:fldChar w:fldCharType="end"/>
            </w:r>
          </w:hyperlink>
        </w:p>
        <w:p w14:paraId="60D84AE6" w14:textId="77777777" w:rsidR="00B142CF" w:rsidRDefault="00B142CF">
          <w:pPr>
            <w:pStyle w:val="Sumrio3"/>
            <w:rPr>
              <w:rFonts w:asciiTheme="minorHAnsi" w:eastAsiaTheme="minorEastAsia" w:hAnsiTheme="minorHAnsi"/>
              <w:noProof/>
              <w:sz w:val="22"/>
              <w:lang w:eastAsia="pt-BR"/>
            </w:rPr>
          </w:pPr>
          <w:hyperlink w:anchor="_Toc115351785" w:history="1">
            <w:r w:rsidRPr="002D7956">
              <w:rPr>
                <w:rStyle w:val="Hyperlink"/>
                <w:rFonts w:cstheme="minorHAnsi"/>
                <w:noProof/>
              </w:rPr>
              <w:t>18.4.14 Preparo da Mistura</w:t>
            </w:r>
            <w:r>
              <w:rPr>
                <w:noProof/>
                <w:webHidden/>
              </w:rPr>
              <w:tab/>
            </w:r>
            <w:r>
              <w:rPr>
                <w:noProof/>
                <w:webHidden/>
              </w:rPr>
              <w:fldChar w:fldCharType="begin"/>
            </w:r>
            <w:r>
              <w:rPr>
                <w:noProof/>
                <w:webHidden/>
              </w:rPr>
              <w:instrText xml:space="preserve"> PAGEREF _Toc115351785 \h </w:instrText>
            </w:r>
            <w:r>
              <w:rPr>
                <w:noProof/>
                <w:webHidden/>
              </w:rPr>
            </w:r>
            <w:r>
              <w:rPr>
                <w:noProof/>
                <w:webHidden/>
              </w:rPr>
              <w:fldChar w:fldCharType="separate"/>
            </w:r>
            <w:r>
              <w:rPr>
                <w:noProof/>
                <w:webHidden/>
              </w:rPr>
              <w:t>133</w:t>
            </w:r>
            <w:r>
              <w:rPr>
                <w:noProof/>
                <w:webHidden/>
              </w:rPr>
              <w:fldChar w:fldCharType="end"/>
            </w:r>
          </w:hyperlink>
        </w:p>
        <w:p w14:paraId="64BE4DFE" w14:textId="77777777" w:rsidR="00B142CF" w:rsidRDefault="00B142CF">
          <w:pPr>
            <w:pStyle w:val="Sumrio3"/>
            <w:rPr>
              <w:rFonts w:asciiTheme="minorHAnsi" w:eastAsiaTheme="minorEastAsia" w:hAnsiTheme="minorHAnsi"/>
              <w:noProof/>
              <w:sz w:val="22"/>
              <w:lang w:eastAsia="pt-BR"/>
            </w:rPr>
          </w:pPr>
          <w:hyperlink w:anchor="_Toc115351786" w:history="1">
            <w:r w:rsidRPr="002D7956">
              <w:rPr>
                <w:rStyle w:val="Hyperlink"/>
                <w:rFonts w:cstheme="minorHAnsi"/>
                <w:noProof/>
              </w:rPr>
              <w:t>18.4.15 Lançamento do concreto nas formas</w:t>
            </w:r>
            <w:r>
              <w:rPr>
                <w:noProof/>
                <w:webHidden/>
              </w:rPr>
              <w:tab/>
            </w:r>
            <w:r>
              <w:rPr>
                <w:noProof/>
                <w:webHidden/>
              </w:rPr>
              <w:fldChar w:fldCharType="begin"/>
            </w:r>
            <w:r>
              <w:rPr>
                <w:noProof/>
                <w:webHidden/>
              </w:rPr>
              <w:instrText xml:space="preserve"> PAGEREF _Toc115351786 \h </w:instrText>
            </w:r>
            <w:r>
              <w:rPr>
                <w:noProof/>
                <w:webHidden/>
              </w:rPr>
            </w:r>
            <w:r>
              <w:rPr>
                <w:noProof/>
                <w:webHidden/>
              </w:rPr>
              <w:fldChar w:fldCharType="separate"/>
            </w:r>
            <w:r>
              <w:rPr>
                <w:noProof/>
                <w:webHidden/>
              </w:rPr>
              <w:t>134</w:t>
            </w:r>
            <w:r>
              <w:rPr>
                <w:noProof/>
                <w:webHidden/>
              </w:rPr>
              <w:fldChar w:fldCharType="end"/>
            </w:r>
          </w:hyperlink>
        </w:p>
        <w:p w14:paraId="73C2ED73" w14:textId="77777777" w:rsidR="00B142CF" w:rsidRDefault="00B142CF">
          <w:pPr>
            <w:pStyle w:val="Sumrio3"/>
            <w:rPr>
              <w:rFonts w:asciiTheme="minorHAnsi" w:eastAsiaTheme="minorEastAsia" w:hAnsiTheme="minorHAnsi"/>
              <w:noProof/>
              <w:sz w:val="22"/>
              <w:lang w:eastAsia="pt-BR"/>
            </w:rPr>
          </w:pPr>
          <w:hyperlink w:anchor="_Toc115351787" w:history="1">
            <w:r w:rsidRPr="002D7956">
              <w:rPr>
                <w:rStyle w:val="Hyperlink"/>
                <w:rFonts w:cstheme="minorHAnsi"/>
                <w:noProof/>
              </w:rPr>
              <w:t>18.4.16 Cura do Concreto</w:t>
            </w:r>
            <w:r>
              <w:rPr>
                <w:noProof/>
                <w:webHidden/>
              </w:rPr>
              <w:tab/>
            </w:r>
            <w:r>
              <w:rPr>
                <w:noProof/>
                <w:webHidden/>
              </w:rPr>
              <w:fldChar w:fldCharType="begin"/>
            </w:r>
            <w:r>
              <w:rPr>
                <w:noProof/>
                <w:webHidden/>
              </w:rPr>
              <w:instrText xml:space="preserve"> PAGEREF _Toc115351787 \h </w:instrText>
            </w:r>
            <w:r>
              <w:rPr>
                <w:noProof/>
                <w:webHidden/>
              </w:rPr>
            </w:r>
            <w:r>
              <w:rPr>
                <w:noProof/>
                <w:webHidden/>
              </w:rPr>
              <w:fldChar w:fldCharType="separate"/>
            </w:r>
            <w:r>
              <w:rPr>
                <w:noProof/>
                <w:webHidden/>
              </w:rPr>
              <w:t>135</w:t>
            </w:r>
            <w:r>
              <w:rPr>
                <w:noProof/>
                <w:webHidden/>
              </w:rPr>
              <w:fldChar w:fldCharType="end"/>
            </w:r>
          </w:hyperlink>
        </w:p>
        <w:p w14:paraId="181C4F5D" w14:textId="77777777" w:rsidR="00B142CF" w:rsidRDefault="00B142CF">
          <w:pPr>
            <w:pStyle w:val="Sumrio3"/>
            <w:rPr>
              <w:rFonts w:asciiTheme="minorHAnsi" w:eastAsiaTheme="minorEastAsia" w:hAnsiTheme="minorHAnsi"/>
              <w:noProof/>
              <w:sz w:val="22"/>
              <w:lang w:eastAsia="pt-BR"/>
            </w:rPr>
          </w:pPr>
          <w:hyperlink w:anchor="_Toc115351788" w:history="1">
            <w:r w:rsidRPr="002D7956">
              <w:rPr>
                <w:rStyle w:val="Hyperlink"/>
                <w:rFonts w:cstheme="minorHAnsi"/>
                <w:noProof/>
              </w:rPr>
              <w:t>18.4.17 Escoramentos</w:t>
            </w:r>
            <w:r>
              <w:rPr>
                <w:noProof/>
                <w:webHidden/>
              </w:rPr>
              <w:tab/>
            </w:r>
            <w:r>
              <w:rPr>
                <w:noProof/>
                <w:webHidden/>
              </w:rPr>
              <w:fldChar w:fldCharType="begin"/>
            </w:r>
            <w:r>
              <w:rPr>
                <w:noProof/>
                <w:webHidden/>
              </w:rPr>
              <w:instrText xml:space="preserve"> PAGEREF _Toc115351788 \h </w:instrText>
            </w:r>
            <w:r>
              <w:rPr>
                <w:noProof/>
                <w:webHidden/>
              </w:rPr>
            </w:r>
            <w:r>
              <w:rPr>
                <w:noProof/>
                <w:webHidden/>
              </w:rPr>
              <w:fldChar w:fldCharType="separate"/>
            </w:r>
            <w:r>
              <w:rPr>
                <w:noProof/>
                <w:webHidden/>
              </w:rPr>
              <w:t>137</w:t>
            </w:r>
            <w:r>
              <w:rPr>
                <w:noProof/>
                <w:webHidden/>
              </w:rPr>
              <w:fldChar w:fldCharType="end"/>
            </w:r>
          </w:hyperlink>
        </w:p>
        <w:p w14:paraId="111D5C8F" w14:textId="77777777" w:rsidR="00B142CF" w:rsidRDefault="00B142CF">
          <w:pPr>
            <w:pStyle w:val="Sumrio3"/>
            <w:rPr>
              <w:rFonts w:asciiTheme="minorHAnsi" w:eastAsiaTheme="minorEastAsia" w:hAnsiTheme="minorHAnsi"/>
              <w:noProof/>
              <w:sz w:val="22"/>
              <w:lang w:eastAsia="pt-BR"/>
            </w:rPr>
          </w:pPr>
          <w:hyperlink w:anchor="_Toc115351789" w:history="1">
            <w:r w:rsidRPr="002D7956">
              <w:rPr>
                <w:rStyle w:val="Hyperlink"/>
                <w:rFonts w:cstheme="minorHAnsi"/>
                <w:noProof/>
              </w:rPr>
              <w:t>18.4.18 Placas de Concreto</w:t>
            </w:r>
            <w:r>
              <w:rPr>
                <w:noProof/>
                <w:webHidden/>
              </w:rPr>
              <w:tab/>
            </w:r>
            <w:r>
              <w:rPr>
                <w:noProof/>
                <w:webHidden/>
              </w:rPr>
              <w:fldChar w:fldCharType="begin"/>
            </w:r>
            <w:r>
              <w:rPr>
                <w:noProof/>
                <w:webHidden/>
              </w:rPr>
              <w:instrText xml:space="preserve"> PAGEREF _Toc115351789 \h </w:instrText>
            </w:r>
            <w:r>
              <w:rPr>
                <w:noProof/>
                <w:webHidden/>
              </w:rPr>
            </w:r>
            <w:r>
              <w:rPr>
                <w:noProof/>
                <w:webHidden/>
              </w:rPr>
              <w:fldChar w:fldCharType="separate"/>
            </w:r>
            <w:r>
              <w:rPr>
                <w:noProof/>
                <w:webHidden/>
              </w:rPr>
              <w:t>137</w:t>
            </w:r>
            <w:r>
              <w:rPr>
                <w:noProof/>
                <w:webHidden/>
              </w:rPr>
              <w:fldChar w:fldCharType="end"/>
            </w:r>
          </w:hyperlink>
        </w:p>
        <w:p w14:paraId="2E748F26" w14:textId="77777777" w:rsidR="00B142CF" w:rsidRDefault="00B142CF">
          <w:pPr>
            <w:pStyle w:val="Sumrio3"/>
            <w:rPr>
              <w:rFonts w:asciiTheme="minorHAnsi" w:eastAsiaTheme="minorEastAsia" w:hAnsiTheme="minorHAnsi"/>
              <w:noProof/>
              <w:sz w:val="22"/>
              <w:lang w:eastAsia="pt-BR"/>
            </w:rPr>
          </w:pPr>
          <w:hyperlink w:anchor="_Toc115351790" w:history="1">
            <w:r w:rsidRPr="002D7956">
              <w:rPr>
                <w:rStyle w:val="Hyperlink"/>
                <w:rFonts w:cstheme="minorHAnsi"/>
                <w:noProof/>
              </w:rPr>
              <w:t>18.4.19 Juntas</w:t>
            </w:r>
            <w:r>
              <w:rPr>
                <w:noProof/>
                <w:webHidden/>
              </w:rPr>
              <w:tab/>
            </w:r>
            <w:r>
              <w:rPr>
                <w:noProof/>
                <w:webHidden/>
              </w:rPr>
              <w:fldChar w:fldCharType="begin"/>
            </w:r>
            <w:r>
              <w:rPr>
                <w:noProof/>
                <w:webHidden/>
              </w:rPr>
              <w:instrText xml:space="preserve"> PAGEREF _Toc115351790 \h </w:instrText>
            </w:r>
            <w:r>
              <w:rPr>
                <w:noProof/>
                <w:webHidden/>
              </w:rPr>
            </w:r>
            <w:r>
              <w:rPr>
                <w:noProof/>
                <w:webHidden/>
              </w:rPr>
              <w:fldChar w:fldCharType="separate"/>
            </w:r>
            <w:r>
              <w:rPr>
                <w:noProof/>
                <w:webHidden/>
              </w:rPr>
              <w:t>138</w:t>
            </w:r>
            <w:r>
              <w:rPr>
                <w:noProof/>
                <w:webHidden/>
              </w:rPr>
              <w:fldChar w:fldCharType="end"/>
            </w:r>
          </w:hyperlink>
        </w:p>
        <w:p w14:paraId="48A47D4B" w14:textId="77777777" w:rsidR="00B142CF" w:rsidRDefault="00B142CF">
          <w:pPr>
            <w:pStyle w:val="Sumrio2"/>
            <w:rPr>
              <w:rFonts w:asciiTheme="minorHAnsi" w:eastAsiaTheme="minorEastAsia" w:hAnsiTheme="minorHAnsi" w:cstheme="minorBidi"/>
              <w:sz w:val="22"/>
              <w:lang w:eastAsia="pt-BR"/>
            </w:rPr>
          </w:pPr>
          <w:hyperlink w:anchor="_Toc115351791" w:history="1">
            <w:r w:rsidRPr="002D7956">
              <w:rPr>
                <w:rStyle w:val="Hyperlink"/>
                <w:rFonts w:cstheme="minorHAnsi"/>
              </w:rPr>
              <w:t>18.5 Canal drenagem</w:t>
            </w:r>
            <w:r>
              <w:rPr>
                <w:webHidden/>
              </w:rPr>
              <w:tab/>
            </w:r>
            <w:r>
              <w:rPr>
                <w:webHidden/>
              </w:rPr>
              <w:fldChar w:fldCharType="begin"/>
            </w:r>
            <w:r>
              <w:rPr>
                <w:webHidden/>
              </w:rPr>
              <w:instrText xml:space="preserve"> PAGEREF _Toc115351791 \h </w:instrText>
            </w:r>
            <w:r>
              <w:rPr>
                <w:webHidden/>
              </w:rPr>
            </w:r>
            <w:r>
              <w:rPr>
                <w:webHidden/>
              </w:rPr>
              <w:fldChar w:fldCharType="separate"/>
            </w:r>
            <w:r>
              <w:rPr>
                <w:webHidden/>
              </w:rPr>
              <w:t>140</w:t>
            </w:r>
            <w:r>
              <w:rPr>
                <w:webHidden/>
              </w:rPr>
              <w:fldChar w:fldCharType="end"/>
            </w:r>
          </w:hyperlink>
        </w:p>
        <w:p w14:paraId="696793F0" w14:textId="77777777" w:rsidR="00B142CF" w:rsidRDefault="00B142CF">
          <w:pPr>
            <w:pStyle w:val="Sumrio1"/>
            <w:rPr>
              <w:rFonts w:asciiTheme="minorHAnsi" w:eastAsiaTheme="minorEastAsia" w:hAnsiTheme="minorHAnsi" w:cstheme="minorBidi"/>
              <w:b w:val="0"/>
              <w:sz w:val="22"/>
              <w:lang w:eastAsia="pt-BR"/>
            </w:rPr>
          </w:pPr>
          <w:hyperlink w:anchor="_Toc115351792" w:history="1">
            <w:r w:rsidRPr="002D7956">
              <w:rPr>
                <w:rStyle w:val="Hyperlink"/>
                <w:rFonts w:cstheme="minorHAnsi"/>
              </w:rPr>
              <w:t>19</w:t>
            </w:r>
            <w:r>
              <w:rPr>
                <w:rFonts w:asciiTheme="minorHAnsi" w:eastAsiaTheme="minorEastAsia" w:hAnsiTheme="minorHAnsi" w:cstheme="minorBidi"/>
                <w:b w:val="0"/>
                <w:sz w:val="22"/>
                <w:lang w:eastAsia="pt-BR"/>
              </w:rPr>
              <w:tab/>
            </w:r>
            <w:r w:rsidRPr="002D7956">
              <w:rPr>
                <w:rStyle w:val="Hyperlink"/>
                <w:rFonts w:cstheme="minorHAnsi"/>
              </w:rPr>
              <w:t>PINTURA E REVESTIMENTOS</w:t>
            </w:r>
            <w:r>
              <w:rPr>
                <w:webHidden/>
              </w:rPr>
              <w:tab/>
            </w:r>
            <w:r>
              <w:rPr>
                <w:webHidden/>
              </w:rPr>
              <w:fldChar w:fldCharType="begin"/>
            </w:r>
            <w:r>
              <w:rPr>
                <w:webHidden/>
              </w:rPr>
              <w:instrText xml:space="preserve"> PAGEREF _Toc115351792 \h </w:instrText>
            </w:r>
            <w:r>
              <w:rPr>
                <w:webHidden/>
              </w:rPr>
            </w:r>
            <w:r>
              <w:rPr>
                <w:webHidden/>
              </w:rPr>
              <w:fldChar w:fldCharType="separate"/>
            </w:r>
            <w:r>
              <w:rPr>
                <w:webHidden/>
              </w:rPr>
              <w:t>140</w:t>
            </w:r>
            <w:r>
              <w:rPr>
                <w:webHidden/>
              </w:rPr>
              <w:fldChar w:fldCharType="end"/>
            </w:r>
          </w:hyperlink>
        </w:p>
        <w:p w14:paraId="45A35B65" w14:textId="77777777" w:rsidR="00B142CF" w:rsidRDefault="00B142CF">
          <w:pPr>
            <w:pStyle w:val="Sumrio2"/>
            <w:rPr>
              <w:rFonts w:asciiTheme="minorHAnsi" w:eastAsiaTheme="minorEastAsia" w:hAnsiTheme="minorHAnsi" w:cstheme="minorBidi"/>
              <w:sz w:val="22"/>
              <w:lang w:eastAsia="pt-BR"/>
            </w:rPr>
          </w:pPr>
          <w:hyperlink w:anchor="_Toc115351793" w:history="1">
            <w:r w:rsidRPr="002D7956">
              <w:rPr>
                <w:rStyle w:val="Hyperlink"/>
                <w:rFonts w:cstheme="minorHAnsi"/>
              </w:rPr>
              <w:t>19.1 Pintura Látex PVA e Pintura com tinta acrílica</w:t>
            </w:r>
            <w:r>
              <w:rPr>
                <w:webHidden/>
              </w:rPr>
              <w:tab/>
            </w:r>
            <w:r>
              <w:rPr>
                <w:webHidden/>
              </w:rPr>
              <w:fldChar w:fldCharType="begin"/>
            </w:r>
            <w:r>
              <w:rPr>
                <w:webHidden/>
              </w:rPr>
              <w:instrText xml:space="preserve"> PAGEREF _Toc115351793 \h </w:instrText>
            </w:r>
            <w:r>
              <w:rPr>
                <w:webHidden/>
              </w:rPr>
            </w:r>
            <w:r>
              <w:rPr>
                <w:webHidden/>
              </w:rPr>
              <w:fldChar w:fldCharType="separate"/>
            </w:r>
            <w:r>
              <w:rPr>
                <w:webHidden/>
              </w:rPr>
              <w:t>140</w:t>
            </w:r>
            <w:r>
              <w:rPr>
                <w:webHidden/>
              </w:rPr>
              <w:fldChar w:fldCharType="end"/>
            </w:r>
          </w:hyperlink>
        </w:p>
        <w:p w14:paraId="26F5F92D" w14:textId="77777777" w:rsidR="00B142CF" w:rsidRDefault="00B142CF">
          <w:pPr>
            <w:pStyle w:val="Sumrio2"/>
            <w:rPr>
              <w:rFonts w:asciiTheme="minorHAnsi" w:eastAsiaTheme="minorEastAsia" w:hAnsiTheme="minorHAnsi" w:cstheme="minorBidi"/>
              <w:sz w:val="22"/>
              <w:lang w:eastAsia="pt-BR"/>
            </w:rPr>
          </w:pPr>
          <w:hyperlink w:anchor="_Toc115351794" w:history="1">
            <w:r w:rsidRPr="002D7956">
              <w:rPr>
                <w:rStyle w:val="Hyperlink"/>
                <w:rFonts w:cstheme="minorHAnsi"/>
              </w:rPr>
              <w:t>19.2 Procedimento de pintura para as passarelas:</w:t>
            </w:r>
            <w:r>
              <w:rPr>
                <w:webHidden/>
              </w:rPr>
              <w:tab/>
            </w:r>
            <w:r>
              <w:rPr>
                <w:webHidden/>
              </w:rPr>
              <w:fldChar w:fldCharType="begin"/>
            </w:r>
            <w:r>
              <w:rPr>
                <w:webHidden/>
              </w:rPr>
              <w:instrText xml:space="preserve"> PAGEREF _Toc115351794 \h </w:instrText>
            </w:r>
            <w:r>
              <w:rPr>
                <w:webHidden/>
              </w:rPr>
            </w:r>
            <w:r>
              <w:rPr>
                <w:webHidden/>
              </w:rPr>
              <w:fldChar w:fldCharType="separate"/>
            </w:r>
            <w:r>
              <w:rPr>
                <w:webHidden/>
              </w:rPr>
              <w:t>141</w:t>
            </w:r>
            <w:r>
              <w:rPr>
                <w:webHidden/>
              </w:rPr>
              <w:fldChar w:fldCharType="end"/>
            </w:r>
          </w:hyperlink>
        </w:p>
        <w:p w14:paraId="4564F1C3" w14:textId="77777777" w:rsidR="00B142CF" w:rsidRDefault="00B142CF">
          <w:pPr>
            <w:pStyle w:val="Sumrio2"/>
            <w:rPr>
              <w:rFonts w:asciiTheme="minorHAnsi" w:eastAsiaTheme="minorEastAsia" w:hAnsiTheme="minorHAnsi" w:cstheme="minorBidi"/>
              <w:sz w:val="22"/>
              <w:lang w:eastAsia="pt-BR"/>
            </w:rPr>
          </w:pPr>
          <w:hyperlink w:anchor="_Toc115351795" w:history="1">
            <w:r w:rsidRPr="002D7956">
              <w:rPr>
                <w:rStyle w:val="Hyperlink"/>
                <w:rFonts w:cstheme="minorHAnsi"/>
              </w:rPr>
              <w:t>19.3 Pintura de Revestimento</w:t>
            </w:r>
            <w:r>
              <w:rPr>
                <w:webHidden/>
              </w:rPr>
              <w:tab/>
            </w:r>
            <w:r>
              <w:rPr>
                <w:webHidden/>
              </w:rPr>
              <w:fldChar w:fldCharType="begin"/>
            </w:r>
            <w:r>
              <w:rPr>
                <w:webHidden/>
              </w:rPr>
              <w:instrText xml:space="preserve"> PAGEREF _Toc115351795 \h </w:instrText>
            </w:r>
            <w:r>
              <w:rPr>
                <w:webHidden/>
              </w:rPr>
            </w:r>
            <w:r>
              <w:rPr>
                <w:webHidden/>
              </w:rPr>
              <w:fldChar w:fldCharType="separate"/>
            </w:r>
            <w:r>
              <w:rPr>
                <w:webHidden/>
              </w:rPr>
              <w:t>142</w:t>
            </w:r>
            <w:r>
              <w:rPr>
                <w:webHidden/>
              </w:rPr>
              <w:fldChar w:fldCharType="end"/>
            </w:r>
          </w:hyperlink>
        </w:p>
        <w:p w14:paraId="4C9BAB71" w14:textId="77777777" w:rsidR="00B142CF" w:rsidRDefault="00B142CF">
          <w:pPr>
            <w:pStyle w:val="Sumrio2"/>
            <w:rPr>
              <w:rFonts w:asciiTheme="minorHAnsi" w:eastAsiaTheme="minorEastAsia" w:hAnsiTheme="minorHAnsi" w:cstheme="minorBidi"/>
              <w:sz w:val="22"/>
              <w:lang w:eastAsia="pt-BR"/>
            </w:rPr>
          </w:pPr>
          <w:hyperlink w:anchor="_Toc115351796" w:history="1">
            <w:r w:rsidRPr="002D7956">
              <w:rPr>
                <w:rStyle w:val="Hyperlink"/>
                <w:rFonts w:cstheme="minorHAnsi"/>
              </w:rPr>
              <w:t>19.4</w:t>
            </w:r>
            <w:r w:rsidRPr="002D7956">
              <w:rPr>
                <w:rStyle w:val="Hyperlink"/>
              </w:rPr>
              <w:t xml:space="preserve"> </w:t>
            </w:r>
            <w:r w:rsidRPr="002D7956">
              <w:rPr>
                <w:rStyle w:val="Hyperlink"/>
                <w:rFonts w:cstheme="minorHAnsi"/>
              </w:rPr>
              <w:t>Tinta À Base De Resina Acrílica Para Sinalização Horizontal</w:t>
            </w:r>
            <w:r>
              <w:rPr>
                <w:webHidden/>
              </w:rPr>
              <w:tab/>
            </w:r>
            <w:r>
              <w:rPr>
                <w:webHidden/>
              </w:rPr>
              <w:fldChar w:fldCharType="begin"/>
            </w:r>
            <w:r>
              <w:rPr>
                <w:webHidden/>
              </w:rPr>
              <w:instrText xml:space="preserve"> PAGEREF _Toc115351796 \h </w:instrText>
            </w:r>
            <w:r>
              <w:rPr>
                <w:webHidden/>
              </w:rPr>
            </w:r>
            <w:r>
              <w:rPr>
                <w:webHidden/>
              </w:rPr>
              <w:fldChar w:fldCharType="separate"/>
            </w:r>
            <w:r>
              <w:rPr>
                <w:webHidden/>
              </w:rPr>
              <w:t>143</w:t>
            </w:r>
            <w:r>
              <w:rPr>
                <w:webHidden/>
              </w:rPr>
              <w:fldChar w:fldCharType="end"/>
            </w:r>
          </w:hyperlink>
        </w:p>
        <w:p w14:paraId="0B0CF395" w14:textId="77777777" w:rsidR="00B142CF" w:rsidRDefault="00B142CF">
          <w:pPr>
            <w:pStyle w:val="Sumrio1"/>
            <w:rPr>
              <w:rFonts w:asciiTheme="minorHAnsi" w:eastAsiaTheme="minorEastAsia" w:hAnsiTheme="minorHAnsi" w:cstheme="minorBidi"/>
              <w:b w:val="0"/>
              <w:sz w:val="22"/>
              <w:lang w:eastAsia="pt-BR"/>
            </w:rPr>
          </w:pPr>
          <w:hyperlink w:anchor="_Toc115351797" w:history="1">
            <w:r w:rsidRPr="002D7956">
              <w:rPr>
                <w:rStyle w:val="Hyperlink"/>
                <w:rFonts w:cstheme="minorHAnsi"/>
              </w:rPr>
              <w:t>20 IMPERMEABILIZAÇÃO</w:t>
            </w:r>
            <w:r>
              <w:rPr>
                <w:webHidden/>
              </w:rPr>
              <w:tab/>
            </w:r>
            <w:r>
              <w:rPr>
                <w:webHidden/>
              </w:rPr>
              <w:fldChar w:fldCharType="begin"/>
            </w:r>
            <w:r>
              <w:rPr>
                <w:webHidden/>
              </w:rPr>
              <w:instrText xml:space="preserve"> PAGEREF _Toc115351797 \h </w:instrText>
            </w:r>
            <w:r>
              <w:rPr>
                <w:webHidden/>
              </w:rPr>
            </w:r>
            <w:r>
              <w:rPr>
                <w:webHidden/>
              </w:rPr>
              <w:fldChar w:fldCharType="separate"/>
            </w:r>
            <w:r>
              <w:rPr>
                <w:webHidden/>
              </w:rPr>
              <w:t>143</w:t>
            </w:r>
            <w:r>
              <w:rPr>
                <w:webHidden/>
              </w:rPr>
              <w:fldChar w:fldCharType="end"/>
            </w:r>
          </w:hyperlink>
        </w:p>
        <w:p w14:paraId="0AE95354" w14:textId="77777777" w:rsidR="00B142CF" w:rsidRDefault="00B142CF">
          <w:pPr>
            <w:pStyle w:val="Sumrio2"/>
            <w:rPr>
              <w:rFonts w:asciiTheme="minorHAnsi" w:eastAsiaTheme="minorEastAsia" w:hAnsiTheme="minorHAnsi" w:cstheme="minorBidi"/>
              <w:sz w:val="22"/>
              <w:lang w:eastAsia="pt-BR"/>
            </w:rPr>
          </w:pPr>
          <w:hyperlink w:anchor="_Toc115351798" w:history="1">
            <w:r w:rsidRPr="002D7956">
              <w:rPr>
                <w:rStyle w:val="Hyperlink"/>
                <w:rFonts w:cstheme="minorHAnsi"/>
              </w:rPr>
              <w:t>20.1 Preparação Da Superfície</w:t>
            </w:r>
            <w:r>
              <w:rPr>
                <w:webHidden/>
              </w:rPr>
              <w:tab/>
            </w:r>
            <w:r>
              <w:rPr>
                <w:webHidden/>
              </w:rPr>
              <w:fldChar w:fldCharType="begin"/>
            </w:r>
            <w:r>
              <w:rPr>
                <w:webHidden/>
              </w:rPr>
              <w:instrText xml:space="preserve"> PAGEREF _Toc115351798 \h </w:instrText>
            </w:r>
            <w:r>
              <w:rPr>
                <w:webHidden/>
              </w:rPr>
            </w:r>
            <w:r>
              <w:rPr>
                <w:webHidden/>
              </w:rPr>
              <w:fldChar w:fldCharType="separate"/>
            </w:r>
            <w:r>
              <w:rPr>
                <w:webHidden/>
              </w:rPr>
              <w:t>143</w:t>
            </w:r>
            <w:r>
              <w:rPr>
                <w:webHidden/>
              </w:rPr>
              <w:fldChar w:fldCharType="end"/>
            </w:r>
          </w:hyperlink>
        </w:p>
        <w:p w14:paraId="342E79D5" w14:textId="77777777" w:rsidR="00B142CF" w:rsidRDefault="00B142CF">
          <w:pPr>
            <w:pStyle w:val="Sumrio2"/>
            <w:rPr>
              <w:rFonts w:asciiTheme="minorHAnsi" w:eastAsiaTheme="minorEastAsia" w:hAnsiTheme="minorHAnsi" w:cstheme="minorBidi"/>
              <w:sz w:val="22"/>
              <w:lang w:eastAsia="pt-BR"/>
            </w:rPr>
          </w:pPr>
          <w:hyperlink w:anchor="_Toc115351799" w:history="1">
            <w:r w:rsidRPr="002D7956">
              <w:rPr>
                <w:rStyle w:val="Hyperlink"/>
                <w:rFonts w:cstheme="minorHAnsi"/>
              </w:rPr>
              <w:t>20.2 Aplicação Do Material</w:t>
            </w:r>
            <w:r>
              <w:rPr>
                <w:webHidden/>
              </w:rPr>
              <w:tab/>
            </w:r>
            <w:r>
              <w:rPr>
                <w:webHidden/>
              </w:rPr>
              <w:fldChar w:fldCharType="begin"/>
            </w:r>
            <w:r>
              <w:rPr>
                <w:webHidden/>
              </w:rPr>
              <w:instrText xml:space="preserve"> PAGEREF _Toc115351799 \h </w:instrText>
            </w:r>
            <w:r>
              <w:rPr>
                <w:webHidden/>
              </w:rPr>
            </w:r>
            <w:r>
              <w:rPr>
                <w:webHidden/>
              </w:rPr>
              <w:fldChar w:fldCharType="separate"/>
            </w:r>
            <w:r>
              <w:rPr>
                <w:webHidden/>
              </w:rPr>
              <w:t>144</w:t>
            </w:r>
            <w:r>
              <w:rPr>
                <w:webHidden/>
              </w:rPr>
              <w:fldChar w:fldCharType="end"/>
            </w:r>
          </w:hyperlink>
        </w:p>
        <w:p w14:paraId="7604C2AF" w14:textId="77777777" w:rsidR="00B142CF" w:rsidRDefault="00B142CF">
          <w:pPr>
            <w:pStyle w:val="Sumrio2"/>
            <w:rPr>
              <w:rFonts w:asciiTheme="minorHAnsi" w:eastAsiaTheme="minorEastAsia" w:hAnsiTheme="minorHAnsi" w:cstheme="minorBidi"/>
              <w:sz w:val="22"/>
              <w:lang w:eastAsia="pt-BR"/>
            </w:rPr>
          </w:pPr>
          <w:hyperlink w:anchor="_Toc115351800" w:history="1">
            <w:r w:rsidRPr="002D7956">
              <w:rPr>
                <w:rStyle w:val="Hyperlink"/>
                <w:rFonts w:cstheme="minorHAnsi"/>
              </w:rPr>
              <w:t>20.3 Camada Separadora</w:t>
            </w:r>
            <w:r>
              <w:rPr>
                <w:webHidden/>
              </w:rPr>
              <w:tab/>
            </w:r>
            <w:r>
              <w:rPr>
                <w:webHidden/>
              </w:rPr>
              <w:fldChar w:fldCharType="begin"/>
            </w:r>
            <w:r>
              <w:rPr>
                <w:webHidden/>
              </w:rPr>
              <w:instrText xml:space="preserve"> PAGEREF _Toc115351800 \h </w:instrText>
            </w:r>
            <w:r>
              <w:rPr>
                <w:webHidden/>
              </w:rPr>
            </w:r>
            <w:r>
              <w:rPr>
                <w:webHidden/>
              </w:rPr>
              <w:fldChar w:fldCharType="separate"/>
            </w:r>
            <w:r>
              <w:rPr>
                <w:webHidden/>
              </w:rPr>
              <w:t>144</w:t>
            </w:r>
            <w:r>
              <w:rPr>
                <w:webHidden/>
              </w:rPr>
              <w:fldChar w:fldCharType="end"/>
            </w:r>
          </w:hyperlink>
        </w:p>
        <w:p w14:paraId="2FAD9967" w14:textId="77777777" w:rsidR="00B142CF" w:rsidRDefault="00B142CF">
          <w:pPr>
            <w:pStyle w:val="Sumrio2"/>
            <w:rPr>
              <w:rFonts w:asciiTheme="minorHAnsi" w:eastAsiaTheme="minorEastAsia" w:hAnsiTheme="minorHAnsi" w:cstheme="minorBidi"/>
              <w:sz w:val="22"/>
              <w:lang w:eastAsia="pt-BR"/>
            </w:rPr>
          </w:pPr>
          <w:hyperlink w:anchor="_Toc115351801" w:history="1">
            <w:r w:rsidRPr="002D7956">
              <w:rPr>
                <w:rStyle w:val="Hyperlink"/>
                <w:rFonts w:cstheme="minorHAnsi"/>
              </w:rPr>
              <w:t>20.4 Argamassa De Proteção Mecânica Horizontal</w:t>
            </w:r>
            <w:r>
              <w:rPr>
                <w:webHidden/>
              </w:rPr>
              <w:tab/>
            </w:r>
            <w:r>
              <w:rPr>
                <w:webHidden/>
              </w:rPr>
              <w:fldChar w:fldCharType="begin"/>
            </w:r>
            <w:r>
              <w:rPr>
                <w:webHidden/>
              </w:rPr>
              <w:instrText xml:space="preserve"> PAGEREF _Toc115351801 \h </w:instrText>
            </w:r>
            <w:r>
              <w:rPr>
                <w:webHidden/>
              </w:rPr>
            </w:r>
            <w:r>
              <w:rPr>
                <w:webHidden/>
              </w:rPr>
              <w:fldChar w:fldCharType="separate"/>
            </w:r>
            <w:r>
              <w:rPr>
                <w:webHidden/>
              </w:rPr>
              <w:t>144</w:t>
            </w:r>
            <w:r>
              <w:rPr>
                <w:webHidden/>
              </w:rPr>
              <w:fldChar w:fldCharType="end"/>
            </w:r>
          </w:hyperlink>
        </w:p>
        <w:p w14:paraId="31E2D890" w14:textId="77777777" w:rsidR="00B142CF" w:rsidRDefault="00B142CF">
          <w:pPr>
            <w:pStyle w:val="Sumrio2"/>
            <w:rPr>
              <w:rFonts w:asciiTheme="minorHAnsi" w:eastAsiaTheme="minorEastAsia" w:hAnsiTheme="minorHAnsi" w:cstheme="minorBidi"/>
              <w:sz w:val="22"/>
              <w:lang w:eastAsia="pt-BR"/>
            </w:rPr>
          </w:pPr>
          <w:hyperlink w:anchor="_Toc115351802" w:history="1">
            <w:r w:rsidRPr="002D7956">
              <w:rPr>
                <w:rStyle w:val="Hyperlink"/>
                <w:rFonts w:cstheme="minorHAnsi"/>
              </w:rPr>
              <w:t>20.5 Argamassa De Proteção Mecânica Vertical</w:t>
            </w:r>
            <w:r>
              <w:rPr>
                <w:webHidden/>
              </w:rPr>
              <w:tab/>
            </w:r>
            <w:r>
              <w:rPr>
                <w:webHidden/>
              </w:rPr>
              <w:fldChar w:fldCharType="begin"/>
            </w:r>
            <w:r>
              <w:rPr>
                <w:webHidden/>
              </w:rPr>
              <w:instrText xml:space="preserve"> PAGEREF _Toc115351802 \h </w:instrText>
            </w:r>
            <w:r>
              <w:rPr>
                <w:webHidden/>
              </w:rPr>
            </w:r>
            <w:r>
              <w:rPr>
                <w:webHidden/>
              </w:rPr>
              <w:fldChar w:fldCharType="separate"/>
            </w:r>
            <w:r>
              <w:rPr>
                <w:webHidden/>
              </w:rPr>
              <w:t>145</w:t>
            </w:r>
            <w:r>
              <w:rPr>
                <w:webHidden/>
              </w:rPr>
              <w:fldChar w:fldCharType="end"/>
            </w:r>
          </w:hyperlink>
        </w:p>
        <w:p w14:paraId="669AE57A" w14:textId="77777777" w:rsidR="00B142CF" w:rsidRDefault="00B142CF">
          <w:pPr>
            <w:pStyle w:val="Sumrio1"/>
            <w:rPr>
              <w:rFonts w:asciiTheme="minorHAnsi" w:eastAsiaTheme="minorEastAsia" w:hAnsiTheme="minorHAnsi" w:cstheme="minorBidi"/>
              <w:b w:val="0"/>
              <w:sz w:val="22"/>
              <w:lang w:eastAsia="pt-BR"/>
            </w:rPr>
          </w:pPr>
          <w:hyperlink w:anchor="_Toc115351803" w:history="1">
            <w:r w:rsidRPr="002D7956">
              <w:rPr>
                <w:rStyle w:val="Hyperlink"/>
                <w:rFonts w:cstheme="minorHAnsi"/>
              </w:rPr>
              <w:t>21 PAVIMENTAÇÃO CBUQ</w:t>
            </w:r>
            <w:r>
              <w:rPr>
                <w:webHidden/>
              </w:rPr>
              <w:tab/>
            </w:r>
            <w:r>
              <w:rPr>
                <w:webHidden/>
              </w:rPr>
              <w:fldChar w:fldCharType="begin"/>
            </w:r>
            <w:r>
              <w:rPr>
                <w:webHidden/>
              </w:rPr>
              <w:instrText xml:space="preserve"> PAGEREF _Toc115351803 \h </w:instrText>
            </w:r>
            <w:r>
              <w:rPr>
                <w:webHidden/>
              </w:rPr>
            </w:r>
            <w:r>
              <w:rPr>
                <w:webHidden/>
              </w:rPr>
              <w:fldChar w:fldCharType="separate"/>
            </w:r>
            <w:r>
              <w:rPr>
                <w:webHidden/>
              </w:rPr>
              <w:t>145</w:t>
            </w:r>
            <w:r>
              <w:rPr>
                <w:webHidden/>
              </w:rPr>
              <w:fldChar w:fldCharType="end"/>
            </w:r>
          </w:hyperlink>
        </w:p>
        <w:p w14:paraId="5F625901" w14:textId="77777777" w:rsidR="00B142CF" w:rsidRDefault="00B142CF">
          <w:pPr>
            <w:pStyle w:val="Sumrio2"/>
            <w:rPr>
              <w:rFonts w:asciiTheme="minorHAnsi" w:eastAsiaTheme="minorEastAsia" w:hAnsiTheme="minorHAnsi" w:cstheme="minorBidi"/>
              <w:sz w:val="22"/>
              <w:lang w:eastAsia="pt-BR"/>
            </w:rPr>
          </w:pPr>
          <w:hyperlink w:anchor="_Toc115351804" w:history="1">
            <w:r w:rsidRPr="002D7956">
              <w:rPr>
                <w:rStyle w:val="Hyperlink"/>
                <w:rFonts w:cstheme="minorHAnsi"/>
                <w:bCs/>
              </w:rPr>
              <w:t>21.1  Brita graduada simples (BGS)</w:t>
            </w:r>
            <w:r>
              <w:rPr>
                <w:webHidden/>
              </w:rPr>
              <w:tab/>
            </w:r>
            <w:r>
              <w:rPr>
                <w:webHidden/>
              </w:rPr>
              <w:fldChar w:fldCharType="begin"/>
            </w:r>
            <w:r>
              <w:rPr>
                <w:webHidden/>
              </w:rPr>
              <w:instrText xml:space="preserve"> PAGEREF _Toc115351804 \h </w:instrText>
            </w:r>
            <w:r>
              <w:rPr>
                <w:webHidden/>
              </w:rPr>
            </w:r>
            <w:r>
              <w:rPr>
                <w:webHidden/>
              </w:rPr>
              <w:fldChar w:fldCharType="separate"/>
            </w:r>
            <w:r>
              <w:rPr>
                <w:webHidden/>
              </w:rPr>
              <w:t>145</w:t>
            </w:r>
            <w:r>
              <w:rPr>
                <w:webHidden/>
              </w:rPr>
              <w:fldChar w:fldCharType="end"/>
            </w:r>
          </w:hyperlink>
        </w:p>
        <w:p w14:paraId="5AFD537A" w14:textId="77777777" w:rsidR="00B142CF" w:rsidRDefault="00B142CF">
          <w:pPr>
            <w:pStyle w:val="Sumrio2"/>
            <w:rPr>
              <w:rFonts w:asciiTheme="minorHAnsi" w:eastAsiaTheme="minorEastAsia" w:hAnsiTheme="minorHAnsi" w:cstheme="minorBidi"/>
              <w:sz w:val="22"/>
              <w:lang w:eastAsia="pt-BR"/>
            </w:rPr>
          </w:pPr>
          <w:hyperlink w:anchor="_Toc115351805" w:history="1">
            <w:r w:rsidRPr="002D7956">
              <w:rPr>
                <w:rStyle w:val="Hyperlink"/>
                <w:rFonts w:cstheme="minorHAnsi"/>
                <w:bCs/>
              </w:rPr>
              <w:t>21.2 Fresagem a Frio</w:t>
            </w:r>
            <w:r>
              <w:rPr>
                <w:webHidden/>
              </w:rPr>
              <w:tab/>
            </w:r>
            <w:r>
              <w:rPr>
                <w:webHidden/>
              </w:rPr>
              <w:fldChar w:fldCharType="begin"/>
            </w:r>
            <w:r>
              <w:rPr>
                <w:webHidden/>
              </w:rPr>
              <w:instrText xml:space="preserve"> PAGEREF _Toc115351805 \h </w:instrText>
            </w:r>
            <w:r>
              <w:rPr>
                <w:webHidden/>
              </w:rPr>
            </w:r>
            <w:r>
              <w:rPr>
                <w:webHidden/>
              </w:rPr>
              <w:fldChar w:fldCharType="separate"/>
            </w:r>
            <w:r>
              <w:rPr>
                <w:webHidden/>
              </w:rPr>
              <w:t>147</w:t>
            </w:r>
            <w:r>
              <w:rPr>
                <w:webHidden/>
              </w:rPr>
              <w:fldChar w:fldCharType="end"/>
            </w:r>
          </w:hyperlink>
        </w:p>
        <w:p w14:paraId="43786089" w14:textId="77777777" w:rsidR="00B142CF" w:rsidRDefault="00B142CF">
          <w:pPr>
            <w:pStyle w:val="Sumrio2"/>
            <w:rPr>
              <w:rFonts w:asciiTheme="minorHAnsi" w:eastAsiaTheme="minorEastAsia" w:hAnsiTheme="minorHAnsi" w:cstheme="minorBidi"/>
              <w:sz w:val="22"/>
              <w:lang w:eastAsia="pt-BR"/>
            </w:rPr>
          </w:pPr>
          <w:hyperlink w:anchor="_Toc115351806" w:history="1">
            <w:r w:rsidRPr="002D7956">
              <w:rPr>
                <w:rStyle w:val="Hyperlink"/>
                <w:rFonts w:cstheme="minorHAnsi"/>
                <w:bCs/>
              </w:rPr>
              <w:t>21.3 Remendos Superficiais, profundos e Reperfilamento</w:t>
            </w:r>
            <w:r>
              <w:rPr>
                <w:webHidden/>
              </w:rPr>
              <w:tab/>
            </w:r>
            <w:r>
              <w:rPr>
                <w:webHidden/>
              </w:rPr>
              <w:fldChar w:fldCharType="begin"/>
            </w:r>
            <w:r>
              <w:rPr>
                <w:webHidden/>
              </w:rPr>
              <w:instrText xml:space="preserve"> PAGEREF _Toc115351806 \h </w:instrText>
            </w:r>
            <w:r>
              <w:rPr>
                <w:webHidden/>
              </w:rPr>
            </w:r>
            <w:r>
              <w:rPr>
                <w:webHidden/>
              </w:rPr>
              <w:fldChar w:fldCharType="separate"/>
            </w:r>
            <w:r>
              <w:rPr>
                <w:webHidden/>
              </w:rPr>
              <w:t>148</w:t>
            </w:r>
            <w:r>
              <w:rPr>
                <w:webHidden/>
              </w:rPr>
              <w:fldChar w:fldCharType="end"/>
            </w:r>
          </w:hyperlink>
        </w:p>
        <w:p w14:paraId="7C1C5337" w14:textId="77777777" w:rsidR="00B142CF" w:rsidRDefault="00B142CF">
          <w:pPr>
            <w:pStyle w:val="Sumrio2"/>
            <w:rPr>
              <w:rFonts w:asciiTheme="minorHAnsi" w:eastAsiaTheme="minorEastAsia" w:hAnsiTheme="minorHAnsi" w:cstheme="minorBidi"/>
              <w:sz w:val="22"/>
              <w:lang w:eastAsia="pt-BR"/>
            </w:rPr>
          </w:pPr>
          <w:hyperlink w:anchor="_Toc115351807" w:history="1">
            <w:r w:rsidRPr="002D7956">
              <w:rPr>
                <w:rStyle w:val="Hyperlink"/>
                <w:rFonts w:cstheme="minorHAnsi"/>
                <w:bCs/>
              </w:rPr>
              <w:t>21.4 Pavimento Asfáltico CBUQ</w:t>
            </w:r>
            <w:r>
              <w:rPr>
                <w:webHidden/>
              </w:rPr>
              <w:tab/>
            </w:r>
            <w:r>
              <w:rPr>
                <w:webHidden/>
              </w:rPr>
              <w:fldChar w:fldCharType="begin"/>
            </w:r>
            <w:r>
              <w:rPr>
                <w:webHidden/>
              </w:rPr>
              <w:instrText xml:space="preserve"> PAGEREF _Toc115351807 \h </w:instrText>
            </w:r>
            <w:r>
              <w:rPr>
                <w:webHidden/>
              </w:rPr>
            </w:r>
            <w:r>
              <w:rPr>
                <w:webHidden/>
              </w:rPr>
              <w:fldChar w:fldCharType="separate"/>
            </w:r>
            <w:r>
              <w:rPr>
                <w:webHidden/>
              </w:rPr>
              <w:t>149</w:t>
            </w:r>
            <w:r>
              <w:rPr>
                <w:webHidden/>
              </w:rPr>
              <w:fldChar w:fldCharType="end"/>
            </w:r>
          </w:hyperlink>
        </w:p>
        <w:p w14:paraId="65B150F3" w14:textId="77777777" w:rsidR="00B142CF" w:rsidRDefault="00B142CF">
          <w:pPr>
            <w:pStyle w:val="Sumrio3"/>
            <w:rPr>
              <w:rFonts w:asciiTheme="minorHAnsi" w:eastAsiaTheme="minorEastAsia" w:hAnsiTheme="minorHAnsi"/>
              <w:noProof/>
              <w:sz w:val="22"/>
              <w:lang w:eastAsia="pt-BR"/>
            </w:rPr>
          </w:pPr>
          <w:hyperlink w:anchor="_Toc115351808" w:history="1">
            <w:r w:rsidRPr="002D7956">
              <w:rPr>
                <w:rStyle w:val="Hyperlink"/>
                <w:rFonts w:cstheme="minorHAnsi"/>
                <w:noProof/>
              </w:rPr>
              <w:t>21.4.1 Remoção do Pavimento Asfáltico Existente</w:t>
            </w:r>
            <w:r>
              <w:rPr>
                <w:noProof/>
                <w:webHidden/>
              </w:rPr>
              <w:tab/>
            </w:r>
            <w:r>
              <w:rPr>
                <w:noProof/>
                <w:webHidden/>
              </w:rPr>
              <w:fldChar w:fldCharType="begin"/>
            </w:r>
            <w:r>
              <w:rPr>
                <w:noProof/>
                <w:webHidden/>
              </w:rPr>
              <w:instrText xml:space="preserve"> PAGEREF _Toc115351808 \h </w:instrText>
            </w:r>
            <w:r>
              <w:rPr>
                <w:noProof/>
                <w:webHidden/>
              </w:rPr>
            </w:r>
            <w:r>
              <w:rPr>
                <w:noProof/>
                <w:webHidden/>
              </w:rPr>
              <w:fldChar w:fldCharType="separate"/>
            </w:r>
            <w:r>
              <w:rPr>
                <w:noProof/>
                <w:webHidden/>
              </w:rPr>
              <w:t>149</w:t>
            </w:r>
            <w:r>
              <w:rPr>
                <w:noProof/>
                <w:webHidden/>
              </w:rPr>
              <w:fldChar w:fldCharType="end"/>
            </w:r>
          </w:hyperlink>
        </w:p>
        <w:p w14:paraId="5E7B70BD" w14:textId="77777777" w:rsidR="00B142CF" w:rsidRDefault="00B142CF">
          <w:pPr>
            <w:pStyle w:val="Sumrio3"/>
            <w:rPr>
              <w:rFonts w:asciiTheme="minorHAnsi" w:eastAsiaTheme="minorEastAsia" w:hAnsiTheme="minorHAnsi"/>
              <w:noProof/>
              <w:sz w:val="22"/>
              <w:lang w:eastAsia="pt-BR"/>
            </w:rPr>
          </w:pPr>
          <w:hyperlink w:anchor="_Toc115351809" w:history="1">
            <w:r w:rsidRPr="002D7956">
              <w:rPr>
                <w:rStyle w:val="Hyperlink"/>
                <w:rFonts w:cstheme="minorHAnsi"/>
                <w:noProof/>
              </w:rPr>
              <w:t>21.4.2 Execução do Reforço da Base com Solo Local e Adição de Cimento</w:t>
            </w:r>
            <w:r>
              <w:rPr>
                <w:noProof/>
                <w:webHidden/>
              </w:rPr>
              <w:tab/>
            </w:r>
            <w:r>
              <w:rPr>
                <w:noProof/>
                <w:webHidden/>
              </w:rPr>
              <w:fldChar w:fldCharType="begin"/>
            </w:r>
            <w:r>
              <w:rPr>
                <w:noProof/>
                <w:webHidden/>
              </w:rPr>
              <w:instrText xml:space="preserve"> PAGEREF _Toc115351809 \h </w:instrText>
            </w:r>
            <w:r>
              <w:rPr>
                <w:noProof/>
                <w:webHidden/>
              </w:rPr>
            </w:r>
            <w:r>
              <w:rPr>
                <w:noProof/>
                <w:webHidden/>
              </w:rPr>
              <w:fldChar w:fldCharType="separate"/>
            </w:r>
            <w:r>
              <w:rPr>
                <w:noProof/>
                <w:webHidden/>
              </w:rPr>
              <w:t>149</w:t>
            </w:r>
            <w:r>
              <w:rPr>
                <w:noProof/>
                <w:webHidden/>
              </w:rPr>
              <w:fldChar w:fldCharType="end"/>
            </w:r>
          </w:hyperlink>
        </w:p>
        <w:p w14:paraId="40A0E32B" w14:textId="77777777" w:rsidR="00B142CF" w:rsidRDefault="00B142CF">
          <w:pPr>
            <w:pStyle w:val="Sumrio3"/>
            <w:rPr>
              <w:rFonts w:asciiTheme="minorHAnsi" w:eastAsiaTheme="minorEastAsia" w:hAnsiTheme="minorHAnsi"/>
              <w:noProof/>
              <w:sz w:val="22"/>
              <w:lang w:eastAsia="pt-BR"/>
            </w:rPr>
          </w:pPr>
          <w:hyperlink w:anchor="_Toc115351810" w:history="1">
            <w:r w:rsidRPr="002D7956">
              <w:rPr>
                <w:rStyle w:val="Hyperlink"/>
                <w:rFonts w:cstheme="minorHAnsi"/>
                <w:noProof/>
              </w:rPr>
              <w:t>21.4.3 Execução da Imprimação com ligante asfáltico.</w:t>
            </w:r>
            <w:r>
              <w:rPr>
                <w:noProof/>
                <w:webHidden/>
              </w:rPr>
              <w:tab/>
            </w:r>
            <w:r>
              <w:rPr>
                <w:noProof/>
                <w:webHidden/>
              </w:rPr>
              <w:fldChar w:fldCharType="begin"/>
            </w:r>
            <w:r>
              <w:rPr>
                <w:noProof/>
                <w:webHidden/>
              </w:rPr>
              <w:instrText xml:space="preserve"> PAGEREF _Toc115351810 \h </w:instrText>
            </w:r>
            <w:r>
              <w:rPr>
                <w:noProof/>
                <w:webHidden/>
              </w:rPr>
            </w:r>
            <w:r>
              <w:rPr>
                <w:noProof/>
                <w:webHidden/>
              </w:rPr>
              <w:fldChar w:fldCharType="separate"/>
            </w:r>
            <w:r>
              <w:rPr>
                <w:noProof/>
                <w:webHidden/>
              </w:rPr>
              <w:t>152</w:t>
            </w:r>
            <w:r>
              <w:rPr>
                <w:noProof/>
                <w:webHidden/>
              </w:rPr>
              <w:fldChar w:fldCharType="end"/>
            </w:r>
          </w:hyperlink>
        </w:p>
        <w:p w14:paraId="7737C0A9" w14:textId="77777777" w:rsidR="00B142CF" w:rsidRDefault="00B142CF">
          <w:pPr>
            <w:pStyle w:val="Sumrio3"/>
            <w:rPr>
              <w:rFonts w:asciiTheme="minorHAnsi" w:eastAsiaTheme="minorEastAsia" w:hAnsiTheme="minorHAnsi"/>
              <w:noProof/>
              <w:sz w:val="22"/>
              <w:lang w:eastAsia="pt-BR"/>
            </w:rPr>
          </w:pPr>
          <w:hyperlink w:anchor="_Toc115351811" w:history="1">
            <w:r w:rsidRPr="002D7956">
              <w:rPr>
                <w:rStyle w:val="Hyperlink"/>
                <w:rFonts w:cstheme="minorHAnsi"/>
                <w:noProof/>
              </w:rPr>
              <w:t>21.4.4 Execução da Pintura de Ligação com Ligante Asfáltico.</w:t>
            </w:r>
            <w:r>
              <w:rPr>
                <w:noProof/>
                <w:webHidden/>
              </w:rPr>
              <w:tab/>
            </w:r>
            <w:r>
              <w:rPr>
                <w:noProof/>
                <w:webHidden/>
              </w:rPr>
              <w:fldChar w:fldCharType="begin"/>
            </w:r>
            <w:r>
              <w:rPr>
                <w:noProof/>
                <w:webHidden/>
              </w:rPr>
              <w:instrText xml:space="preserve"> PAGEREF _Toc115351811 \h </w:instrText>
            </w:r>
            <w:r>
              <w:rPr>
                <w:noProof/>
                <w:webHidden/>
              </w:rPr>
            </w:r>
            <w:r>
              <w:rPr>
                <w:noProof/>
                <w:webHidden/>
              </w:rPr>
              <w:fldChar w:fldCharType="separate"/>
            </w:r>
            <w:r>
              <w:rPr>
                <w:noProof/>
                <w:webHidden/>
              </w:rPr>
              <w:t>152</w:t>
            </w:r>
            <w:r>
              <w:rPr>
                <w:noProof/>
                <w:webHidden/>
              </w:rPr>
              <w:fldChar w:fldCharType="end"/>
            </w:r>
          </w:hyperlink>
        </w:p>
        <w:p w14:paraId="30E6FDA5" w14:textId="77777777" w:rsidR="00B142CF" w:rsidRDefault="00B142CF">
          <w:pPr>
            <w:pStyle w:val="Sumrio3"/>
            <w:rPr>
              <w:rFonts w:asciiTheme="minorHAnsi" w:eastAsiaTheme="minorEastAsia" w:hAnsiTheme="minorHAnsi"/>
              <w:noProof/>
              <w:sz w:val="22"/>
              <w:lang w:eastAsia="pt-BR"/>
            </w:rPr>
          </w:pPr>
          <w:hyperlink w:anchor="_Toc115351812" w:history="1">
            <w:r w:rsidRPr="002D7956">
              <w:rPr>
                <w:rStyle w:val="Hyperlink"/>
                <w:rFonts w:cstheme="minorHAnsi"/>
                <w:noProof/>
              </w:rPr>
              <w:t>21.4.5 Execução do Pavimento Com CBUQ.</w:t>
            </w:r>
            <w:r>
              <w:rPr>
                <w:noProof/>
                <w:webHidden/>
              </w:rPr>
              <w:tab/>
            </w:r>
            <w:r>
              <w:rPr>
                <w:noProof/>
                <w:webHidden/>
              </w:rPr>
              <w:fldChar w:fldCharType="begin"/>
            </w:r>
            <w:r>
              <w:rPr>
                <w:noProof/>
                <w:webHidden/>
              </w:rPr>
              <w:instrText xml:space="preserve"> PAGEREF _Toc115351812 \h </w:instrText>
            </w:r>
            <w:r>
              <w:rPr>
                <w:noProof/>
                <w:webHidden/>
              </w:rPr>
            </w:r>
            <w:r>
              <w:rPr>
                <w:noProof/>
                <w:webHidden/>
              </w:rPr>
              <w:fldChar w:fldCharType="separate"/>
            </w:r>
            <w:r>
              <w:rPr>
                <w:noProof/>
                <w:webHidden/>
              </w:rPr>
              <w:t>153</w:t>
            </w:r>
            <w:r>
              <w:rPr>
                <w:noProof/>
                <w:webHidden/>
              </w:rPr>
              <w:fldChar w:fldCharType="end"/>
            </w:r>
          </w:hyperlink>
        </w:p>
        <w:p w14:paraId="289D6C4C" w14:textId="77777777" w:rsidR="00B142CF" w:rsidRDefault="00B142CF">
          <w:pPr>
            <w:pStyle w:val="Sumrio1"/>
            <w:rPr>
              <w:rFonts w:asciiTheme="minorHAnsi" w:eastAsiaTheme="minorEastAsia" w:hAnsiTheme="minorHAnsi" w:cstheme="minorBidi"/>
              <w:b w:val="0"/>
              <w:sz w:val="22"/>
              <w:lang w:eastAsia="pt-BR"/>
            </w:rPr>
          </w:pPr>
          <w:hyperlink r:id="rId9" w:anchor="_Toc115351813" w:history="1">
            <w:r w:rsidRPr="002D7956">
              <w:rPr>
                <w:rStyle w:val="Hyperlink"/>
                <w:rFonts w:cstheme="minorHAnsi"/>
              </w:rPr>
              <w:t>22    REMOÇÃO DAS COBERTURAS DAS PASSARELAS</w:t>
            </w:r>
            <w:r>
              <w:rPr>
                <w:webHidden/>
              </w:rPr>
              <w:tab/>
            </w:r>
            <w:r>
              <w:rPr>
                <w:webHidden/>
              </w:rPr>
              <w:fldChar w:fldCharType="begin"/>
            </w:r>
            <w:r>
              <w:rPr>
                <w:webHidden/>
              </w:rPr>
              <w:instrText xml:space="preserve"> PAGEREF _Toc115351813 \h </w:instrText>
            </w:r>
            <w:r>
              <w:rPr>
                <w:webHidden/>
              </w:rPr>
            </w:r>
            <w:r>
              <w:rPr>
                <w:webHidden/>
              </w:rPr>
              <w:fldChar w:fldCharType="separate"/>
            </w:r>
            <w:r>
              <w:rPr>
                <w:webHidden/>
              </w:rPr>
              <w:t>153</w:t>
            </w:r>
            <w:r>
              <w:rPr>
                <w:webHidden/>
              </w:rPr>
              <w:fldChar w:fldCharType="end"/>
            </w:r>
          </w:hyperlink>
        </w:p>
        <w:p w14:paraId="3A5072C8" w14:textId="77777777" w:rsidR="00B142CF" w:rsidRDefault="00B142CF">
          <w:pPr>
            <w:pStyle w:val="Sumrio1"/>
            <w:rPr>
              <w:rFonts w:asciiTheme="minorHAnsi" w:eastAsiaTheme="minorEastAsia" w:hAnsiTheme="minorHAnsi" w:cstheme="minorBidi"/>
              <w:b w:val="0"/>
              <w:sz w:val="22"/>
              <w:lang w:eastAsia="pt-BR"/>
            </w:rPr>
          </w:pPr>
          <w:hyperlink w:anchor="_Toc115351814" w:history="1">
            <w:r w:rsidRPr="002D7956">
              <w:rPr>
                <w:rStyle w:val="Hyperlink"/>
                <w:rFonts w:cstheme="minorHAnsi"/>
              </w:rPr>
              <w:t>23 PROJETO EXECUTIVO</w:t>
            </w:r>
            <w:r>
              <w:rPr>
                <w:webHidden/>
              </w:rPr>
              <w:tab/>
            </w:r>
            <w:r>
              <w:rPr>
                <w:webHidden/>
              </w:rPr>
              <w:fldChar w:fldCharType="begin"/>
            </w:r>
            <w:r>
              <w:rPr>
                <w:webHidden/>
              </w:rPr>
              <w:instrText xml:space="preserve"> PAGEREF _Toc115351814 \h </w:instrText>
            </w:r>
            <w:r>
              <w:rPr>
                <w:webHidden/>
              </w:rPr>
            </w:r>
            <w:r>
              <w:rPr>
                <w:webHidden/>
              </w:rPr>
              <w:fldChar w:fldCharType="separate"/>
            </w:r>
            <w:r>
              <w:rPr>
                <w:webHidden/>
              </w:rPr>
              <w:t>154</w:t>
            </w:r>
            <w:r>
              <w:rPr>
                <w:webHidden/>
              </w:rPr>
              <w:fldChar w:fldCharType="end"/>
            </w:r>
          </w:hyperlink>
        </w:p>
        <w:p w14:paraId="3B502DF6" w14:textId="77777777" w:rsidR="00B142CF" w:rsidRDefault="00B142CF">
          <w:pPr>
            <w:pStyle w:val="Sumrio1"/>
            <w:rPr>
              <w:rFonts w:asciiTheme="minorHAnsi" w:eastAsiaTheme="minorEastAsia" w:hAnsiTheme="minorHAnsi" w:cstheme="minorBidi"/>
              <w:b w:val="0"/>
              <w:sz w:val="22"/>
              <w:lang w:eastAsia="pt-BR"/>
            </w:rPr>
          </w:pPr>
          <w:hyperlink w:anchor="_Toc115351815" w:history="1">
            <w:r w:rsidRPr="002D7956">
              <w:rPr>
                <w:rStyle w:val="Hyperlink"/>
                <w:rFonts w:cstheme="minorHAnsi"/>
                <w:bCs/>
              </w:rPr>
              <w:t>24  AS BUILT E DATA BOOK</w:t>
            </w:r>
            <w:r>
              <w:rPr>
                <w:webHidden/>
              </w:rPr>
              <w:tab/>
            </w:r>
            <w:r>
              <w:rPr>
                <w:webHidden/>
              </w:rPr>
              <w:fldChar w:fldCharType="begin"/>
            </w:r>
            <w:r>
              <w:rPr>
                <w:webHidden/>
              </w:rPr>
              <w:instrText xml:space="preserve"> PAGEREF _Toc115351815 \h </w:instrText>
            </w:r>
            <w:r>
              <w:rPr>
                <w:webHidden/>
              </w:rPr>
            </w:r>
            <w:r>
              <w:rPr>
                <w:webHidden/>
              </w:rPr>
              <w:fldChar w:fldCharType="separate"/>
            </w:r>
            <w:r>
              <w:rPr>
                <w:webHidden/>
              </w:rPr>
              <w:t>155</w:t>
            </w:r>
            <w:r>
              <w:rPr>
                <w:webHidden/>
              </w:rPr>
              <w:fldChar w:fldCharType="end"/>
            </w:r>
          </w:hyperlink>
        </w:p>
        <w:p w14:paraId="0DFFFEE7" w14:textId="77777777" w:rsidR="00B142CF" w:rsidRDefault="00B142CF">
          <w:pPr>
            <w:pStyle w:val="Sumrio1"/>
            <w:rPr>
              <w:rFonts w:asciiTheme="minorHAnsi" w:eastAsiaTheme="minorEastAsia" w:hAnsiTheme="minorHAnsi" w:cstheme="minorBidi"/>
              <w:b w:val="0"/>
              <w:sz w:val="22"/>
              <w:lang w:eastAsia="pt-BR"/>
            </w:rPr>
          </w:pPr>
          <w:hyperlink w:anchor="_Toc115351816" w:history="1">
            <w:r w:rsidRPr="002D7956">
              <w:rPr>
                <w:rStyle w:val="Hyperlink"/>
                <w:rFonts w:cstheme="minorHAnsi"/>
                <w:bCs/>
              </w:rPr>
              <w:t>25 DESMOBILIZAÇÃO</w:t>
            </w:r>
            <w:r>
              <w:rPr>
                <w:webHidden/>
              </w:rPr>
              <w:tab/>
            </w:r>
            <w:r>
              <w:rPr>
                <w:webHidden/>
              </w:rPr>
              <w:fldChar w:fldCharType="begin"/>
            </w:r>
            <w:r>
              <w:rPr>
                <w:webHidden/>
              </w:rPr>
              <w:instrText xml:space="preserve"> PAGEREF _Toc115351816 \h </w:instrText>
            </w:r>
            <w:r>
              <w:rPr>
                <w:webHidden/>
              </w:rPr>
            </w:r>
            <w:r>
              <w:rPr>
                <w:webHidden/>
              </w:rPr>
              <w:fldChar w:fldCharType="separate"/>
            </w:r>
            <w:r>
              <w:rPr>
                <w:webHidden/>
              </w:rPr>
              <w:t>157</w:t>
            </w:r>
            <w:r>
              <w:rPr>
                <w:webHidden/>
              </w:rPr>
              <w:fldChar w:fldCharType="end"/>
            </w:r>
          </w:hyperlink>
        </w:p>
        <w:p w14:paraId="30E290CD" w14:textId="77777777" w:rsidR="00B142CF" w:rsidRDefault="00B142CF">
          <w:pPr>
            <w:pStyle w:val="Sumrio1"/>
            <w:rPr>
              <w:rFonts w:asciiTheme="minorHAnsi" w:eastAsiaTheme="minorEastAsia" w:hAnsiTheme="minorHAnsi" w:cstheme="minorBidi"/>
              <w:b w:val="0"/>
              <w:sz w:val="22"/>
              <w:lang w:eastAsia="pt-BR"/>
            </w:rPr>
          </w:pPr>
          <w:hyperlink w:anchor="_Toc115351817" w:history="1">
            <w:r w:rsidRPr="002D7956">
              <w:rPr>
                <w:rStyle w:val="Hyperlink"/>
                <w:rFonts w:cstheme="minorHAnsi"/>
                <w:bCs/>
              </w:rPr>
              <w:t>26 LIMPEZA FINAL</w:t>
            </w:r>
            <w:r>
              <w:rPr>
                <w:webHidden/>
              </w:rPr>
              <w:tab/>
            </w:r>
            <w:r>
              <w:rPr>
                <w:webHidden/>
              </w:rPr>
              <w:fldChar w:fldCharType="begin"/>
            </w:r>
            <w:r>
              <w:rPr>
                <w:webHidden/>
              </w:rPr>
              <w:instrText xml:space="preserve"> PAGEREF _Toc115351817 \h </w:instrText>
            </w:r>
            <w:r>
              <w:rPr>
                <w:webHidden/>
              </w:rPr>
            </w:r>
            <w:r>
              <w:rPr>
                <w:webHidden/>
              </w:rPr>
              <w:fldChar w:fldCharType="separate"/>
            </w:r>
            <w:r>
              <w:rPr>
                <w:webHidden/>
              </w:rPr>
              <w:t>158</w:t>
            </w:r>
            <w:r>
              <w:rPr>
                <w:webHidden/>
              </w:rPr>
              <w:fldChar w:fldCharType="end"/>
            </w:r>
          </w:hyperlink>
        </w:p>
        <w:p w14:paraId="7ED9DABE" w14:textId="77777777" w:rsidR="00B142CF" w:rsidRDefault="00B142CF">
          <w:pPr>
            <w:pStyle w:val="Sumrio2"/>
            <w:rPr>
              <w:rFonts w:asciiTheme="minorHAnsi" w:eastAsiaTheme="minorEastAsia" w:hAnsiTheme="minorHAnsi" w:cstheme="minorBidi"/>
              <w:sz w:val="22"/>
              <w:lang w:eastAsia="pt-BR"/>
            </w:rPr>
          </w:pPr>
          <w:hyperlink w:anchor="_Toc115351818" w:history="1">
            <w:r w:rsidRPr="002D7956">
              <w:rPr>
                <w:rStyle w:val="Hyperlink"/>
                <w:rFonts w:cstheme="minorHAnsi"/>
              </w:rPr>
              <w:t>26.1.</w:t>
            </w:r>
            <w:r>
              <w:rPr>
                <w:rFonts w:asciiTheme="minorHAnsi" w:eastAsiaTheme="minorEastAsia" w:hAnsiTheme="minorHAnsi" w:cstheme="minorBidi"/>
                <w:sz w:val="22"/>
                <w:lang w:eastAsia="pt-BR"/>
              </w:rPr>
              <w:tab/>
            </w:r>
            <w:r w:rsidRPr="002D7956">
              <w:rPr>
                <w:rStyle w:val="Hyperlink"/>
                <w:rFonts w:cstheme="minorHAnsi"/>
              </w:rPr>
              <w:t>Procedimentos Gerais</w:t>
            </w:r>
            <w:r>
              <w:rPr>
                <w:webHidden/>
              </w:rPr>
              <w:tab/>
            </w:r>
            <w:r>
              <w:rPr>
                <w:webHidden/>
              </w:rPr>
              <w:fldChar w:fldCharType="begin"/>
            </w:r>
            <w:r>
              <w:rPr>
                <w:webHidden/>
              </w:rPr>
              <w:instrText xml:space="preserve"> PAGEREF _Toc115351818 \h </w:instrText>
            </w:r>
            <w:r>
              <w:rPr>
                <w:webHidden/>
              </w:rPr>
            </w:r>
            <w:r>
              <w:rPr>
                <w:webHidden/>
              </w:rPr>
              <w:fldChar w:fldCharType="separate"/>
            </w:r>
            <w:r>
              <w:rPr>
                <w:webHidden/>
              </w:rPr>
              <w:t>158</w:t>
            </w:r>
            <w:r>
              <w:rPr>
                <w:webHidden/>
              </w:rPr>
              <w:fldChar w:fldCharType="end"/>
            </w:r>
          </w:hyperlink>
        </w:p>
        <w:p w14:paraId="06A995CD" w14:textId="77777777" w:rsidR="00B142CF" w:rsidRDefault="00B142CF">
          <w:pPr>
            <w:pStyle w:val="Sumrio2"/>
            <w:rPr>
              <w:rFonts w:asciiTheme="minorHAnsi" w:eastAsiaTheme="minorEastAsia" w:hAnsiTheme="minorHAnsi" w:cstheme="minorBidi"/>
              <w:sz w:val="22"/>
              <w:lang w:eastAsia="pt-BR"/>
            </w:rPr>
          </w:pPr>
          <w:hyperlink w:anchor="_Toc115351819" w:history="1">
            <w:r w:rsidRPr="002D7956">
              <w:rPr>
                <w:rStyle w:val="Hyperlink"/>
                <w:rFonts w:cstheme="minorHAnsi"/>
              </w:rPr>
              <w:t>26.2.</w:t>
            </w:r>
            <w:r>
              <w:rPr>
                <w:rFonts w:asciiTheme="minorHAnsi" w:eastAsiaTheme="minorEastAsia" w:hAnsiTheme="minorHAnsi" w:cstheme="minorBidi"/>
                <w:sz w:val="22"/>
                <w:lang w:eastAsia="pt-BR"/>
              </w:rPr>
              <w:tab/>
            </w:r>
            <w:r w:rsidRPr="002D7956">
              <w:rPr>
                <w:rStyle w:val="Hyperlink"/>
                <w:rFonts w:cstheme="minorHAnsi"/>
              </w:rPr>
              <w:t>Procedimentos Específicos</w:t>
            </w:r>
            <w:r>
              <w:rPr>
                <w:webHidden/>
              </w:rPr>
              <w:tab/>
            </w:r>
            <w:r>
              <w:rPr>
                <w:webHidden/>
              </w:rPr>
              <w:fldChar w:fldCharType="begin"/>
            </w:r>
            <w:r>
              <w:rPr>
                <w:webHidden/>
              </w:rPr>
              <w:instrText xml:space="preserve"> PAGEREF _Toc115351819 \h </w:instrText>
            </w:r>
            <w:r>
              <w:rPr>
                <w:webHidden/>
              </w:rPr>
            </w:r>
            <w:r>
              <w:rPr>
                <w:webHidden/>
              </w:rPr>
              <w:fldChar w:fldCharType="separate"/>
            </w:r>
            <w:r>
              <w:rPr>
                <w:webHidden/>
              </w:rPr>
              <w:t>159</w:t>
            </w:r>
            <w:r>
              <w:rPr>
                <w:webHidden/>
              </w:rPr>
              <w:fldChar w:fldCharType="end"/>
            </w:r>
          </w:hyperlink>
        </w:p>
        <w:p w14:paraId="32E486CE" w14:textId="77777777" w:rsidR="00B142CF" w:rsidRDefault="00B142CF">
          <w:pPr>
            <w:pStyle w:val="Sumrio1"/>
            <w:rPr>
              <w:rFonts w:asciiTheme="minorHAnsi" w:eastAsiaTheme="minorEastAsia" w:hAnsiTheme="minorHAnsi" w:cstheme="minorBidi"/>
              <w:b w:val="0"/>
              <w:sz w:val="22"/>
              <w:lang w:eastAsia="pt-BR"/>
            </w:rPr>
          </w:pPr>
          <w:hyperlink w:anchor="_Toc115351820" w:history="1">
            <w:r w:rsidRPr="002D7956">
              <w:rPr>
                <w:rStyle w:val="Hyperlink"/>
                <w:rFonts w:cstheme="minorHAnsi"/>
              </w:rPr>
              <w:t>27 ACEITAÇÃO FINAL</w:t>
            </w:r>
            <w:r>
              <w:rPr>
                <w:webHidden/>
              </w:rPr>
              <w:tab/>
            </w:r>
            <w:r>
              <w:rPr>
                <w:webHidden/>
              </w:rPr>
              <w:fldChar w:fldCharType="begin"/>
            </w:r>
            <w:r>
              <w:rPr>
                <w:webHidden/>
              </w:rPr>
              <w:instrText xml:space="preserve"> PAGEREF _Toc115351820 \h </w:instrText>
            </w:r>
            <w:r>
              <w:rPr>
                <w:webHidden/>
              </w:rPr>
            </w:r>
            <w:r>
              <w:rPr>
                <w:webHidden/>
              </w:rPr>
              <w:fldChar w:fldCharType="separate"/>
            </w:r>
            <w:r>
              <w:rPr>
                <w:webHidden/>
              </w:rPr>
              <w:t>160</w:t>
            </w:r>
            <w:r>
              <w:rPr>
                <w:webHidden/>
              </w:rPr>
              <w:fldChar w:fldCharType="end"/>
            </w:r>
          </w:hyperlink>
        </w:p>
        <w:p w14:paraId="6CE24513" w14:textId="4C61EA64" w:rsidR="00132208" w:rsidRDefault="009F583D" w:rsidP="00BD623C">
          <w:pPr>
            <w:spacing w:line="300" w:lineRule="auto"/>
            <w:jc w:val="center"/>
            <w:rPr>
              <w:rFonts w:asciiTheme="minorHAnsi" w:hAnsiTheme="minorHAnsi" w:cstheme="minorHAnsi"/>
              <w:noProof/>
              <w:sz w:val="22"/>
            </w:rPr>
          </w:pPr>
          <w:r w:rsidRPr="000412B3">
            <w:rPr>
              <w:rFonts w:asciiTheme="minorHAnsi" w:hAnsiTheme="minorHAnsi" w:cstheme="minorHAnsi"/>
              <w:noProof/>
              <w:sz w:val="22"/>
            </w:rPr>
            <w:fldChar w:fldCharType="end"/>
          </w:r>
        </w:p>
        <w:p w14:paraId="367C036A" w14:textId="1954FFB3" w:rsidR="00DC7245" w:rsidRPr="00A37884" w:rsidRDefault="001F068B" w:rsidP="00B35BC9">
          <w:pPr>
            <w:spacing w:line="300" w:lineRule="auto"/>
            <w:jc w:val="center"/>
            <w:rPr>
              <w:rFonts w:cs="Arial"/>
              <w:szCs w:val="24"/>
            </w:rPr>
          </w:pPr>
        </w:p>
      </w:sdtContent>
    </w:sdt>
    <w:p w14:paraId="7B149683" w14:textId="0842E260" w:rsidR="008714DC" w:rsidRDefault="008714DC" w:rsidP="00B35BC9">
      <w:pPr>
        <w:spacing w:after="200" w:line="300" w:lineRule="auto"/>
        <w:ind w:firstLine="0"/>
        <w:rPr>
          <w:rFonts w:eastAsia="Times New Roman" w:cs="Arial"/>
          <w:noProof/>
          <w:szCs w:val="24"/>
          <w:lang w:eastAsia="pt-BR"/>
        </w:rPr>
      </w:pPr>
    </w:p>
    <w:p w14:paraId="0A085B69" w14:textId="77777777" w:rsidR="00C26938" w:rsidRDefault="00C26938">
      <w:pPr>
        <w:spacing w:after="200" w:line="276" w:lineRule="auto"/>
        <w:ind w:firstLine="0"/>
        <w:jc w:val="left"/>
        <w:rPr>
          <w:rFonts w:asciiTheme="minorHAnsi" w:eastAsia="Times New Roman" w:hAnsiTheme="minorHAnsi" w:cstheme="minorHAnsi"/>
          <w:noProof/>
          <w:szCs w:val="24"/>
          <w:lang w:eastAsia="pt-BR"/>
        </w:rPr>
      </w:pPr>
      <w:r>
        <w:rPr>
          <w:rFonts w:asciiTheme="minorHAnsi" w:eastAsia="Times New Roman" w:hAnsiTheme="minorHAnsi" w:cstheme="minorHAnsi"/>
          <w:noProof/>
          <w:szCs w:val="24"/>
          <w:lang w:eastAsia="pt-BR"/>
        </w:rPr>
        <w:br w:type="page"/>
      </w:r>
    </w:p>
    <w:p w14:paraId="7FF1DD8B" w14:textId="29890EC5" w:rsidR="00C53424" w:rsidRPr="001A5772" w:rsidRDefault="00C53424" w:rsidP="00B35BC9">
      <w:pPr>
        <w:spacing w:after="200" w:line="300" w:lineRule="auto"/>
        <w:ind w:firstLine="0"/>
        <w:jc w:val="center"/>
        <w:rPr>
          <w:rFonts w:asciiTheme="minorHAnsi" w:eastAsia="Times New Roman" w:hAnsiTheme="minorHAnsi" w:cstheme="minorHAnsi"/>
          <w:noProof/>
          <w:szCs w:val="24"/>
          <w:lang w:eastAsia="pt-BR"/>
        </w:rPr>
      </w:pPr>
      <w:r w:rsidRPr="001A5772">
        <w:rPr>
          <w:rFonts w:asciiTheme="minorHAnsi" w:eastAsia="Times New Roman" w:hAnsiTheme="minorHAnsi" w:cstheme="minorHAnsi"/>
          <w:noProof/>
          <w:szCs w:val="24"/>
          <w:lang w:eastAsia="pt-BR"/>
        </w:rPr>
        <w:lastRenderedPageBreak/>
        <w:t xml:space="preserve">LISTA DE </w:t>
      </w:r>
      <w:r w:rsidRPr="001A5772">
        <w:rPr>
          <w:rFonts w:asciiTheme="minorHAnsi" w:eastAsiaTheme="majorEastAsia" w:hAnsiTheme="minorHAnsi" w:cstheme="minorHAnsi"/>
          <w:bCs/>
          <w:szCs w:val="24"/>
          <w:lang w:eastAsia="pt-BR"/>
        </w:rPr>
        <w:t>FIGURAS</w:t>
      </w:r>
    </w:p>
    <w:p w14:paraId="1BA179B1" w14:textId="1A4A8BD9" w:rsidR="001F068B" w:rsidRDefault="00C53424">
      <w:pPr>
        <w:pStyle w:val="ndicedeilustraes"/>
        <w:tabs>
          <w:tab w:val="right" w:leader="dot" w:pos="9061"/>
        </w:tabs>
        <w:rPr>
          <w:rFonts w:asciiTheme="minorHAnsi" w:eastAsiaTheme="minorEastAsia" w:hAnsiTheme="minorHAnsi"/>
          <w:noProof/>
          <w:sz w:val="22"/>
          <w:lang w:eastAsia="pt-BR"/>
        </w:rPr>
      </w:pPr>
      <w:r w:rsidRPr="00793F79">
        <w:rPr>
          <w:rFonts w:asciiTheme="minorHAnsi" w:eastAsia="Times New Roman" w:hAnsiTheme="minorHAnsi" w:cstheme="minorHAnsi"/>
          <w:noProof/>
          <w:sz w:val="22"/>
          <w:lang w:eastAsia="pt-BR"/>
        </w:rPr>
        <w:fldChar w:fldCharType="begin"/>
      </w:r>
      <w:r w:rsidRPr="00793F79">
        <w:rPr>
          <w:rFonts w:asciiTheme="minorHAnsi" w:eastAsia="Times New Roman" w:hAnsiTheme="minorHAnsi" w:cstheme="minorHAnsi"/>
          <w:noProof/>
          <w:sz w:val="22"/>
          <w:lang w:eastAsia="pt-BR"/>
        </w:rPr>
        <w:instrText xml:space="preserve"> TOC \h \z \c "Figura" </w:instrText>
      </w:r>
      <w:r w:rsidRPr="00793F79">
        <w:rPr>
          <w:rFonts w:asciiTheme="minorHAnsi" w:eastAsia="Times New Roman" w:hAnsiTheme="minorHAnsi" w:cstheme="minorHAnsi"/>
          <w:noProof/>
          <w:sz w:val="22"/>
          <w:lang w:eastAsia="pt-BR"/>
        </w:rPr>
        <w:fldChar w:fldCharType="separate"/>
      </w:r>
      <w:hyperlink w:anchor="_Toc115351180" w:history="1">
        <w:r w:rsidR="001F068B" w:rsidRPr="00DF1397">
          <w:rPr>
            <w:rStyle w:val="Hyperlink"/>
            <w:rFonts w:cstheme="minorHAnsi"/>
            <w:noProof/>
          </w:rPr>
          <w:t xml:space="preserve">Figura 1: Imagem da localização do Terminal do Cujupe em </w:t>
        </w:r>
        <w:r w:rsidR="001F068B">
          <w:rPr>
            <w:rStyle w:val="Hyperlink"/>
            <w:rFonts w:cstheme="minorHAnsi"/>
            <w:noProof/>
          </w:rPr>
          <w:t>relação a ilha de São Luís - MA</w:t>
        </w:r>
        <w:r w:rsidR="001F068B">
          <w:rPr>
            <w:noProof/>
            <w:webHidden/>
          </w:rPr>
          <w:tab/>
        </w:r>
        <w:r w:rsidR="001F068B">
          <w:rPr>
            <w:noProof/>
            <w:webHidden/>
          </w:rPr>
          <w:fldChar w:fldCharType="begin"/>
        </w:r>
        <w:r w:rsidR="001F068B">
          <w:rPr>
            <w:noProof/>
            <w:webHidden/>
          </w:rPr>
          <w:instrText xml:space="preserve"> PAGEREF _Toc115351180 \h </w:instrText>
        </w:r>
        <w:r w:rsidR="001F068B">
          <w:rPr>
            <w:noProof/>
            <w:webHidden/>
          </w:rPr>
        </w:r>
        <w:r w:rsidR="001F068B">
          <w:rPr>
            <w:noProof/>
            <w:webHidden/>
          </w:rPr>
          <w:fldChar w:fldCharType="separate"/>
        </w:r>
        <w:r w:rsidR="001F068B">
          <w:rPr>
            <w:noProof/>
            <w:webHidden/>
          </w:rPr>
          <w:t>12</w:t>
        </w:r>
        <w:r w:rsidR="001F068B">
          <w:rPr>
            <w:noProof/>
            <w:webHidden/>
          </w:rPr>
          <w:fldChar w:fldCharType="end"/>
        </w:r>
      </w:hyperlink>
    </w:p>
    <w:p w14:paraId="1CC62902"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1" w:history="1">
        <w:r w:rsidRPr="00DF1397">
          <w:rPr>
            <w:rStyle w:val="Hyperlink"/>
            <w:rFonts w:cstheme="minorHAnsi"/>
            <w:noProof/>
          </w:rPr>
          <w:t>Figura 2: Imagem da localização do Terminal do Cujupe em Alcantara - MA.</w:t>
        </w:r>
        <w:r>
          <w:rPr>
            <w:noProof/>
            <w:webHidden/>
          </w:rPr>
          <w:tab/>
        </w:r>
        <w:r>
          <w:rPr>
            <w:noProof/>
            <w:webHidden/>
          </w:rPr>
          <w:fldChar w:fldCharType="begin"/>
        </w:r>
        <w:r>
          <w:rPr>
            <w:noProof/>
            <w:webHidden/>
          </w:rPr>
          <w:instrText xml:space="preserve"> PAGEREF _Toc115351181 \h </w:instrText>
        </w:r>
        <w:r>
          <w:rPr>
            <w:noProof/>
            <w:webHidden/>
          </w:rPr>
        </w:r>
        <w:r>
          <w:rPr>
            <w:noProof/>
            <w:webHidden/>
          </w:rPr>
          <w:fldChar w:fldCharType="separate"/>
        </w:r>
        <w:r>
          <w:rPr>
            <w:noProof/>
            <w:webHidden/>
          </w:rPr>
          <w:t>12</w:t>
        </w:r>
        <w:r>
          <w:rPr>
            <w:noProof/>
            <w:webHidden/>
          </w:rPr>
          <w:fldChar w:fldCharType="end"/>
        </w:r>
      </w:hyperlink>
    </w:p>
    <w:p w14:paraId="792003EB"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2" w:history="1">
        <w:r w:rsidRPr="00DF1397">
          <w:rPr>
            <w:rStyle w:val="Hyperlink"/>
            <w:rFonts w:cstheme="minorHAnsi"/>
            <w:noProof/>
          </w:rPr>
          <w:t>Figura 3: Localização do Canteiro de Obras no Terminal.</w:t>
        </w:r>
        <w:r>
          <w:rPr>
            <w:noProof/>
            <w:webHidden/>
          </w:rPr>
          <w:tab/>
        </w:r>
        <w:r>
          <w:rPr>
            <w:noProof/>
            <w:webHidden/>
          </w:rPr>
          <w:fldChar w:fldCharType="begin"/>
        </w:r>
        <w:r>
          <w:rPr>
            <w:noProof/>
            <w:webHidden/>
          </w:rPr>
          <w:instrText xml:space="preserve"> PAGEREF _Toc115351182 \h </w:instrText>
        </w:r>
        <w:r>
          <w:rPr>
            <w:noProof/>
            <w:webHidden/>
          </w:rPr>
        </w:r>
        <w:r>
          <w:rPr>
            <w:noProof/>
            <w:webHidden/>
          </w:rPr>
          <w:fldChar w:fldCharType="separate"/>
        </w:r>
        <w:r>
          <w:rPr>
            <w:noProof/>
            <w:webHidden/>
          </w:rPr>
          <w:t>22</w:t>
        </w:r>
        <w:r>
          <w:rPr>
            <w:noProof/>
            <w:webHidden/>
          </w:rPr>
          <w:fldChar w:fldCharType="end"/>
        </w:r>
      </w:hyperlink>
    </w:p>
    <w:p w14:paraId="5C43588A"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3" w:history="1">
        <w:r w:rsidRPr="00DF1397">
          <w:rPr>
            <w:rStyle w:val="Hyperlink"/>
            <w:rFonts w:cstheme="minorHAnsi"/>
            <w:noProof/>
          </w:rPr>
          <w:t>Figura 4: Placa de Identificação da obra</w:t>
        </w:r>
        <w:r>
          <w:rPr>
            <w:noProof/>
            <w:webHidden/>
          </w:rPr>
          <w:tab/>
        </w:r>
        <w:r>
          <w:rPr>
            <w:noProof/>
            <w:webHidden/>
          </w:rPr>
          <w:fldChar w:fldCharType="begin"/>
        </w:r>
        <w:r>
          <w:rPr>
            <w:noProof/>
            <w:webHidden/>
          </w:rPr>
          <w:instrText xml:space="preserve"> PAGEREF _Toc115351183 \h </w:instrText>
        </w:r>
        <w:r>
          <w:rPr>
            <w:noProof/>
            <w:webHidden/>
          </w:rPr>
        </w:r>
        <w:r>
          <w:rPr>
            <w:noProof/>
            <w:webHidden/>
          </w:rPr>
          <w:fldChar w:fldCharType="separate"/>
        </w:r>
        <w:r>
          <w:rPr>
            <w:noProof/>
            <w:webHidden/>
          </w:rPr>
          <w:t>23</w:t>
        </w:r>
        <w:r>
          <w:rPr>
            <w:noProof/>
            <w:webHidden/>
          </w:rPr>
          <w:fldChar w:fldCharType="end"/>
        </w:r>
      </w:hyperlink>
    </w:p>
    <w:p w14:paraId="1EA87DE0"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4" w:history="1">
        <w:r w:rsidRPr="00DF1397">
          <w:rPr>
            <w:rStyle w:val="Hyperlink"/>
            <w:rFonts w:cstheme="minorHAnsi"/>
            <w:noProof/>
          </w:rPr>
          <w:t>Figura 5: Localização do Novo estacionamento no Terminal.</w:t>
        </w:r>
        <w:r>
          <w:rPr>
            <w:noProof/>
            <w:webHidden/>
          </w:rPr>
          <w:tab/>
        </w:r>
        <w:r>
          <w:rPr>
            <w:noProof/>
            <w:webHidden/>
          </w:rPr>
          <w:fldChar w:fldCharType="begin"/>
        </w:r>
        <w:r>
          <w:rPr>
            <w:noProof/>
            <w:webHidden/>
          </w:rPr>
          <w:instrText xml:space="preserve"> PAGEREF _Toc115351184 \h </w:instrText>
        </w:r>
        <w:r>
          <w:rPr>
            <w:noProof/>
            <w:webHidden/>
          </w:rPr>
        </w:r>
        <w:r>
          <w:rPr>
            <w:noProof/>
            <w:webHidden/>
          </w:rPr>
          <w:fldChar w:fldCharType="separate"/>
        </w:r>
        <w:r>
          <w:rPr>
            <w:noProof/>
            <w:webHidden/>
          </w:rPr>
          <w:t>31</w:t>
        </w:r>
        <w:r>
          <w:rPr>
            <w:noProof/>
            <w:webHidden/>
          </w:rPr>
          <w:fldChar w:fldCharType="end"/>
        </w:r>
      </w:hyperlink>
    </w:p>
    <w:p w14:paraId="40F1C8C0"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5" w:history="1">
        <w:r w:rsidRPr="00DF1397">
          <w:rPr>
            <w:rStyle w:val="Hyperlink"/>
            <w:rFonts w:cstheme="minorHAnsi"/>
            <w:noProof/>
          </w:rPr>
          <w:t>Figura 6: Estrutura Típica do pavimento em concreto intertravado.</w:t>
        </w:r>
        <w:r>
          <w:rPr>
            <w:noProof/>
            <w:webHidden/>
          </w:rPr>
          <w:tab/>
        </w:r>
        <w:r>
          <w:rPr>
            <w:noProof/>
            <w:webHidden/>
          </w:rPr>
          <w:fldChar w:fldCharType="begin"/>
        </w:r>
        <w:r>
          <w:rPr>
            <w:noProof/>
            <w:webHidden/>
          </w:rPr>
          <w:instrText xml:space="preserve"> PAGEREF _Toc115351185 \h </w:instrText>
        </w:r>
        <w:r>
          <w:rPr>
            <w:noProof/>
            <w:webHidden/>
          </w:rPr>
        </w:r>
        <w:r>
          <w:rPr>
            <w:noProof/>
            <w:webHidden/>
          </w:rPr>
          <w:fldChar w:fldCharType="separate"/>
        </w:r>
        <w:r>
          <w:rPr>
            <w:noProof/>
            <w:webHidden/>
          </w:rPr>
          <w:t>33</w:t>
        </w:r>
        <w:r>
          <w:rPr>
            <w:noProof/>
            <w:webHidden/>
          </w:rPr>
          <w:fldChar w:fldCharType="end"/>
        </w:r>
      </w:hyperlink>
    </w:p>
    <w:p w14:paraId="16AF4771"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6" w:history="1">
        <w:r w:rsidRPr="00DF1397">
          <w:rPr>
            <w:rStyle w:val="Hyperlink"/>
            <w:rFonts w:cstheme="minorHAnsi"/>
            <w:noProof/>
          </w:rPr>
          <w:t>Figura 7: Elemento de Drenagem no entorno de todo estacionamento</w:t>
        </w:r>
        <w:r>
          <w:rPr>
            <w:noProof/>
            <w:webHidden/>
          </w:rPr>
          <w:tab/>
        </w:r>
        <w:r>
          <w:rPr>
            <w:noProof/>
            <w:webHidden/>
          </w:rPr>
          <w:fldChar w:fldCharType="begin"/>
        </w:r>
        <w:r>
          <w:rPr>
            <w:noProof/>
            <w:webHidden/>
          </w:rPr>
          <w:instrText xml:space="preserve"> PAGEREF _Toc115351186 \h </w:instrText>
        </w:r>
        <w:r>
          <w:rPr>
            <w:noProof/>
            <w:webHidden/>
          </w:rPr>
        </w:r>
        <w:r>
          <w:rPr>
            <w:noProof/>
            <w:webHidden/>
          </w:rPr>
          <w:fldChar w:fldCharType="separate"/>
        </w:r>
        <w:r>
          <w:rPr>
            <w:noProof/>
            <w:webHidden/>
          </w:rPr>
          <w:t>35</w:t>
        </w:r>
        <w:r>
          <w:rPr>
            <w:noProof/>
            <w:webHidden/>
          </w:rPr>
          <w:fldChar w:fldCharType="end"/>
        </w:r>
      </w:hyperlink>
    </w:p>
    <w:p w14:paraId="5D547DC9"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7" w:history="1">
        <w:r w:rsidRPr="00DF1397">
          <w:rPr>
            <w:rStyle w:val="Hyperlink"/>
            <w:rFonts w:cstheme="minorHAnsi"/>
            <w:noProof/>
          </w:rPr>
          <w:t>Figura 8: Compactação de blocos de concreto intertravado.</w:t>
        </w:r>
        <w:r>
          <w:rPr>
            <w:noProof/>
            <w:webHidden/>
          </w:rPr>
          <w:tab/>
        </w:r>
        <w:r>
          <w:rPr>
            <w:noProof/>
            <w:webHidden/>
          </w:rPr>
          <w:fldChar w:fldCharType="begin"/>
        </w:r>
        <w:r>
          <w:rPr>
            <w:noProof/>
            <w:webHidden/>
          </w:rPr>
          <w:instrText xml:space="preserve"> PAGEREF _Toc115351187 \h </w:instrText>
        </w:r>
        <w:r>
          <w:rPr>
            <w:noProof/>
            <w:webHidden/>
          </w:rPr>
        </w:r>
        <w:r>
          <w:rPr>
            <w:noProof/>
            <w:webHidden/>
          </w:rPr>
          <w:fldChar w:fldCharType="separate"/>
        </w:r>
        <w:r>
          <w:rPr>
            <w:noProof/>
            <w:webHidden/>
          </w:rPr>
          <w:t>38</w:t>
        </w:r>
        <w:r>
          <w:rPr>
            <w:noProof/>
            <w:webHidden/>
          </w:rPr>
          <w:fldChar w:fldCharType="end"/>
        </w:r>
      </w:hyperlink>
    </w:p>
    <w:p w14:paraId="0D6A69A8"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8" w:history="1">
        <w:r w:rsidRPr="00DF1397">
          <w:rPr>
            <w:rStyle w:val="Hyperlink"/>
            <w:rFonts w:cstheme="minorHAnsi"/>
            <w:noProof/>
          </w:rPr>
          <w:t>Figura 9: Exemplo de cova para espécies arbóreas. Fonte: Site Estude Agronomia.</w:t>
        </w:r>
        <w:r>
          <w:rPr>
            <w:noProof/>
            <w:webHidden/>
          </w:rPr>
          <w:tab/>
        </w:r>
        <w:r>
          <w:rPr>
            <w:noProof/>
            <w:webHidden/>
          </w:rPr>
          <w:fldChar w:fldCharType="begin"/>
        </w:r>
        <w:r>
          <w:rPr>
            <w:noProof/>
            <w:webHidden/>
          </w:rPr>
          <w:instrText xml:space="preserve"> PAGEREF _Toc115351188 \h </w:instrText>
        </w:r>
        <w:r>
          <w:rPr>
            <w:noProof/>
            <w:webHidden/>
          </w:rPr>
        </w:r>
        <w:r>
          <w:rPr>
            <w:noProof/>
            <w:webHidden/>
          </w:rPr>
          <w:fldChar w:fldCharType="separate"/>
        </w:r>
        <w:r>
          <w:rPr>
            <w:noProof/>
            <w:webHidden/>
          </w:rPr>
          <w:t>42</w:t>
        </w:r>
        <w:r>
          <w:rPr>
            <w:noProof/>
            <w:webHidden/>
          </w:rPr>
          <w:fldChar w:fldCharType="end"/>
        </w:r>
      </w:hyperlink>
    </w:p>
    <w:p w14:paraId="4663F925"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89" w:history="1">
        <w:r w:rsidRPr="00DF1397">
          <w:rPr>
            <w:rStyle w:val="Hyperlink"/>
            <w:rFonts w:cstheme="minorHAnsi"/>
            <w:noProof/>
          </w:rPr>
          <w:t>Figura 10: Exemplo de cova para espécies arbóreas. Fonte: Site Estude Agronomia.</w:t>
        </w:r>
        <w:r>
          <w:rPr>
            <w:noProof/>
            <w:webHidden/>
          </w:rPr>
          <w:tab/>
        </w:r>
        <w:r>
          <w:rPr>
            <w:noProof/>
            <w:webHidden/>
          </w:rPr>
          <w:fldChar w:fldCharType="begin"/>
        </w:r>
        <w:r>
          <w:rPr>
            <w:noProof/>
            <w:webHidden/>
          </w:rPr>
          <w:instrText xml:space="preserve"> PAGEREF _Toc115351189 \h </w:instrText>
        </w:r>
        <w:r>
          <w:rPr>
            <w:noProof/>
            <w:webHidden/>
          </w:rPr>
        </w:r>
        <w:r>
          <w:rPr>
            <w:noProof/>
            <w:webHidden/>
          </w:rPr>
          <w:fldChar w:fldCharType="separate"/>
        </w:r>
        <w:r>
          <w:rPr>
            <w:noProof/>
            <w:webHidden/>
          </w:rPr>
          <w:t>42</w:t>
        </w:r>
        <w:r>
          <w:rPr>
            <w:noProof/>
            <w:webHidden/>
          </w:rPr>
          <w:fldChar w:fldCharType="end"/>
        </w:r>
      </w:hyperlink>
    </w:p>
    <w:p w14:paraId="0459D33E"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0" w:history="1">
        <w:r w:rsidRPr="00DF1397">
          <w:rPr>
            <w:rStyle w:val="Hyperlink"/>
            <w:rFonts w:cstheme="minorHAnsi"/>
            <w:noProof/>
          </w:rPr>
          <w:t>Figura 11: Exemplos de como usar o Tutor. Fonte: Site Estude Agronomia.</w:t>
        </w:r>
        <w:r>
          <w:rPr>
            <w:noProof/>
            <w:webHidden/>
          </w:rPr>
          <w:tab/>
        </w:r>
        <w:r>
          <w:rPr>
            <w:noProof/>
            <w:webHidden/>
          </w:rPr>
          <w:fldChar w:fldCharType="begin"/>
        </w:r>
        <w:r>
          <w:rPr>
            <w:noProof/>
            <w:webHidden/>
          </w:rPr>
          <w:instrText xml:space="preserve"> PAGEREF _Toc115351190 \h </w:instrText>
        </w:r>
        <w:r>
          <w:rPr>
            <w:noProof/>
            <w:webHidden/>
          </w:rPr>
        </w:r>
        <w:r>
          <w:rPr>
            <w:noProof/>
            <w:webHidden/>
          </w:rPr>
          <w:fldChar w:fldCharType="separate"/>
        </w:r>
        <w:r>
          <w:rPr>
            <w:noProof/>
            <w:webHidden/>
          </w:rPr>
          <w:t>44</w:t>
        </w:r>
        <w:r>
          <w:rPr>
            <w:noProof/>
            <w:webHidden/>
          </w:rPr>
          <w:fldChar w:fldCharType="end"/>
        </w:r>
      </w:hyperlink>
    </w:p>
    <w:p w14:paraId="050999FD"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1" w:history="1">
        <w:r w:rsidRPr="00DF1397">
          <w:rPr>
            <w:rStyle w:val="Hyperlink"/>
            <w:noProof/>
          </w:rPr>
          <w:t>Figura 12: Canteiro situado entre os Terminais</w:t>
        </w:r>
        <w:r>
          <w:rPr>
            <w:noProof/>
            <w:webHidden/>
          </w:rPr>
          <w:tab/>
        </w:r>
        <w:r>
          <w:rPr>
            <w:noProof/>
            <w:webHidden/>
          </w:rPr>
          <w:fldChar w:fldCharType="begin"/>
        </w:r>
        <w:r>
          <w:rPr>
            <w:noProof/>
            <w:webHidden/>
          </w:rPr>
          <w:instrText xml:space="preserve"> PAGEREF _Toc115351191 \h </w:instrText>
        </w:r>
        <w:r>
          <w:rPr>
            <w:noProof/>
            <w:webHidden/>
          </w:rPr>
        </w:r>
        <w:r>
          <w:rPr>
            <w:noProof/>
            <w:webHidden/>
          </w:rPr>
          <w:fldChar w:fldCharType="separate"/>
        </w:r>
        <w:r>
          <w:rPr>
            <w:noProof/>
            <w:webHidden/>
          </w:rPr>
          <w:t>45</w:t>
        </w:r>
        <w:r>
          <w:rPr>
            <w:noProof/>
            <w:webHidden/>
          </w:rPr>
          <w:fldChar w:fldCharType="end"/>
        </w:r>
      </w:hyperlink>
    </w:p>
    <w:p w14:paraId="5C6535AE"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2" w:history="1">
        <w:r w:rsidRPr="00DF1397">
          <w:rPr>
            <w:rStyle w:val="Hyperlink"/>
            <w:noProof/>
          </w:rPr>
          <w:t>Figura 13: Canteiro situado na rotatória</w:t>
        </w:r>
        <w:r>
          <w:rPr>
            <w:noProof/>
            <w:webHidden/>
          </w:rPr>
          <w:tab/>
        </w:r>
        <w:r>
          <w:rPr>
            <w:noProof/>
            <w:webHidden/>
          </w:rPr>
          <w:fldChar w:fldCharType="begin"/>
        </w:r>
        <w:r>
          <w:rPr>
            <w:noProof/>
            <w:webHidden/>
          </w:rPr>
          <w:instrText xml:space="preserve"> PAGEREF _Toc115351192 \h </w:instrText>
        </w:r>
        <w:r>
          <w:rPr>
            <w:noProof/>
            <w:webHidden/>
          </w:rPr>
        </w:r>
        <w:r>
          <w:rPr>
            <w:noProof/>
            <w:webHidden/>
          </w:rPr>
          <w:fldChar w:fldCharType="separate"/>
        </w:r>
        <w:r>
          <w:rPr>
            <w:noProof/>
            <w:webHidden/>
          </w:rPr>
          <w:t>45</w:t>
        </w:r>
        <w:r>
          <w:rPr>
            <w:noProof/>
            <w:webHidden/>
          </w:rPr>
          <w:fldChar w:fldCharType="end"/>
        </w:r>
      </w:hyperlink>
    </w:p>
    <w:p w14:paraId="31C94BF3"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3" w:history="1">
        <w:r w:rsidRPr="00DF1397">
          <w:rPr>
            <w:rStyle w:val="Hyperlink"/>
            <w:rFonts w:cstheme="minorHAnsi"/>
            <w:noProof/>
          </w:rPr>
          <w:t>Figura 14:  Detalhamento do bicicletário</w:t>
        </w:r>
        <w:r>
          <w:rPr>
            <w:noProof/>
            <w:webHidden/>
          </w:rPr>
          <w:tab/>
        </w:r>
        <w:r>
          <w:rPr>
            <w:noProof/>
            <w:webHidden/>
          </w:rPr>
          <w:fldChar w:fldCharType="begin"/>
        </w:r>
        <w:r>
          <w:rPr>
            <w:noProof/>
            <w:webHidden/>
          </w:rPr>
          <w:instrText xml:space="preserve"> PAGEREF _Toc115351193 \h </w:instrText>
        </w:r>
        <w:r>
          <w:rPr>
            <w:noProof/>
            <w:webHidden/>
          </w:rPr>
        </w:r>
        <w:r>
          <w:rPr>
            <w:noProof/>
            <w:webHidden/>
          </w:rPr>
          <w:fldChar w:fldCharType="separate"/>
        </w:r>
        <w:r>
          <w:rPr>
            <w:noProof/>
            <w:webHidden/>
          </w:rPr>
          <w:t>51</w:t>
        </w:r>
        <w:r>
          <w:rPr>
            <w:noProof/>
            <w:webHidden/>
          </w:rPr>
          <w:fldChar w:fldCharType="end"/>
        </w:r>
      </w:hyperlink>
    </w:p>
    <w:p w14:paraId="127366CC"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4" w:history="1">
        <w:r w:rsidRPr="00DF1397">
          <w:rPr>
            <w:rStyle w:val="Hyperlink"/>
            <w:rFonts w:cstheme="minorHAnsi"/>
            <w:noProof/>
          </w:rPr>
          <w:t>Figura 15: Detalhe floreira</w:t>
        </w:r>
        <w:r>
          <w:rPr>
            <w:noProof/>
            <w:webHidden/>
          </w:rPr>
          <w:tab/>
        </w:r>
        <w:r>
          <w:rPr>
            <w:noProof/>
            <w:webHidden/>
          </w:rPr>
          <w:fldChar w:fldCharType="begin"/>
        </w:r>
        <w:r>
          <w:rPr>
            <w:noProof/>
            <w:webHidden/>
          </w:rPr>
          <w:instrText xml:space="preserve"> PAGEREF _Toc115351194 \h </w:instrText>
        </w:r>
        <w:r>
          <w:rPr>
            <w:noProof/>
            <w:webHidden/>
          </w:rPr>
        </w:r>
        <w:r>
          <w:rPr>
            <w:noProof/>
            <w:webHidden/>
          </w:rPr>
          <w:fldChar w:fldCharType="separate"/>
        </w:r>
        <w:r>
          <w:rPr>
            <w:noProof/>
            <w:webHidden/>
          </w:rPr>
          <w:t>52</w:t>
        </w:r>
        <w:r>
          <w:rPr>
            <w:noProof/>
            <w:webHidden/>
          </w:rPr>
          <w:fldChar w:fldCharType="end"/>
        </w:r>
      </w:hyperlink>
    </w:p>
    <w:p w14:paraId="703B5874"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5" w:history="1">
        <w:r w:rsidRPr="00DF1397">
          <w:rPr>
            <w:rStyle w:val="Hyperlink"/>
            <w:rFonts w:cstheme="minorHAnsi"/>
            <w:noProof/>
          </w:rPr>
          <w:t>Figura 16: Diagrama do Terminal com a localização dos banheiros.</w:t>
        </w:r>
        <w:r>
          <w:rPr>
            <w:noProof/>
            <w:webHidden/>
          </w:rPr>
          <w:tab/>
        </w:r>
        <w:r>
          <w:rPr>
            <w:noProof/>
            <w:webHidden/>
          </w:rPr>
          <w:fldChar w:fldCharType="begin"/>
        </w:r>
        <w:r>
          <w:rPr>
            <w:noProof/>
            <w:webHidden/>
          </w:rPr>
          <w:instrText xml:space="preserve"> PAGEREF _Toc115351195 \h </w:instrText>
        </w:r>
        <w:r>
          <w:rPr>
            <w:noProof/>
            <w:webHidden/>
          </w:rPr>
        </w:r>
        <w:r>
          <w:rPr>
            <w:noProof/>
            <w:webHidden/>
          </w:rPr>
          <w:fldChar w:fldCharType="separate"/>
        </w:r>
        <w:r>
          <w:rPr>
            <w:noProof/>
            <w:webHidden/>
          </w:rPr>
          <w:t>52</w:t>
        </w:r>
        <w:r>
          <w:rPr>
            <w:noProof/>
            <w:webHidden/>
          </w:rPr>
          <w:fldChar w:fldCharType="end"/>
        </w:r>
      </w:hyperlink>
    </w:p>
    <w:p w14:paraId="2FBD4AC2"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6" w:history="1">
        <w:r w:rsidRPr="00DF1397">
          <w:rPr>
            <w:rStyle w:val="Hyperlink"/>
            <w:rFonts w:cstheme="minorHAnsi"/>
            <w:noProof/>
          </w:rPr>
          <w:t>Figura 17: Planta de ampliação do banheiro.</w:t>
        </w:r>
        <w:r>
          <w:rPr>
            <w:noProof/>
            <w:webHidden/>
          </w:rPr>
          <w:tab/>
        </w:r>
        <w:r>
          <w:rPr>
            <w:noProof/>
            <w:webHidden/>
          </w:rPr>
          <w:fldChar w:fldCharType="begin"/>
        </w:r>
        <w:r>
          <w:rPr>
            <w:noProof/>
            <w:webHidden/>
          </w:rPr>
          <w:instrText xml:space="preserve"> PAGEREF _Toc115351196 \h </w:instrText>
        </w:r>
        <w:r>
          <w:rPr>
            <w:noProof/>
            <w:webHidden/>
          </w:rPr>
        </w:r>
        <w:r>
          <w:rPr>
            <w:noProof/>
            <w:webHidden/>
          </w:rPr>
          <w:fldChar w:fldCharType="separate"/>
        </w:r>
        <w:r>
          <w:rPr>
            <w:noProof/>
            <w:webHidden/>
          </w:rPr>
          <w:t>53</w:t>
        </w:r>
        <w:r>
          <w:rPr>
            <w:noProof/>
            <w:webHidden/>
          </w:rPr>
          <w:fldChar w:fldCharType="end"/>
        </w:r>
      </w:hyperlink>
    </w:p>
    <w:p w14:paraId="0BE9CE9E"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7" w:history="1">
        <w:r w:rsidRPr="00DF1397">
          <w:rPr>
            <w:rStyle w:val="Hyperlink"/>
            <w:rFonts w:cstheme="minorHAnsi"/>
            <w:noProof/>
          </w:rPr>
          <w:t>Figura 18: Corte do banheiro feminino.</w:t>
        </w:r>
        <w:r>
          <w:rPr>
            <w:noProof/>
            <w:webHidden/>
          </w:rPr>
          <w:tab/>
        </w:r>
        <w:r>
          <w:rPr>
            <w:noProof/>
            <w:webHidden/>
          </w:rPr>
          <w:fldChar w:fldCharType="begin"/>
        </w:r>
        <w:r>
          <w:rPr>
            <w:noProof/>
            <w:webHidden/>
          </w:rPr>
          <w:instrText xml:space="preserve"> PAGEREF _Toc115351197 \h </w:instrText>
        </w:r>
        <w:r>
          <w:rPr>
            <w:noProof/>
            <w:webHidden/>
          </w:rPr>
        </w:r>
        <w:r>
          <w:rPr>
            <w:noProof/>
            <w:webHidden/>
          </w:rPr>
          <w:fldChar w:fldCharType="separate"/>
        </w:r>
        <w:r>
          <w:rPr>
            <w:noProof/>
            <w:webHidden/>
          </w:rPr>
          <w:t>55</w:t>
        </w:r>
        <w:r>
          <w:rPr>
            <w:noProof/>
            <w:webHidden/>
          </w:rPr>
          <w:fldChar w:fldCharType="end"/>
        </w:r>
      </w:hyperlink>
    </w:p>
    <w:p w14:paraId="23A84A95"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8" w:history="1">
        <w:r w:rsidRPr="00DF1397">
          <w:rPr>
            <w:rStyle w:val="Hyperlink"/>
            <w:rFonts w:cstheme="minorHAnsi"/>
            <w:noProof/>
          </w:rPr>
          <w:t>Figura 19: Cabine rampa sul do Terminal.</w:t>
        </w:r>
        <w:r>
          <w:rPr>
            <w:noProof/>
            <w:webHidden/>
          </w:rPr>
          <w:tab/>
        </w:r>
        <w:r>
          <w:rPr>
            <w:noProof/>
            <w:webHidden/>
          </w:rPr>
          <w:fldChar w:fldCharType="begin"/>
        </w:r>
        <w:r>
          <w:rPr>
            <w:noProof/>
            <w:webHidden/>
          </w:rPr>
          <w:instrText xml:space="preserve"> PAGEREF _Toc115351198 \h </w:instrText>
        </w:r>
        <w:r>
          <w:rPr>
            <w:noProof/>
            <w:webHidden/>
          </w:rPr>
        </w:r>
        <w:r>
          <w:rPr>
            <w:noProof/>
            <w:webHidden/>
          </w:rPr>
          <w:fldChar w:fldCharType="separate"/>
        </w:r>
        <w:r>
          <w:rPr>
            <w:noProof/>
            <w:webHidden/>
          </w:rPr>
          <w:t>68</w:t>
        </w:r>
        <w:r>
          <w:rPr>
            <w:noProof/>
            <w:webHidden/>
          </w:rPr>
          <w:fldChar w:fldCharType="end"/>
        </w:r>
      </w:hyperlink>
    </w:p>
    <w:p w14:paraId="0A41FF0A"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199" w:history="1">
        <w:r w:rsidRPr="00DF1397">
          <w:rPr>
            <w:rStyle w:val="Hyperlink"/>
            <w:rFonts w:cstheme="minorHAnsi"/>
            <w:noProof/>
          </w:rPr>
          <w:t>Figura 20: Cabine rampa norte do Terminal.</w:t>
        </w:r>
        <w:r>
          <w:rPr>
            <w:noProof/>
            <w:webHidden/>
          </w:rPr>
          <w:tab/>
        </w:r>
        <w:r>
          <w:rPr>
            <w:noProof/>
            <w:webHidden/>
          </w:rPr>
          <w:fldChar w:fldCharType="begin"/>
        </w:r>
        <w:r>
          <w:rPr>
            <w:noProof/>
            <w:webHidden/>
          </w:rPr>
          <w:instrText xml:space="preserve"> PAGEREF _Toc115351199 \h </w:instrText>
        </w:r>
        <w:r>
          <w:rPr>
            <w:noProof/>
            <w:webHidden/>
          </w:rPr>
        </w:r>
        <w:r>
          <w:rPr>
            <w:noProof/>
            <w:webHidden/>
          </w:rPr>
          <w:fldChar w:fldCharType="separate"/>
        </w:r>
        <w:r>
          <w:rPr>
            <w:noProof/>
            <w:webHidden/>
          </w:rPr>
          <w:t>68</w:t>
        </w:r>
        <w:r>
          <w:rPr>
            <w:noProof/>
            <w:webHidden/>
          </w:rPr>
          <w:fldChar w:fldCharType="end"/>
        </w:r>
      </w:hyperlink>
    </w:p>
    <w:p w14:paraId="20E1CBFF"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0" w:history="1">
        <w:r w:rsidRPr="00DF1397">
          <w:rPr>
            <w:rStyle w:val="Hyperlink"/>
            <w:rFonts w:cstheme="minorHAnsi"/>
            <w:noProof/>
          </w:rPr>
          <w:t>Figura 21: Desenho com modificações da cabine.</w:t>
        </w:r>
        <w:r>
          <w:rPr>
            <w:noProof/>
            <w:webHidden/>
          </w:rPr>
          <w:tab/>
        </w:r>
        <w:r>
          <w:rPr>
            <w:noProof/>
            <w:webHidden/>
          </w:rPr>
          <w:fldChar w:fldCharType="begin"/>
        </w:r>
        <w:r>
          <w:rPr>
            <w:noProof/>
            <w:webHidden/>
          </w:rPr>
          <w:instrText xml:space="preserve"> PAGEREF _Toc115351200 \h </w:instrText>
        </w:r>
        <w:r>
          <w:rPr>
            <w:noProof/>
            <w:webHidden/>
          </w:rPr>
        </w:r>
        <w:r>
          <w:rPr>
            <w:noProof/>
            <w:webHidden/>
          </w:rPr>
          <w:fldChar w:fldCharType="separate"/>
        </w:r>
        <w:r>
          <w:rPr>
            <w:noProof/>
            <w:webHidden/>
          </w:rPr>
          <w:t>68</w:t>
        </w:r>
        <w:r>
          <w:rPr>
            <w:noProof/>
            <w:webHidden/>
          </w:rPr>
          <w:fldChar w:fldCharType="end"/>
        </w:r>
      </w:hyperlink>
    </w:p>
    <w:p w14:paraId="115BB34E"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1" w:history="1">
        <w:r w:rsidRPr="00DF1397">
          <w:rPr>
            <w:rStyle w:val="Hyperlink"/>
            <w:rFonts w:cstheme="minorHAnsi"/>
            <w:noProof/>
          </w:rPr>
          <w:t>Figura 22: Implantação de cabines da rampa Norte.</w:t>
        </w:r>
        <w:r>
          <w:rPr>
            <w:noProof/>
            <w:webHidden/>
          </w:rPr>
          <w:tab/>
        </w:r>
        <w:r>
          <w:rPr>
            <w:noProof/>
            <w:webHidden/>
          </w:rPr>
          <w:fldChar w:fldCharType="begin"/>
        </w:r>
        <w:r>
          <w:rPr>
            <w:noProof/>
            <w:webHidden/>
          </w:rPr>
          <w:instrText xml:space="preserve"> PAGEREF _Toc115351201 \h </w:instrText>
        </w:r>
        <w:r>
          <w:rPr>
            <w:noProof/>
            <w:webHidden/>
          </w:rPr>
        </w:r>
        <w:r>
          <w:rPr>
            <w:noProof/>
            <w:webHidden/>
          </w:rPr>
          <w:fldChar w:fldCharType="separate"/>
        </w:r>
        <w:r>
          <w:rPr>
            <w:noProof/>
            <w:webHidden/>
          </w:rPr>
          <w:t>69</w:t>
        </w:r>
        <w:r>
          <w:rPr>
            <w:noProof/>
            <w:webHidden/>
          </w:rPr>
          <w:fldChar w:fldCharType="end"/>
        </w:r>
      </w:hyperlink>
    </w:p>
    <w:p w14:paraId="05FA7D9F"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2" w:history="1">
        <w:r w:rsidRPr="00DF1397">
          <w:rPr>
            <w:rStyle w:val="Hyperlink"/>
            <w:rFonts w:cstheme="minorHAnsi"/>
            <w:noProof/>
          </w:rPr>
          <w:t>Figura 23: Implantação de cabines da rampa Sul.</w:t>
        </w:r>
        <w:r>
          <w:rPr>
            <w:noProof/>
            <w:webHidden/>
          </w:rPr>
          <w:tab/>
        </w:r>
        <w:r>
          <w:rPr>
            <w:noProof/>
            <w:webHidden/>
          </w:rPr>
          <w:fldChar w:fldCharType="begin"/>
        </w:r>
        <w:r>
          <w:rPr>
            <w:noProof/>
            <w:webHidden/>
          </w:rPr>
          <w:instrText xml:space="preserve"> PAGEREF _Toc115351202 \h </w:instrText>
        </w:r>
        <w:r>
          <w:rPr>
            <w:noProof/>
            <w:webHidden/>
          </w:rPr>
        </w:r>
        <w:r>
          <w:rPr>
            <w:noProof/>
            <w:webHidden/>
          </w:rPr>
          <w:fldChar w:fldCharType="separate"/>
        </w:r>
        <w:r>
          <w:rPr>
            <w:noProof/>
            <w:webHidden/>
          </w:rPr>
          <w:t>69</w:t>
        </w:r>
        <w:r>
          <w:rPr>
            <w:noProof/>
            <w:webHidden/>
          </w:rPr>
          <w:fldChar w:fldCharType="end"/>
        </w:r>
      </w:hyperlink>
    </w:p>
    <w:p w14:paraId="75B1FEC5"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3" w:history="1">
        <w:r w:rsidRPr="00DF1397">
          <w:rPr>
            <w:rStyle w:val="Hyperlink"/>
            <w:rFonts w:cstheme="minorHAnsi"/>
            <w:noProof/>
          </w:rPr>
          <w:t>Figura 24: Pórtico – Rampa Norte.</w:t>
        </w:r>
        <w:r>
          <w:rPr>
            <w:noProof/>
            <w:webHidden/>
          </w:rPr>
          <w:tab/>
        </w:r>
        <w:r>
          <w:rPr>
            <w:noProof/>
            <w:webHidden/>
          </w:rPr>
          <w:fldChar w:fldCharType="begin"/>
        </w:r>
        <w:r>
          <w:rPr>
            <w:noProof/>
            <w:webHidden/>
          </w:rPr>
          <w:instrText xml:space="preserve"> PAGEREF _Toc115351203 \h </w:instrText>
        </w:r>
        <w:r>
          <w:rPr>
            <w:noProof/>
            <w:webHidden/>
          </w:rPr>
        </w:r>
        <w:r>
          <w:rPr>
            <w:noProof/>
            <w:webHidden/>
          </w:rPr>
          <w:fldChar w:fldCharType="separate"/>
        </w:r>
        <w:r>
          <w:rPr>
            <w:noProof/>
            <w:webHidden/>
          </w:rPr>
          <w:t>69</w:t>
        </w:r>
        <w:r>
          <w:rPr>
            <w:noProof/>
            <w:webHidden/>
          </w:rPr>
          <w:fldChar w:fldCharType="end"/>
        </w:r>
      </w:hyperlink>
    </w:p>
    <w:p w14:paraId="4887CCBE"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4" w:history="1">
        <w:r w:rsidRPr="00DF1397">
          <w:rPr>
            <w:rStyle w:val="Hyperlink"/>
            <w:rFonts w:cstheme="minorHAnsi"/>
            <w:noProof/>
          </w:rPr>
          <w:t>Figura 25:  Vista do pórtico e cabine.</w:t>
        </w:r>
        <w:r>
          <w:rPr>
            <w:noProof/>
            <w:webHidden/>
          </w:rPr>
          <w:tab/>
        </w:r>
        <w:r>
          <w:rPr>
            <w:noProof/>
            <w:webHidden/>
          </w:rPr>
          <w:fldChar w:fldCharType="begin"/>
        </w:r>
        <w:r>
          <w:rPr>
            <w:noProof/>
            <w:webHidden/>
          </w:rPr>
          <w:instrText xml:space="preserve"> PAGEREF _Toc115351204 \h </w:instrText>
        </w:r>
        <w:r>
          <w:rPr>
            <w:noProof/>
            <w:webHidden/>
          </w:rPr>
        </w:r>
        <w:r>
          <w:rPr>
            <w:noProof/>
            <w:webHidden/>
          </w:rPr>
          <w:fldChar w:fldCharType="separate"/>
        </w:r>
        <w:r>
          <w:rPr>
            <w:noProof/>
            <w:webHidden/>
          </w:rPr>
          <w:t>70</w:t>
        </w:r>
        <w:r>
          <w:rPr>
            <w:noProof/>
            <w:webHidden/>
          </w:rPr>
          <w:fldChar w:fldCharType="end"/>
        </w:r>
      </w:hyperlink>
    </w:p>
    <w:p w14:paraId="1CC6748F"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5" w:history="1">
        <w:r w:rsidRPr="00DF1397">
          <w:rPr>
            <w:rStyle w:val="Hyperlink"/>
            <w:rFonts w:cstheme="minorHAnsi"/>
            <w:noProof/>
          </w:rPr>
          <w:t>Figura 26: Desenho com localização da cancela atual da cabine da Rampa Sul.</w:t>
        </w:r>
        <w:r>
          <w:rPr>
            <w:noProof/>
            <w:webHidden/>
          </w:rPr>
          <w:tab/>
        </w:r>
        <w:r>
          <w:rPr>
            <w:noProof/>
            <w:webHidden/>
          </w:rPr>
          <w:fldChar w:fldCharType="begin"/>
        </w:r>
        <w:r>
          <w:rPr>
            <w:noProof/>
            <w:webHidden/>
          </w:rPr>
          <w:instrText xml:space="preserve"> PAGEREF _Toc115351205 \h </w:instrText>
        </w:r>
        <w:r>
          <w:rPr>
            <w:noProof/>
            <w:webHidden/>
          </w:rPr>
        </w:r>
        <w:r>
          <w:rPr>
            <w:noProof/>
            <w:webHidden/>
          </w:rPr>
          <w:fldChar w:fldCharType="separate"/>
        </w:r>
        <w:r>
          <w:rPr>
            <w:noProof/>
            <w:webHidden/>
          </w:rPr>
          <w:t>71</w:t>
        </w:r>
        <w:r>
          <w:rPr>
            <w:noProof/>
            <w:webHidden/>
          </w:rPr>
          <w:fldChar w:fldCharType="end"/>
        </w:r>
      </w:hyperlink>
    </w:p>
    <w:p w14:paraId="04725C22"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6" w:history="1">
        <w:r w:rsidRPr="00DF1397">
          <w:rPr>
            <w:rStyle w:val="Hyperlink"/>
            <w:rFonts w:cstheme="minorHAnsi"/>
            <w:noProof/>
          </w:rPr>
          <w:t>Figura 27: Desenho com localização das cancelas atuais das cabines da Rampa Norte.</w:t>
        </w:r>
        <w:r>
          <w:rPr>
            <w:noProof/>
            <w:webHidden/>
          </w:rPr>
          <w:tab/>
        </w:r>
        <w:r>
          <w:rPr>
            <w:noProof/>
            <w:webHidden/>
          </w:rPr>
          <w:fldChar w:fldCharType="begin"/>
        </w:r>
        <w:r>
          <w:rPr>
            <w:noProof/>
            <w:webHidden/>
          </w:rPr>
          <w:instrText xml:space="preserve"> PAGEREF _Toc115351206 \h </w:instrText>
        </w:r>
        <w:r>
          <w:rPr>
            <w:noProof/>
            <w:webHidden/>
          </w:rPr>
        </w:r>
        <w:r>
          <w:rPr>
            <w:noProof/>
            <w:webHidden/>
          </w:rPr>
          <w:fldChar w:fldCharType="separate"/>
        </w:r>
        <w:r>
          <w:rPr>
            <w:noProof/>
            <w:webHidden/>
          </w:rPr>
          <w:t>72</w:t>
        </w:r>
        <w:r>
          <w:rPr>
            <w:noProof/>
            <w:webHidden/>
          </w:rPr>
          <w:fldChar w:fldCharType="end"/>
        </w:r>
      </w:hyperlink>
    </w:p>
    <w:p w14:paraId="32453116"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7" w:history="1">
        <w:r w:rsidRPr="00DF1397">
          <w:rPr>
            <w:rStyle w:val="Hyperlink"/>
            <w:rFonts w:cstheme="minorHAnsi"/>
            <w:noProof/>
          </w:rPr>
          <w:t>Figura 28 – Local de instalação do Ponto de Encontro.</w:t>
        </w:r>
        <w:r>
          <w:rPr>
            <w:noProof/>
            <w:webHidden/>
          </w:rPr>
          <w:tab/>
        </w:r>
        <w:r>
          <w:rPr>
            <w:noProof/>
            <w:webHidden/>
          </w:rPr>
          <w:fldChar w:fldCharType="begin"/>
        </w:r>
        <w:r>
          <w:rPr>
            <w:noProof/>
            <w:webHidden/>
          </w:rPr>
          <w:instrText xml:space="preserve"> PAGEREF _Toc115351207 \h </w:instrText>
        </w:r>
        <w:r>
          <w:rPr>
            <w:noProof/>
            <w:webHidden/>
          </w:rPr>
        </w:r>
        <w:r>
          <w:rPr>
            <w:noProof/>
            <w:webHidden/>
          </w:rPr>
          <w:fldChar w:fldCharType="separate"/>
        </w:r>
        <w:r>
          <w:rPr>
            <w:noProof/>
            <w:webHidden/>
          </w:rPr>
          <w:t>72</w:t>
        </w:r>
        <w:r>
          <w:rPr>
            <w:noProof/>
            <w:webHidden/>
          </w:rPr>
          <w:fldChar w:fldCharType="end"/>
        </w:r>
      </w:hyperlink>
    </w:p>
    <w:p w14:paraId="2378DD54"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8" w:history="1">
        <w:r w:rsidRPr="00DF1397">
          <w:rPr>
            <w:rStyle w:val="Hyperlink"/>
            <w:rFonts w:cstheme="minorHAnsi"/>
            <w:noProof/>
          </w:rPr>
          <w:t>Figura 29: Planta com local de Instalação do Ponto de Encontro.</w:t>
        </w:r>
        <w:r>
          <w:rPr>
            <w:noProof/>
            <w:webHidden/>
          </w:rPr>
          <w:tab/>
        </w:r>
        <w:r>
          <w:rPr>
            <w:noProof/>
            <w:webHidden/>
          </w:rPr>
          <w:fldChar w:fldCharType="begin"/>
        </w:r>
        <w:r>
          <w:rPr>
            <w:noProof/>
            <w:webHidden/>
          </w:rPr>
          <w:instrText xml:space="preserve"> PAGEREF _Toc115351208 \h </w:instrText>
        </w:r>
        <w:r>
          <w:rPr>
            <w:noProof/>
            <w:webHidden/>
          </w:rPr>
        </w:r>
        <w:r>
          <w:rPr>
            <w:noProof/>
            <w:webHidden/>
          </w:rPr>
          <w:fldChar w:fldCharType="separate"/>
        </w:r>
        <w:r>
          <w:rPr>
            <w:noProof/>
            <w:webHidden/>
          </w:rPr>
          <w:t>73</w:t>
        </w:r>
        <w:r>
          <w:rPr>
            <w:noProof/>
            <w:webHidden/>
          </w:rPr>
          <w:fldChar w:fldCharType="end"/>
        </w:r>
      </w:hyperlink>
    </w:p>
    <w:p w14:paraId="6ECFAC2A"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09" w:history="1">
        <w:r w:rsidRPr="00DF1397">
          <w:rPr>
            <w:rStyle w:val="Hyperlink"/>
            <w:rFonts w:cstheme="minorHAnsi"/>
            <w:noProof/>
          </w:rPr>
          <w:t>Figura 30: Exemplo de linha contínua.</w:t>
        </w:r>
        <w:r>
          <w:rPr>
            <w:noProof/>
            <w:webHidden/>
          </w:rPr>
          <w:tab/>
        </w:r>
        <w:r>
          <w:rPr>
            <w:noProof/>
            <w:webHidden/>
          </w:rPr>
          <w:fldChar w:fldCharType="begin"/>
        </w:r>
        <w:r>
          <w:rPr>
            <w:noProof/>
            <w:webHidden/>
          </w:rPr>
          <w:instrText xml:space="preserve"> PAGEREF _Toc115351209 \h </w:instrText>
        </w:r>
        <w:r>
          <w:rPr>
            <w:noProof/>
            <w:webHidden/>
          </w:rPr>
        </w:r>
        <w:r>
          <w:rPr>
            <w:noProof/>
            <w:webHidden/>
          </w:rPr>
          <w:fldChar w:fldCharType="separate"/>
        </w:r>
        <w:r>
          <w:rPr>
            <w:noProof/>
            <w:webHidden/>
          </w:rPr>
          <w:t>75</w:t>
        </w:r>
        <w:r>
          <w:rPr>
            <w:noProof/>
            <w:webHidden/>
          </w:rPr>
          <w:fldChar w:fldCharType="end"/>
        </w:r>
      </w:hyperlink>
    </w:p>
    <w:p w14:paraId="300CC07E"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0" w:history="1">
        <w:r w:rsidRPr="00DF1397">
          <w:rPr>
            <w:rStyle w:val="Hyperlink"/>
            <w:rFonts w:cstheme="minorHAnsi"/>
            <w:noProof/>
          </w:rPr>
          <w:t>Figura 31: Exemplo de linha seccionada.</w:t>
        </w:r>
        <w:r>
          <w:rPr>
            <w:noProof/>
            <w:webHidden/>
          </w:rPr>
          <w:tab/>
        </w:r>
        <w:r>
          <w:rPr>
            <w:noProof/>
            <w:webHidden/>
          </w:rPr>
          <w:fldChar w:fldCharType="begin"/>
        </w:r>
        <w:r>
          <w:rPr>
            <w:noProof/>
            <w:webHidden/>
          </w:rPr>
          <w:instrText xml:space="preserve"> PAGEREF _Toc115351210 \h </w:instrText>
        </w:r>
        <w:r>
          <w:rPr>
            <w:noProof/>
            <w:webHidden/>
          </w:rPr>
        </w:r>
        <w:r>
          <w:rPr>
            <w:noProof/>
            <w:webHidden/>
          </w:rPr>
          <w:fldChar w:fldCharType="separate"/>
        </w:r>
        <w:r>
          <w:rPr>
            <w:noProof/>
            <w:webHidden/>
          </w:rPr>
          <w:t>76</w:t>
        </w:r>
        <w:r>
          <w:rPr>
            <w:noProof/>
            <w:webHidden/>
          </w:rPr>
          <w:fldChar w:fldCharType="end"/>
        </w:r>
      </w:hyperlink>
    </w:p>
    <w:p w14:paraId="744177B7"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1" w:history="1">
        <w:r w:rsidRPr="00DF1397">
          <w:rPr>
            <w:rStyle w:val="Hyperlink"/>
            <w:rFonts w:cstheme="minorHAnsi"/>
            <w:noProof/>
          </w:rPr>
          <w:t>Figura 32: Exemplo de linha contínua.</w:t>
        </w:r>
        <w:r>
          <w:rPr>
            <w:noProof/>
            <w:webHidden/>
          </w:rPr>
          <w:tab/>
        </w:r>
        <w:r>
          <w:rPr>
            <w:noProof/>
            <w:webHidden/>
          </w:rPr>
          <w:fldChar w:fldCharType="begin"/>
        </w:r>
        <w:r>
          <w:rPr>
            <w:noProof/>
            <w:webHidden/>
          </w:rPr>
          <w:instrText xml:space="preserve"> PAGEREF _Toc115351211 \h </w:instrText>
        </w:r>
        <w:r>
          <w:rPr>
            <w:noProof/>
            <w:webHidden/>
          </w:rPr>
        </w:r>
        <w:r>
          <w:rPr>
            <w:noProof/>
            <w:webHidden/>
          </w:rPr>
          <w:fldChar w:fldCharType="separate"/>
        </w:r>
        <w:r>
          <w:rPr>
            <w:noProof/>
            <w:webHidden/>
          </w:rPr>
          <w:t>76</w:t>
        </w:r>
        <w:r>
          <w:rPr>
            <w:noProof/>
            <w:webHidden/>
          </w:rPr>
          <w:fldChar w:fldCharType="end"/>
        </w:r>
      </w:hyperlink>
    </w:p>
    <w:p w14:paraId="0E9A8E6F"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2" w:history="1">
        <w:r w:rsidRPr="00DF1397">
          <w:rPr>
            <w:rStyle w:val="Hyperlink"/>
            <w:rFonts w:cstheme="minorHAnsi"/>
            <w:noProof/>
          </w:rPr>
          <w:t>Figura 33: Exemplo de linha contínua e seccionada.</w:t>
        </w:r>
        <w:r>
          <w:rPr>
            <w:noProof/>
            <w:webHidden/>
          </w:rPr>
          <w:tab/>
        </w:r>
        <w:r>
          <w:rPr>
            <w:noProof/>
            <w:webHidden/>
          </w:rPr>
          <w:fldChar w:fldCharType="begin"/>
        </w:r>
        <w:r>
          <w:rPr>
            <w:noProof/>
            <w:webHidden/>
          </w:rPr>
          <w:instrText xml:space="preserve"> PAGEREF _Toc115351212 \h </w:instrText>
        </w:r>
        <w:r>
          <w:rPr>
            <w:noProof/>
            <w:webHidden/>
          </w:rPr>
        </w:r>
        <w:r>
          <w:rPr>
            <w:noProof/>
            <w:webHidden/>
          </w:rPr>
          <w:fldChar w:fldCharType="separate"/>
        </w:r>
        <w:r>
          <w:rPr>
            <w:noProof/>
            <w:webHidden/>
          </w:rPr>
          <w:t>77</w:t>
        </w:r>
        <w:r>
          <w:rPr>
            <w:noProof/>
            <w:webHidden/>
          </w:rPr>
          <w:fldChar w:fldCharType="end"/>
        </w:r>
      </w:hyperlink>
    </w:p>
    <w:p w14:paraId="5A5701FA"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3" w:history="1">
        <w:r w:rsidRPr="00DF1397">
          <w:rPr>
            <w:rStyle w:val="Hyperlink"/>
            <w:rFonts w:cstheme="minorHAnsi"/>
            <w:noProof/>
          </w:rPr>
          <w:t>Figura 34: Exemplo de linha de bordo.</w:t>
        </w:r>
        <w:r>
          <w:rPr>
            <w:noProof/>
            <w:webHidden/>
          </w:rPr>
          <w:tab/>
        </w:r>
        <w:r>
          <w:rPr>
            <w:noProof/>
            <w:webHidden/>
          </w:rPr>
          <w:fldChar w:fldCharType="begin"/>
        </w:r>
        <w:r>
          <w:rPr>
            <w:noProof/>
            <w:webHidden/>
          </w:rPr>
          <w:instrText xml:space="preserve"> PAGEREF _Toc115351213 \h </w:instrText>
        </w:r>
        <w:r>
          <w:rPr>
            <w:noProof/>
            <w:webHidden/>
          </w:rPr>
        </w:r>
        <w:r>
          <w:rPr>
            <w:noProof/>
            <w:webHidden/>
          </w:rPr>
          <w:fldChar w:fldCharType="separate"/>
        </w:r>
        <w:r>
          <w:rPr>
            <w:noProof/>
            <w:webHidden/>
          </w:rPr>
          <w:t>78</w:t>
        </w:r>
        <w:r>
          <w:rPr>
            <w:noProof/>
            <w:webHidden/>
          </w:rPr>
          <w:fldChar w:fldCharType="end"/>
        </w:r>
      </w:hyperlink>
    </w:p>
    <w:p w14:paraId="56F3C2DD"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4" w:history="1">
        <w:r w:rsidRPr="00DF1397">
          <w:rPr>
            <w:rStyle w:val="Hyperlink"/>
            <w:rFonts w:cstheme="minorHAnsi"/>
            <w:noProof/>
          </w:rPr>
          <w:t>Figura 35: Exemplo de linha de retenção próxima a faixa de pedestre.</w:t>
        </w:r>
        <w:r>
          <w:rPr>
            <w:noProof/>
            <w:webHidden/>
          </w:rPr>
          <w:tab/>
        </w:r>
        <w:r>
          <w:rPr>
            <w:noProof/>
            <w:webHidden/>
          </w:rPr>
          <w:fldChar w:fldCharType="begin"/>
        </w:r>
        <w:r>
          <w:rPr>
            <w:noProof/>
            <w:webHidden/>
          </w:rPr>
          <w:instrText xml:space="preserve"> PAGEREF _Toc115351214 \h </w:instrText>
        </w:r>
        <w:r>
          <w:rPr>
            <w:noProof/>
            <w:webHidden/>
          </w:rPr>
        </w:r>
        <w:r>
          <w:rPr>
            <w:noProof/>
            <w:webHidden/>
          </w:rPr>
          <w:fldChar w:fldCharType="separate"/>
        </w:r>
        <w:r>
          <w:rPr>
            <w:noProof/>
            <w:webHidden/>
          </w:rPr>
          <w:t>79</w:t>
        </w:r>
        <w:r>
          <w:rPr>
            <w:noProof/>
            <w:webHidden/>
          </w:rPr>
          <w:fldChar w:fldCharType="end"/>
        </w:r>
      </w:hyperlink>
    </w:p>
    <w:p w14:paraId="60877977"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5" w:history="1">
        <w:r w:rsidRPr="00DF1397">
          <w:rPr>
            <w:rStyle w:val="Hyperlink"/>
            <w:rFonts w:cstheme="minorHAnsi"/>
            <w:noProof/>
          </w:rPr>
          <w:t>Figura 36: Exemplo de linha de retenção próxima a sinalização PARE.</w:t>
        </w:r>
        <w:r>
          <w:rPr>
            <w:noProof/>
            <w:webHidden/>
          </w:rPr>
          <w:tab/>
        </w:r>
        <w:r>
          <w:rPr>
            <w:noProof/>
            <w:webHidden/>
          </w:rPr>
          <w:fldChar w:fldCharType="begin"/>
        </w:r>
        <w:r>
          <w:rPr>
            <w:noProof/>
            <w:webHidden/>
          </w:rPr>
          <w:instrText xml:space="preserve"> PAGEREF _Toc115351215 \h </w:instrText>
        </w:r>
        <w:r>
          <w:rPr>
            <w:noProof/>
            <w:webHidden/>
          </w:rPr>
        </w:r>
        <w:r>
          <w:rPr>
            <w:noProof/>
            <w:webHidden/>
          </w:rPr>
          <w:fldChar w:fldCharType="separate"/>
        </w:r>
        <w:r>
          <w:rPr>
            <w:noProof/>
            <w:webHidden/>
          </w:rPr>
          <w:t>79</w:t>
        </w:r>
        <w:r>
          <w:rPr>
            <w:noProof/>
            <w:webHidden/>
          </w:rPr>
          <w:fldChar w:fldCharType="end"/>
        </w:r>
      </w:hyperlink>
    </w:p>
    <w:p w14:paraId="484BBA9F"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6" w:history="1">
        <w:r w:rsidRPr="00DF1397">
          <w:rPr>
            <w:rStyle w:val="Hyperlink"/>
            <w:rFonts w:cstheme="minorHAnsi"/>
            <w:noProof/>
          </w:rPr>
          <w:t>Figura 37: Exemplo de sinalização "DÊ PREFERÊNCIA".</w:t>
        </w:r>
        <w:r>
          <w:rPr>
            <w:noProof/>
            <w:webHidden/>
          </w:rPr>
          <w:tab/>
        </w:r>
        <w:r>
          <w:rPr>
            <w:noProof/>
            <w:webHidden/>
          </w:rPr>
          <w:fldChar w:fldCharType="begin"/>
        </w:r>
        <w:r>
          <w:rPr>
            <w:noProof/>
            <w:webHidden/>
          </w:rPr>
          <w:instrText xml:space="preserve"> PAGEREF _Toc115351216 \h </w:instrText>
        </w:r>
        <w:r>
          <w:rPr>
            <w:noProof/>
            <w:webHidden/>
          </w:rPr>
        </w:r>
        <w:r>
          <w:rPr>
            <w:noProof/>
            <w:webHidden/>
          </w:rPr>
          <w:fldChar w:fldCharType="separate"/>
        </w:r>
        <w:r>
          <w:rPr>
            <w:noProof/>
            <w:webHidden/>
          </w:rPr>
          <w:t>80</w:t>
        </w:r>
        <w:r>
          <w:rPr>
            <w:noProof/>
            <w:webHidden/>
          </w:rPr>
          <w:fldChar w:fldCharType="end"/>
        </w:r>
      </w:hyperlink>
    </w:p>
    <w:p w14:paraId="1C435149"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7" w:history="1">
        <w:r w:rsidRPr="00DF1397">
          <w:rPr>
            <w:rStyle w:val="Hyperlink"/>
            <w:rFonts w:cstheme="minorHAnsi"/>
            <w:noProof/>
          </w:rPr>
          <w:t>Figura 38: Exemplo de faixa de pedestre</w:t>
        </w:r>
        <w:r>
          <w:rPr>
            <w:noProof/>
            <w:webHidden/>
          </w:rPr>
          <w:tab/>
        </w:r>
        <w:r>
          <w:rPr>
            <w:noProof/>
            <w:webHidden/>
          </w:rPr>
          <w:fldChar w:fldCharType="begin"/>
        </w:r>
        <w:r>
          <w:rPr>
            <w:noProof/>
            <w:webHidden/>
          </w:rPr>
          <w:instrText xml:space="preserve"> PAGEREF _Toc115351217 \h </w:instrText>
        </w:r>
        <w:r>
          <w:rPr>
            <w:noProof/>
            <w:webHidden/>
          </w:rPr>
        </w:r>
        <w:r>
          <w:rPr>
            <w:noProof/>
            <w:webHidden/>
          </w:rPr>
          <w:fldChar w:fldCharType="separate"/>
        </w:r>
        <w:r>
          <w:rPr>
            <w:noProof/>
            <w:webHidden/>
          </w:rPr>
          <w:t>81</w:t>
        </w:r>
        <w:r>
          <w:rPr>
            <w:noProof/>
            <w:webHidden/>
          </w:rPr>
          <w:fldChar w:fldCharType="end"/>
        </w:r>
      </w:hyperlink>
    </w:p>
    <w:p w14:paraId="5D922A18"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8" w:history="1">
        <w:r w:rsidRPr="00DF1397">
          <w:rPr>
            <w:rStyle w:val="Hyperlink"/>
            <w:rFonts w:cstheme="minorHAnsi"/>
            <w:noProof/>
          </w:rPr>
          <w:t>Figura 39: Distância da faixa de pedestre.</w:t>
        </w:r>
        <w:r>
          <w:rPr>
            <w:noProof/>
            <w:webHidden/>
          </w:rPr>
          <w:tab/>
        </w:r>
        <w:r>
          <w:rPr>
            <w:noProof/>
            <w:webHidden/>
          </w:rPr>
          <w:fldChar w:fldCharType="begin"/>
        </w:r>
        <w:r>
          <w:rPr>
            <w:noProof/>
            <w:webHidden/>
          </w:rPr>
          <w:instrText xml:space="preserve"> PAGEREF _Toc115351218 \h </w:instrText>
        </w:r>
        <w:r>
          <w:rPr>
            <w:noProof/>
            <w:webHidden/>
          </w:rPr>
        </w:r>
        <w:r>
          <w:rPr>
            <w:noProof/>
            <w:webHidden/>
          </w:rPr>
          <w:fldChar w:fldCharType="separate"/>
        </w:r>
        <w:r>
          <w:rPr>
            <w:noProof/>
            <w:webHidden/>
          </w:rPr>
          <w:t>81</w:t>
        </w:r>
        <w:r>
          <w:rPr>
            <w:noProof/>
            <w:webHidden/>
          </w:rPr>
          <w:fldChar w:fldCharType="end"/>
        </w:r>
      </w:hyperlink>
    </w:p>
    <w:p w14:paraId="4B65CCFC"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19" w:history="1">
        <w:r w:rsidRPr="00DF1397">
          <w:rPr>
            <w:rStyle w:val="Hyperlink"/>
            <w:rFonts w:cstheme="minorHAnsi"/>
            <w:noProof/>
          </w:rPr>
          <w:t>Figura 40: Exemplo de Marcas de Canalização.</w:t>
        </w:r>
        <w:r>
          <w:rPr>
            <w:noProof/>
            <w:webHidden/>
          </w:rPr>
          <w:tab/>
        </w:r>
        <w:r>
          <w:rPr>
            <w:noProof/>
            <w:webHidden/>
          </w:rPr>
          <w:fldChar w:fldCharType="begin"/>
        </w:r>
        <w:r>
          <w:rPr>
            <w:noProof/>
            <w:webHidden/>
          </w:rPr>
          <w:instrText xml:space="preserve"> PAGEREF _Toc115351219 \h </w:instrText>
        </w:r>
        <w:r>
          <w:rPr>
            <w:noProof/>
            <w:webHidden/>
          </w:rPr>
        </w:r>
        <w:r>
          <w:rPr>
            <w:noProof/>
            <w:webHidden/>
          </w:rPr>
          <w:fldChar w:fldCharType="separate"/>
        </w:r>
        <w:r>
          <w:rPr>
            <w:noProof/>
            <w:webHidden/>
          </w:rPr>
          <w:t>82</w:t>
        </w:r>
        <w:r>
          <w:rPr>
            <w:noProof/>
            <w:webHidden/>
          </w:rPr>
          <w:fldChar w:fldCharType="end"/>
        </w:r>
      </w:hyperlink>
    </w:p>
    <w:p w14:paraId="1B75B977"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0" w:history="1">
        <w:r w:rsidRPr="00DF1397">
          <w:rPr>
            <w:rStyle w:val="Hyperlink"/>
            <w:rFonts w:cstheme="minorHAnsi"/>
            <w:noProof/>
          </w:rPr>
          <w:t>Figura 41: Placa padrão conforme CTB.</w:t>
        </w:r>
        <w:r>
          <w:rPr>
            <w:noProof/>
            <w:webHidden/>
          </w:rPr>
          <w:tab/>
        </w:r>
        <w:r>
          <w:rPr>
            <w:noProof/>
            <w:webHidden/>
          </w:rPr>
          <w:fldChar w:fldCharType="begin"/>
        </w:r>
        <w:r>
          <w:rPr>
            <w:noProof/>
            <w:webHidden/>
          </w:rPr>
          <w:instrText xml:space="preserve"> PAGEREF _Toc115351220 \h </w:instrText>
        </w:r>
        <w:r>
          <w:rPr>
            <w:noProof/>
            <w:webHidden/>
          </w:rPr>
        </w:r>
        <w:r>
          <w:rPr>
            <w:noProof/>
            <w:webHidden/>
          </w:rPr>
          <w:fldChar w:fldCharType="separate"/>
        </w:r>
        <w:r>
          <w:rPr>
            <w:noProof/>
            <w:webHidden/>
          </w:rPr>
          <w:t>83</w:t>
        </w:r>
        <w:r>
          <w:rPr>
            <w:noProof/>
            <w:webHidden/>
          </w:rPr>
          <w:fldChar w:fldCharType="end"/>
        </w:r>
      </w:hyperlink>
    </w:p>
    <w:p w14:paraId="0E58BC83"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1" w:history="1">
        <w:r w:rsidRPr="00DF1397">
          <w:rPr>
            <w:rStyle w:val="Hyperlink"/>
            <w:rFonts w:cstheme="minorHAnsi"/>
            <w:noProof/>
          </w:rPr>
          <w:t>Figura 42: Posicionamento de sinalização vertical fazendo ângulo de 3° graus com a transversal da via.</w:t>
        </w:r>
        <w:r>
          <w:rPr>
            <w:noProof/>
            <w:webHidden/>
          </w:rPr>
          <w:tab/>
        </w:r>
        <w:r>
          <w:rPr>
            <w:noProof/>
            <w:webHidden/>
          </w:rPr>
          <w:fldChar w:fldCharType="begin"/>
        </w:r>
        <w:r>
          <w:rPr>
            <w:noProof/>
            <w:webHidden/>
          </w:rPr>
          <w:instrText xml:space="preserve"> PAGEREF _Toc115351221 \h </w:instrText>
        </w:r>
        <w:r>
          <w:rPr>
            <w:noProof/>
            <w:webHidden/>
          </w:rPr>
        </w:r>
        <w:r>
          <w:rPr>
            <w:noProof/>
            <w:webHidden/>
          </w:rPr>
          <w:fldChar w:fldCharType="separate"/>
        </w:r>
        <w:r>
          <w:rPr>
            <w:noProof/>
            <w:webHidden/>
          </w:rPr>
          <w:t>84</w:t>
        </w:r>
        <w:r>
          <w:rPr>
            <w:noProof/>
            <w:webHidden/>
          </w:rPr>
          <w:fldChar w:fldCharType="end"/>
        </w:r>
      </w:hyperlink>
    </w:p>
    <w:p w14:paraId="7D449C7E"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2" w:history="1">
        <w:r w:rsidRPr="00DF1397">
          <w:rPr>
            <w:rStyle w:val="Hyperlink"/>
            <w:rFonts w:cstheme="minorHAnsi"/>
            <w:noProof/>
          </w:rPr>
          <w:t>Figura 43: Dimensionamento básico das taxas.</w:t>
        </w:r>
        <w:r>
          <w:rPr>
            <w:noProof/>
            <w:webHidden/>
          </w:rPr>
          <w:tab/>
        </w:r>
        <w:r>
          <w:rPr>
            <w:noProof/>
            <w:webHidden/>
          </w:rPr>
          <w:fldChar w:fldCharType="begin"/>
        </w:r>
        <w:r>
          <w:rPr>
            <w:noProof/>
            <w:webHidden/>
          </w:rPr>
          <w:instrText xml:space="preserve"> PAGEREF _Toc115351222 \h </w:instrText>
        </w:r>
        <w:r>
          <w:rPr>
            <w:noProof/>
            <w:webHidden/>
          </w:rPr>
        </w:r>
        <w:r>
          <w:rPr>
            <w:noProof/>
            <w:webHidden/>
          </w:rPr>
          <w:fldChar w:fldCharType="separate"/>
        </w:r>
        <w:r>
          <w:rPr>
            <w:noProof/>
            <w:webHidden/>
          </w:rPr>
          <w:t>85</w:t>
        </w:r>
        <w:r>
          <w:rPr>
            <w:noProof/>
            <w:webHidden/>
          </w:rPr>
          <w:fldChar w:fldCharType="end"/>
        </w:r>
      </w:hyperlink>
    </w:p>
    <w:p w14:paraId="4C3482BC"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3" w:history="1">
        <w:r w:rsidRPr="00DF1397">
          <w:rPr>
            <w:rStyle w:val="Hyperlink"/>
            <w:rFonts w:cstheme="minorHAnsi"/>
            <w:noProof/>
          </w:rPr>
          <w:t>Figura 44: Modelo de tacha refletiva amarela bidirecional.</w:t>
        </w:r>
        <w:r>
          <w:rPr>
            <w:noProof/>
            <w:webHidden/>
          </w:rPr>
          <w:tab/>
        </w:r>
        <w:r>
          <w:rPr>
            <w:noProof/>
            <w:webHidden/>
          </w:rPr>
          <w:fldChar w:fldCharType="begin"/>
        </w:r>
        <w:r>
          <w:rPr>
            <w:noProof/>
            <w:webHidden/>
          </w:rPr>
          <w:instrText xml:space="preserve"> PAGEREF _Toc115351223 \h </w:instrText>
        </w:r>
        <w:r>
          <w:rPr>
            <w:noProof/>
            <w:webHidden/>
          </w:rPr>
        </w:r>
        <w:r>
          <w:rPr>
            <w:noProof/>
            <w:webHidden/>
          </w:rPr>
          <w:fldChar w:fldCharType="separate"/>
        </w:r>
        <w:r>
          <w:rPr>
            <w:noProof/>
            <w:webHidden/>
          </w:rPr>
          <w:t>85</w:t>
        </w:r>
        <w:r>
          <w:rPr>
            <w:noProof/>
            <w:webHidden/>
          </w:rPr>
          <w:fldChar w:fldCharType="end"/>
        </w:r>
      </w:hyperlink>
    </w:p>
    <w:p w14:paraId="158854F8"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4" w:history="1">
        <w:r w:rsidRPr="00DF1397">
          <w:rPr>
            <w:rStyle w:val="Hyperlink"/>
            <w:rFonts w:cstheme="minorHAnsi"/>
            <w:noProof/>
          </w:rPr>
          <w:t>Figura 45: Modelo de tachões sem pino de fixação.</w:t>
        </w:r>
        <w:r>
          <w:rPr>
            <w:noProof/>
            <w:webHidden/>
          </w:rPr>
          <w:tab/>
        </w:r>
        <w:r>
          <w:rPr>
            <w:noProof/>
            <w:webHidden/>
          </w:rPr>
          <w:fldChar w:fldCharType="begin"/>
        </w:r>
        <w:r>
          <w:rPr>
            <w:noProof/>
            <w:webHidden/>
          </w:rPr>
          <w:instrText xml:space="preserve"> PAGEREF _Toc115351224 \h </w:instrText>
        </w:r>
        <w:r>
          <w:rPr>
            <w:noProof/>
            <w:webHidden/>
          </w:rPr>
        </w:r>
        <w:r>
          <w:rPr>
            <w:noProof/>
            <w:webHidden/>
          </w:rPr>
          <w:fldChar w:fldCharType="separate"/>
        </w:r>
        <w:r>
          <w:rPr>
            <w:noProof/>
            <w:webHidden/>
          </w:rPr>
          <w:t>87</w:t>
        </w:r>
        <w:r>
          <w:rPr>
            <w:noProof/>
            <w:webHidden/>
          </w:rPr>
          <w:fldChar w:fldCharType="end"/>
        </w:r>
      </w:hyperlink>
    </w:p>
    <w:p w14:paraId="2A306C70"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5" w:history="1">
        <w:r w:rsidRPr="00DF1397">
          <w:rPr>
            <w:rStyle w:val="Hyperlink"/>
            <w:rFonts w:cstheme="minorHAnsi"/>
            <w:noProof/>
          </w:rPr>
          <w:t>Figura 46: Detalhe executivo do sonorizador.</w:t>
        </w:r>
        <w:r>
          <w:rPr>
            <w:noProof/>
            <w:webHidden/>
          </w:rPr>
          <w:tab/>
        </w:r>
        <w:r>
          <w:rPr>
            <w:noProof/>
            <w:webHidden/>
          </w:rPr>
          <w:fldChar w:fldCharType="begin"/>
        </w:r>
        <w:r>
          <w:rPr>
            <w:noProof/>
            <w:webHidden/>
          </w:rPr>
          <w:instrText xml:space="preserve"> PAGEREF _Toc115351225 \h </w:instrText>
        </w:r>
        <w:r>
          <w:rPr>
            <w:noProof/>
            <w:webHidden/>
          </w:rPr>
        </w:r>
        <w:r>
          <w:rPr>
            <w:noProof/>
            <w:webHidden/>
          </w:rPr>
          <w:fldChar w:fldCharType="separate"/>
        </w:r>
        <w:r>
          <w:rPr>
            <w:noProof/>
            <w:webHidden/>
          </w:rPr>
          <w:t>88</w:t>
        </w:r>
        <w:r>
          <w:rPr>
            <w:noProof/>
            <w:webHidden/>
          </w:rPr>
          <w:fldChar w:fldCharType="end"/>
        </w:r>
      </w:hyperlink>
    </w:p>
    <w:p w14:paraId="1EBCBCF6"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6" w:history="1">
        <w:r w:rsidRPr="00DF1397">
          <w:rPr>
            <w:rStyle w:val="Hyperlink"/>
            <w:rFonts w:cstheme="minorHAnsi"/>
            <w:noProof/>
          </w:rPr>
          <w:t>Figura 47: Detalhe executivo do sonorizador.</w:t>
        </w:r>
        <w:r>
          <w:rPr>
            <w:noProof/>
            <w:webHidden/>
          </w:rPr>
          <w:tab/>
        </w:r>
        <w:r>
          <w:rPr>
            <w:noProof/>
            <w:webHidden/>
          </w:rPr>
          <w:fldChar w:fldCharType="begin"/>
        </w:r>
        <w:r>
          <w:rPr>
            <w:noProof/>
            <w:webHidden/>
          </w:rPr>
          <w:instrText xml:space="preserve"> PAGEREF _Toc115351226 \h </w:instrText>
        </w:r>
        <w:r>
          <w:rPr>
            <w:noProof/>
            <w:webHidden/>
          </w:rPr>
        </w:r>
        <w:r>
          <w:rPr>
            <w:noProof/>
            <w:webHidden/>
          </w:rPr>
          <w:fldChar w:fldCharType="separate"/>
        </w:r>
        <w:r>
          <w:rPr>
            <w:noProof/>
            <w:webHidden/>
          </w:rPr>
          <w:t>88</w:t>
        </w:r>
        <w:r>
          <w:rPr>
            <w:noProof/>
            <w:webHidden/>
          </w:rPr>
          <w:fldChar w:fldCharType="end"/>
        </w:r>
      </w:hyperlink>
    </w:p>
    <w:p w14:paraId="49A9ECA7"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7" w:history="1">
        <w:r w:rsidRPr="00DF1397">
          <w:rPr>
            <w:rStyle w:val="Hyperlink"/>
            <w:rFonts w:cstheme="minorHAnsi"/>
            <w:noProof/>
          </w:rPr>
          <w:t>Figura 48 - Instalação de sonorizador.</w:t>
        </w:r>
        <w:r>
          <w:rPr>
            <w:noProof/>
            <w:webHidden/>
          </w:rPr>
          <w:tab/>
        </w:r>
        <w:r>
          <w:rPr>
            <w:noProof/>
            <w:webHidden/>
          </w:rPr>
          <w:fldChar w:fldCharType="begin"/>
        </w:r>
        <w:r>
          <w:rPr>
            <w:noProof/>
            <w:webHidden/>
          </w:rPr>
          <w:instrText xml:space="preserve"> PAGEREF _Toc115351227 \h </w:instrText>
        </w:r>
        <w:r>
          <w:rPr>
            <w:noProof/>
            <w:webHidden/>
          </w:rPr>
        </w:r>
        <w:r>
          <w:rPr>
            <w:noProof/>
            <w:webHidden/>
          </w:rPr>
          <w:fldChar w:fldCharType="separate"/>
        </w:r>
        <w:r>
          <w:rPr>
            <w:noProof/>
            <w:webHidden/>
          </w:rPr>
          <w:t>88</w:t>
        </w:r>
        <w:r>
          <w:rPr>
            <w:noProof/>
            <w:webHidden/>
          </w:rPr>
          <w:fldChar w:fldCharType="end"/>
        </w:r>
      </w:hyperlink>
    </w:p>
    <w:p w14:paraId="16E8A0DB"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8" w:history="1">
        <w:r w:rsidRPr="00DF1397">
          <w:rPr>
            <w:rStyle w:val="Hyperlink"/>
            <w:rFonts w:cstheme="minorHAnsi"/>
            <w:noProof/>
          </w:rPr>
          <w:t>Figura 49: Anexo I da Resolução nº 738, de 6 de setembro de 2018</w:t>
        </w:r>
        <w:r>
          <w:rPr>
            <w:noProof/>
            <w:webHidden/>
          </w:rPr>
          <w:tab/>
        </w:r>
        <w:r>
          <w:rPr>
            <w:noProof/>
            <w:webHidden/>
          </w:rPr>
          <w:fldChar w:fldCharType="begin"/>
        </w:r>
        <w:r>
          <w:rPr>
            <w:noProof/>
            <w:webHidden/>
          </w:rPr>
          <w:instrText xml:space="preserve"> PAGEREF _Toc115351228 \h </w:instrText>
        </w:r>
        <w:r>
          <w:rPr>
            <w:noProof/>
            <w:webHidden/>
          </w:rPr>
        </w:r>
        <w:r>
          <w:rPr>
            <w:noProof/>
            <w:webHidden/>
          </w:rPr>
          <w:fldChar w:fldCharType="separate"/>
        </w:r>
        <w:r>
          <w:rPr>
            <w:noProof/>
            <w:webHidden/>
          </w:rPr>
          <w:t>89</w:t>
        </w:r>
        <w:r>
          <w:rPr>
            <w:noProof/>
            <w:webHidden/>
          </w:rPr>
          <w:fldChar w:fldCharType="end"/>
        </w:r>
      </w:hyperlink>
    </w:p>
    <w:p w14:paraId="756FB165"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29" w:history="1">
        <w:r w:rsidRPr="00DF1397">
          <w:rPr>
            <w:rStyle w:val="Hyperlink"/>
            <w:rFonts w:cstheme="minorHAnsi"/>
            <w:noProof/>
          </w:rPr>
          <w:t>Figura 50: Anexo III da Resolução nº 738, de 6 de setembro de 2018 sobre a instalação da faixa elevada</w:t>
        </w:r>
        <w:r>
          <w:rPr>
            <w:noProof/>
            <w:webHidden/>
          </w:rPr>
          <w:tab/>
        </w:r>
        <w:r>
          <w:rPr>
            <w:noProof/>
            <w:webHidden/>
          </w:rPr>
          <w:fldChar w:fldCharType="begin"/>
        </w:r>
        <w:r>
          <w:rPr>
            <w:noProof/>
            <w:webHidden/>
          </w:rPr>
          <w:instrText xml:space="preserve"> PAGEREF _Toc115351229 \h </w:instrText>
        </w:r>
        <w:r>
          <w:rPr>
            <w:noProof/>
            <w:webHidden/>
          </w:rPr>
        </w:r>
        <w:r>
          <w:rPr>
            <w:noProof/>
            <w:webHidden/>
          </w:rPr>
          <w:fldChar w:fldCharType="separate"/>
        </w:r>
        <w:r>
          <w:rPr>
            <w:noProof/>
            <w:webHidden/>
          </w:rPr>
          <w:t>90</w:t>
        </w:r>
        <w:r>
          <w:rPr>
            <w:noProof/>
            <w:webHidden/>
          </w:rPr>
          <w:fldChar w:fldCharType="end"/>
        </w:r>
      </w:hyperlink>
    </w:p>
    <w:p w14:paraId="58F5669A"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0" w:history="1">
        <w:r w:rsidRPr="00DF1397">
          <w:rPr>
            <w:rStyle w:val="Hyperlink"/>
            <w:rFonts w:cstheme="minorHAnsi"/>
            <w:noProof/>
          </w:rPr>
          <w:t>Figura 51: Pinos, buchas e parafusos.</w:t>
        </w:r>
        <w:r>
          <w:rPr>
            <w:noProof/>
            <w:webHidden/>
          </w:rPr>
          <w:tab/>
        </w:r>
        <w:r>
          <w:rPr>
            <w:noProof/>
            <w:webHidden/>
          </w:rPr>
          <w:fldChar w:fldCharType="begin"/>
        </w:r>
        <w:r>
          <w:rPr>
            <w:noProof/>
            <w:webHidden/>
          </w:rPr>
          <w:instrText xml:space="preserve"> PAGEREF _Toc115351230 \h </w:instrText>
        </w:r>
        <w:r>
          <w:rPr>
            <w:noProof/>
            <w:webHidden/>
          </w:rPr>
        </w:r>
        <w:r>
          <w:rPr>
            <w:noProof/>
            <w:webHidden/>
          </w:rPr>
          <w:fldChar w:fldCharType="separate"/>
        </w:r>
        <w:r>
          <w:rPr>
            <w:noProof/>
            <w:webHidden/>
          </w:rPr>
          <w:t>91</w:t>
        </w:r>
        <w:r>
          <w:rPr>
            <w:noProof/>
            <w:webHidden/>
          </w:rPr>
          <w:fldChar w:fldCharType="end"/>
        </w:r>
      </w:hyperlink>
    </w:p>
    <w:p w14:paraId="596E05F9"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1" w:history="1">
        <w:r w:rsidRPr="00DF1397">
          <w:rPr>
            <w:rStyle w:val="Hyperlink"/>
            <w:rFonts w:cstheme="minorHAnsi"/>
            <w:noProof/>
          </w:rPr>
          <w:t>Figura 52: Assentamento piso tátil de concreto</w:t>
        </w:r>
        <w:r>
          <w:rPr>
            <w:noProof/>
            <w:webHidden/>
          </w:rPr>
          <w:tab/>
        </w:r>
        <w:r>
          <w:rPr>
            <w:noProof/>
            <w:webHidden/>
          </w:rPr>
          <w:fldChar w:fldCharType="begin"/>
        </w:r>
        <w:r>
          <w:rPr>
            <w:noProof/>
            <w:webHidden/>
          </w:rPr>
          <w:instrText xml:space="preserve"> PAGEREF _Toc115351231 \h </w:instrText>
        </w:r>
        <w:r>
          <w:rPr>
            <w:noProof/>
            <w:webHidden/>
          </w:rPr>
        </w:r>
        <w:r>
          <w:rPr>
            <w:noProof/>
            <w:webHidden/>
          </w:rPr>
          <w:fldChar w:fldCharType="separate"/>
        </w:r>
        <w:r>
          <w:rPr>
            <w:noProof/>
            <w:webHidden/>
          </w:rPr>
          <w:t>91</w:t>
        </w:r>
        <w:r>
          <w:rPr>
            <w:noProof/>
            <w:webHidden/>
          </w:rPr>
          <w:fldChar w:fldCharType="end"/>
        </w:r>
      </w:hyperlink>
    </w:p>
    <w:p w14:paraId="6CE80E1A"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2" w:history="1">
        <w:r w:rsidRPr="00DF1397">
          <w:rPr>
            <w:rStyle w:val="Hyperlink"/>
            <w:rFonts w:cstheme="minorHAnsi"/>
            <w:noProof/>
          </w:rPr>
          <w:t>Figura 53: Assentamento piso tátil de concreto</w:t>
        </w:r>
        <w:r>
          <w:rPr>
            <w:noProof/>
            <w:webHidden/>
          </w:rPr>
          <w:tab/>
        </w:r>
        <w:r>
          <w:rPr>
            <w:noProof/>
            <w:webHidden/>
          </w:rPr>
          <w:fldChar w:fldCharType="begin"/>
        </w:r>
        <w:r>
          <w:rPr>
            <w:noProof/>
            <w:webHidden/>
          </w:rPr>
          <w:instrText xml:space="preserve"> PAGEREF _Toc115351232 \h </w:instrText>
        </w:r>
        <w:r>
          <w:rPr>
            <w:noProof/>
            <w:webHidden/>
          </w:rPr>
        </w:r>
        <w:r>
          <w:rPr>
            <w:noProof/>
            <w:webHidden/>
          </w:rPr>
          <w:fldChar w:fldCharType="separate"/>
        </w:r>
        <w:r>
          <w:rPr>
            <w:noProof/>
            <w:webHidden/>
          </w:rPr>
          <w:t>92</w:t>
        </w:r>
        <w:r>
          <w:rPr>
            <w:noProof/>
            <w:webHidden/>
          </w:rPr>
          <w:fldChar w:fldCharType="end"/>
        </w:r>
      </w:hyperlink>
    </w:p>
    <w:p w14:paraId="1D71E3D3"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3" w:history="1">
        <w:r w:rsidRPr="00DF1397">
          <w:rPr>
            <w:rStyle w:val="Hyperlink"/>
            <w:rFonts w:cstheme="minorHAnsi"/>
            <w:noProof/>
          </w:rPr>
          <w:t>Figura 54: Passarela no estado atual.</w:t>
        </w:r>
        <w:r>
          <w:rPr>
            <w:noProof/>
            <w:webHidden/>
          </w:rPr>
          <w:tab/>
        </w:r>
        <w:r>
          <w:rPr>
            <w:noProof/>
            <w:webHidden/>
          </w:rPr>
          <w:fldChar w:fldCharType="begin"/>
        </w:r>
        <w:r>
          <w:rPr>
            <w:noProof/>
            <w:webHidden/>
          </w:rPr>
          <w:instrText xml:space="preserve"> PAGEREF _Toc115351233 \h </w:instrText>
        </w:r>
        <w:r>
          <w:rPr>
            <w:noProof/>
            <w:webHidden/>
          </w:rPr>
        </w:r>
        <w:r>
          <w:rPr>
            <w:noProof/>
            <w:webHidden/>
          </w:rPr>
          <w:fldChar w:fldCharType="separate"/>
        </w:r>
        <w:r>
          <w:rPr>
            <w:noProof/>
            <w:webHidden/>
          </w:rPr>
          <w:t>96</w:t>
        </w:r>
        <w:r>
          <w:rPr>
            <w:noProof/>
            <w:webHidden/>
          </w:rPr>
          <w:fldChar w:fldCharType="end"/>
        </w:r>
      </w:hyperlink>
    </w:p>
    <w:p w14:paraId="353DCA2E"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4" w:history="1">
        <w:r w:rsidRPr="00DF1397">
          <w:rPr>
            <w:rStyle w:val="Hyperlink"/>
            <w:rFonts w:cstheme="minorHAnsi"/>
            <w:noProof/>
          </w:rPr>
          <w:t>Figura 55: Implantação do fechamento.</w:t>
        </w:r>
        <w:r>
          <w:rPr>
            <w:noProof/>
            <w:webHidden/>
          </w:rPr>
          <w:tab/>
        </w:r>
        <w:r>
          <w:rPr>
            <w:noProof/>
            <w:webHidden/>
          </w:rPr>
          <w:fldChar w:fldCharType="begin"/>
        </w:r>
        <w:r>
          <w:rPr>
            <w:noProof/>
            <w:webHidden/>
          </w:rPr>
          <w:instrText xml:space="preserve"> PAGEREF _Toc115351234 \h </w:instrText>
        </w:r>
        <w:r>
          <w:rPr>
            <w:noProof/>
            <w:webHidden/>
          </w:rPr>
        </w:r>
        <w:r>
          <w:rPr>
            <w:noProof/>
            <w:webHidden/>
          </w:rPr>
          <w:fldChar w:fldCharType="separate"/>
        </w:r>
        <w:r>
          <w:rPr>
            <w:noProof/>
            <w:webHidden/>
          </w:rPr>
          <w:t>97</w:t>
        </w:r>
        <w:r>
          <w:rPr>
            <w:noProof/>
            <w:webHidden/>
          </w:rPr>
          <w:fldChar w:fldCharType="end"/>
        </w:r>
      </w:hyperlink>
    </w:p>
    <w:p w14:paraId="1E8206DA"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5" w:history="1">
        <w:r w:rsidRPr="00DF1397">
          <w:rPr>
            <w:rStyle w:val="Hyperlink"/>
            <w:rFonts w:cstheme="minorHAnsi"/>
            <w:noProof/>
          </w:rPr>
          <w:t>Figura 56: Localização da Torre a ser retirada</w:t>
        </w:r>
        <w:r>
          <w:rPr>
            <w:noProof/>
            <w:webHidden/>
          </w:rPr>
          <w:tab/>
        </w:r>
        <w:r>
          <w:rPr>
            <w:noProof/>
            <w:webHidden/>
          </w:rPr>
          <w:fldChar w:fldCharType="begin"/>
        </w:r>
        <w:r>
          <w:rPr>
            <w:noProof/>
            <w:webHidden/>
          </w:rPr>
          <w:instrText xml:space="preserve"> PAGEREF _Toc115351235 \h </w:instrText>
        </w:r>
        <w:r>
          <w:rPr>
            <w:noProof/>
            <w:webHidden/>
          </w:rPr>
        </w:r>
        <w:r>
          <w:rPr>
            <w:noProof/>
            <w:webHidden/>
          </w:rPr>
          <w:fldChar w:fldCharType="separate"/>
        </w:r>
        <w:r>
          <w:rPr>
            <w:noProof/>
            <w:webHidden/>
          </w:rPr>
          <w:t>97</w:t>
        </w:r>
        <w:r>
          <w:rPr>
            <w:noProof/>
            <w:webHidden/>
          </w:rPr>
          <w:fldChar w:fldCharType="end"/>
        </w:r>
      </w:hyperlink>
    </w:p>
    <w:p w14:paraId="7D4D9F40"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6" w:history="1">
        <w:r w:rsidRPr="00DF1397">
          <w:rPr>
            <w:rStyle w:val="Hyperlink"/>
            <w:rFonts w:cstheme="minorHAnsi"/>
            <w:noProof/>
          </w:rPr>
          <w:t>Figura 57: Indicação do local da torre segundo projeto.</w:t>
        </w:r>
        <w:r>
          <w:rPr>
            <w:noProof/>
            <w:webHidden/>
          </w:rPr>
          <w:tab/>
        </w:r>
        <w:r>
          <w:rPr>
            <w:noProof/>
            <w:webHidden/>
          </w:rPr>
          <w:fldChar w:fldCharType="begin"/>
        </w:r>
        <w:r>
          <w:rPr>
            <w:noProof/>
            <w:webHidden/>
          </w:rPr>
          <w:instrText xml:space="preserve"> PAGEREF _Toc115351236 \h </w:instrText>
        </w:r>
        <w:r>
          <w:rPr>
            <w:noProof/>
            <w:webHidden/>
          </w:rPr>
        </w:r>
        <w:r>
          <w:rPr>
            <w:noProof/>
            <w:webHidden/>
          </w:rPr>
          <w:fldChar w:fldCharType="separate"/>
        </w:r>
        <w:r>
          <w:rPr>
            <w:noProof/>
            <w:webHidden/>
          </w:rPr>
          <w:t>98</w:t>
        </w:r>
        <w:r>
          <w:rPr>
            <w:noProof/>
            <w:webHidden/>
          </w:rPr>
          <w:fldChar w:fldCharType="end"/>
        </w:r>
      </w:hyperlink>
    </w:p>
    <w:p w14:paraId="25E35416"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7" w:history="1">
        <w:r w:rsidRPr="00DF1397">
          <w:rPr>
            <w:rStyle w:val="Hyperlink"/>
            <w:rFonts w:cstheme="minorHAnsi"/>
            <w:noProof/>
          </w:rPr>
          <w:t>Figura 58: Implantação com localização da área do reservatório pluvial.</w:t>
        </w:r>
        <w:r>
          <w:rPr>
            <w:noProof/>
            <w:webHidden/>
          </w:rPr>
          <w:tab/>
        </w:r>
        <w:r>
          <w:rPr>
            <w:noProof/>
            <w:webHidden/>
          </w:rPr>
          <w:fldChar w:fldCharType="begin"/>
        </w:r>
        <w:r>
          <w:rPr>
            <w:noProof/>
            <w:webHidden/>
          </w:rPr>
          <w:instrText xml:space="preserve"> PAGEREF _Toc115351237 \h </w:instrText>
        </w:r>
        <w:r>
          <w:rPr>
            <w:noProof/>
            <w:webHidden/>
          </w:rPr>
        </w:r>
        <w:r>
          <w:rPr>
            <w:noProof/>
            <w:webHidden/>
          </w:rPr>
          <w:fldChar w:fldCharType="separate"/>
        </w:r>
        <w:r>
          <w:rPr>
            <w:noProof/>
            <w:webHidden/>
          </w:rPr>
          <w:t>100</w:t>
        </w:r>
        <w:r>
          <w:rPr>
            <w:noProof/>
            <w:webHidden/>
          </w:rPr>
          <w:fldChar w:fldCharType="end"/>
        </w:r>
      </w:hyperlink>
    </w:p>
    <w:p w14:paraId="1D1D90F5"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8" w:history="1">
        <w:r w:rsidRPr="00DF1397">
          <w:rPr>
            <w:rStyle w:val="Hyperlink"/>
            <w:rFonts w:cstheme="minorHAnsi"/>
            <w:noProof/>
          </w:rPr>
          <w:t>Figura 59:  Implantação da cobertura da ETE no estacionamento.</w:t>
        </w:r>
        <w:r>
          <w:rPr>
            <w:noProof/>
            <w:webHidden/>
          </w:rPr>
          <w:tab/>
        </w:r>
        <w:r>
          <w:rPr>
            <w:noProof/>
            <w:webHidden/>
          </w:rPr>
          <w:fldChar w:fldCharType="begin"/>
        </w:r>
        <w:r>
          <w:rPr>
            <w:noProof/>
            <w:webHidden/>
          </w:rPr>
          <w:instrText xml:space="preserve"> PAGEREF _Toc115351238 \h </w:instrText>
        </w:r>
        <w:r>
          <w:rPr>
            <w:noProof/>
            <w:webHidden/>
          </w:rPr>
        </w:r>
        <w:r>
          <w:rPr>
            <w:noProof/>
            <w:webHidden/>
          </w:rPr>
          <w:fldChar w:fldCharType="separate"/>
        </w:r>
        <w:r>
          <w:rPr>
            <w:noProof/>
            <w:webHidden/>
          </w:rPr>
          <w:t>100</w:t>
        </w:r>
        <w:r>
          <w:rPr>
            <w:noProof/>
            <w:webHidden/>
          </w:rPr>
          <w:fldChar w:fldCharType="end"/>
        </w:r>
      </w:hyperlink>
    </w:p>
    <w:p w14:paraId="124ECCFD"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39" w:history="1">
        <w:r w:rsidRPr="00DF1397">
          <w:rPr>
            <w:rStyle w:val="Hyperlink"/>
            <w:noProof/>
          </w:rPr>
          <w:t xml:space="preserve">Figura 60: Localização do </w:t>
        </w:r>
        <w:r w:rsidRPr="00DF1397">
          <w:rPr>
            <w:rStyle w:val="Hyperlink"/>
            <w:rFonts w:cstheme="minorHAnsi"/>
            <w:noProof/>
          </w:rPr>
          <w:t>Reservatório de água no morro</w:t>
        </w:r>
        <w:r>
          <w:rPr>
            <w:noProof/>
            <w:webHidden/>
          </w:rPr>
          <w:tab/>
        </w:r>
        <w:r>
          <w:rPr>
            <w:noProof/>
            <w:webHidden/>
          </w:rPr>
          <w:fldChar w:fldCharType="begin"/>
        </w:r>
        <w:r>
          <w:rPr>
            <w:noProof/>
            <w:webHidden/>
          </w:rPr>
          <w:instrText xml:space="preserve"> PAGEREF _Toc115351239 \h </w:instrText>
        </w:r>
        <w:r>
          <w:rPr>
            <w:noProof/>
            <w:webHidden/>
          </w:rPr>
        </w:r>
        <w:r>
          <w:rPr>
            <w:noProof/>
            <w:webHidden/>
          </w:rPr>
          <w:fldChar w:fldCharType="separate"/>
        </w:r>
        <w:r>
          <w:rPr>
            <w:noProof/>
            <w:webHidden/>
          </w:rPr>
          <w:t>101</w:t>
        </w:r>
        <w:r>
          <w:rPr>
            <w:noProof/>
            <w:webHidden/>
          </w:rPr>
          <w:fldChar w:fldCharType="end"/>
        </w:r>
      </w:hyperlink>
    </w:p>
    <w:p w14:paraId="741AD269"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40" w:history="1">
        <w:r w:rsidRPr="00DF1397">
          <w:rPr>
            <w:rStyle w:val="Hyperlink"/>
            <w:rFonts w:cstheme="minorHAnsi"/>
            <w:noProof/>
          </w:rPr>
          <w:t>Figura 61: Indicação de passarelas norte e sul</w:t>
        </w:r>
        <w:r>
          <w:rPr>
            <w:noProof/>
            <w:webHidden/>
          </w:rPr>
          <w:tab/>
        </w:r>
        <w:r>
          <w:rPr>
            <w:noProof/>
            <w:webHidden/>
          </w:rPr>
          <w:fldChar w:fldCharType="begin"/>
        </w:r>
        <w:r>
          <w:rPr>
            <w:noProof/>
            <w:webHidden/>
          </w:rPr>
          <w:instrText xml:space="preserve"> PAGEREF _Toc115351240 \h </w:instrText>
        </w:r>
        <w:r>
          <w:rPr>
            <w:noProof/>
            <w:webHidden/>
          </w:rPr>
        </w:r>
        <w:r>
          <w:rPr>
            <w:noProof/>
            <w:webHidden/>
          </w:rPr>
          <w:fldChar w:fldCharType="separate"/>
        </w:r>
        <w:r>
          <w:rPr>
            <w:noProof/>
            <w:webHidden/>
          </w:rPr>
          <w:t>101</w:t>
        </w:r>
        <w:r>
          <w:rPr>
            <w:noProof/>
            <w:webHidden/>
          </w:rPr>
          <w:fldChar w:fldCharType="end"/>
        </w:r>
      </w:hyperlink>
    </w:p>
    <w:p w14:paraId="4406F171"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41" w:history="1">
        <w:r w:rsidRPr="00DF1397">
          <w:rPr>
            <w:rStyle w:val="Hyperlink"/>
            <w:rFonts w:cstheme="minorHAnsi"/>
            <w:noProof/>
          </w:rPr>
          <w:t>Figura 62: Área do projeto da cobertura do abrigo de geradores.</w:t>
        </w:r>
        <w:r>
          <w:rPr>
            <w:noProof/>
            <w:webHidden/>
          </w:rPr>
          <w:tab/>
        </w:r>
        <w:r>
          <w:rPr>
            <w:noProof/>
            <w:webHidden/>
          </w:rPr>
          <w:fldChar w:fldCharType="begin"/>
        </w:r>
        <w:r>
          <w:rPr>
            <w:noProof/>
            <w:webHidden/>
          </w:rPr>
          <w:instrText xml:space="preserve"> PAGEREF _Toc115351241 \h </w:instrText>
        </w:r>
        <w:r>
          <w:rPr>
            <w:noProof/>
            <w:webHidden/>
          </w:rPr>
        </w:r>
        <w:r>
          <w:rPr>
            <w:noProof/>
            <w:webHidden/>
          </w:rPr>
          <w:fldChar w:fldCharType="separate"/>
        </w:r>
        <w:r>
          <w:rPr>
            <w:noProof/>
            <w:webHidden/>
          </w:rPr>
          <w:t>102</w:t>
        </w:r>
        <w:r>
          <w:rPr>
            <w:noProof/>
            <w:webHidden/>
          </w:rPr>
          <w:fldChar w:fldCharType="end"/>
        </w:r>
      </w:hyperlink>
    </w:p>
    <w:p w14:paraId="59695A16"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42" w:history="1">
        <w:r w:rsidRPr="00DF1397">
          <w:rPr>
            <w:rStyle w:val="Hyperlink"/>
            <w:rFonts w:cstheme="minorHAnsi"/>
            <w:noProof/>
          </w:rPr>
          <w:t>Figura 63: Implantação guarda corpo.</w:t>
        </w:r>
        <w:r>
          <w:rPr>
            <w:noProof/>
            <w:webHidden/>
          </w:rPr>
          <w:tab/>
        </w:r>
        <w:r>
          <w:rPr>
            <w:noProof/>
            <w:webHidden/>
          </w:rPr>
          <w:fldChar w:fldCharType="begin"/>
        </w:r>
        <w:r>
          <w:rPr>
            <w:noProof/>
            <w:webHidden/>
          </w:rPr>
          <w:instrText xml:space="preserve"> PAGEREF _Toc115351242 \h </w:instrText>
        </w:r>
        <w:r>
          <w:rPr>
            <w:noProof/>
            <w:webHidden/>
          </w:rPr>
        </w:r>
        <w:r>
          <w:rPr>
            <w:noProof/>
            <w:webHidden/>
          </w:rPr>
          <w:fldChar w:fldCharType="separate"/>
        </w:r>
        <w:r>
          <w:rPr>
            <w:noProof/>
            <w:webHidden/>
          </w:rPr>
          <w:t>105</w:t>
        </w:r>
        <w:r>
          <w:rPr>
            <w:noProof/>
            <w:webHidden/>
          </w:rPr>
          <w:fldChar w:fldCharType="end"/>
        </w:r>
      </w:hyperlink>
    </w:p>
    <w:p w14:paraId="10BA19A0" w14:textId="1B382881" w:rsidR="00C26938" w:rsidRDefault="00C53424" w:rsidP="002C4669">
      <w:pPr>
        <w:spacing w:line="300" w:lineRule="auto"/>
        <w:ind w:firstLine="0"/>
        <w:jc w:val="center"/>
        <w:rPr>
          <w:rFonts w:eastAsia="Times New Roman" w:cs="Arial"/>
          <w:noProof/>
          <w:szCs w:val="24"/>
          <w:lang w:eastAsia="pt-BR"/>
        </w:rPr>
      </w:pPr>
      <w:r w:rsidRPr="00793F79">
        <w:rPr>
          <w:rFonts w:asciiTheme="minorHAnsi" w:eastAsia="Times New Roman" w:hAnsiTheme="minorHAnsi" w:cstheme="minorHAnsi"/>
          <w:noProof/>
          <w:sz w:val="22"/>
          <w:lang w:eastAsia="pt-BR"/>
        </w:rPr>
        <w:fldChar w:fldCharType="end"/>
      </w:r>
    </w:p>
    <w:p w14:paraId="65BC7965" w14:textId="078333A4" w:rsidR="00C53424" w:rsidRPr="001A5772" w:rsidRDefault="004F2A26" w:rsidP="00B35BC9">
      <w:pPr>
        <w:spacing w:line="300" w:lineRule="auto"/>
        <w:ind w:firstLine="0"/>
        <w:jc w:val="center"/>
        <w:rPr>
          <w:rFonts w:asciiTheme="minorHAnsi" w:eastAsia="Times New Roman" w:hAnsiTheme="minorHAnsi" w:cstheme="minorHAnsi"/>
          <w:noProof/>
          <w:szCs w:val="24"/>
          <w:lang w:eastAsia="pt-BR"/>
        </w:rPr>
      </w:pPr>
      <w:r w:rsidRPr="001A5772">
        <w:rPr>
          <w:rFonts w:asciiTheme="minorHAnsi" w:eastAsia="Times New Roman" w:hAnsiTheme="minorHAnsi" w:cstheme="minorHAnsi"/>
          <w:noProof/>
          <w:szCs w:val="24"/>
          <w:lang w:eastAsia="pt-BR"/>
        </w:rPr>
        <w:t xml:space="preserve"> LISTA DE TABELAS</w:t>
      </w:r>
    </w:p>
    <w:p w14:paraId="75326F46" w14:textId="77777777" w:rsidR="001A5772" w:rsidRPr="001A5772" w:rsidRDefault="001A5772" w:rsidP="00B35BC9">
      <w:pPr>
        <w:spacing w:line="300" w:lineRule="auto"/>
        <w:ind w:firstLine="0"/>
        <w:jc w:val="center"/>
        <w:rPr>
          <w:rFonts w:asciiTheme="minorHAnsi" w:eastAsia="Times New Roman" w:hAnsiTheme="minorHAnsi" w:cstheme="minorHAnsi"/>
          <w:noProof/>
          <w:sz w:val="22"/>
          <w:lang w:eastAsia="pt-BR"/>
        </w:rPr>
      </w:pPr>
    </w:p>
    <w:p w14:paraId="73A13846" w14:textId="77777777" w:rsidR="001F068B" w:rsidRDefault="004F2A26">
      <w:pPr>
        <w:pStyle w:val="ndicedeilustraes"/>
        <w:tabs>
          <w:tab w:val="right" w:leader="dot" w:pos="9061"/>
        </w:tabs>
        <w:rPr>
          <w:rFonts w:asciiTheme="minorHAnsi" w:eastAsiaTheme="minorEastAsia" w:hAnsiTheme="minorHAnsi"/>
          <w:noProof/>
          <w:sz w:val="22"/>
          <w:lang w:eastAsia="pt-BR"/>
        </w:rPr>
      </w:pPr>
      <w:r w:rsidRPr="008D464D">
        <w:rPr>
          <w:rFonts w:asciiTheme="minorHAnsi" w:eastAsia="Times New Roman" w:hAnsiTheme="minorHAnsi" w:cstheme="minorHAnsi"/>
          <w:noProof/>
          <w:sz w:val="22"/>
          <w:lang w:eastAsia="pt-BR"/>
        </w:rPr>
        <w:fldChar w:fldCharType="begin"/>
      </w:r>
      <w:r w:rsidRPr="008D464D">
        <w:rPr>
          <w:rFonts w:asciiTheme="minorHAnsi" w:eastAsia="Times New Roman" w:hAnsiTheme="minorHAnsi" w:cstheme="minorHAnsi"/>
          <w:noProof/>
          <w:sz w:val="22"/>
          <w:lang w:eastAsia="pt-BR"/>
        </w:rPr>
        <w:instrText xml:space="preserve"> TOC \h \z \c "Tabela" </w:instrText>
      </w:r>
      <w:r w:rsidRPr="008D464D">
        <w:rPr>
          <w:rFonts w:asciiTheme="minorHAnsi" w:eastAsia="Times New Roman" w:hAnsiTheme="minorHAnsi" w:cstheme="minorHAnsi"/>
          <w:noProof/>
          <w:sz w:val="22"/>
          <w:lang w:eastAsia="pt-BR"/>
        </w:rPr>
        <w:fldChar w:fldCharType="separate"/>
      </w:r>
      <w:hyperlink w:anchor="_Toc115351243" w:history="1">
        <w:r w:rsidR="001F068B" w:rsidRPr="00F64EAE">
          <w:rPr>
            <w:rStyle w:val="Hyperlink"/>
            <w:rFonts w:cstheme="minorHAnsi"/>
            <w:noProof/>
          </w:rPr>
          <w:t>Tabela 1: Média histórica de 32 anos (1987a 2018) do total das chuvas, chuvas máximas, número de dias com chuva e, valor médio das chuvas para o município de Alcântara, Maranhão. Fonte: Posto Pluviométrico da Agência Nacional de Águas. Organizado pelo Núcleo Geoambiental da Universidade Estadual do Maranhão - NUGEO/UEMA (2020).</w:t>
        </w:r>
        <w:r w:rsidR="001F068B">
          <w:rPr>
            <w:noProof/>
            <w:webHidden/>
          </w:rPr>
          <w:tab/>
        </w:r>
        <w:r w:rsidR="001F068B">
          <w:rPr>
            <w:noProof/>
            <w:webHidden/>
          </w:rPr>
          <w:fldChar w:fldCharType="begin"/>
        </w:r>
        <w:r w:rsidR="001F068B">
          <w:rPr>
            <w:noProof/>
            <w:webHidden/>
          </w:rPr>
          <w:instrText xml:space="preserve"> PAGEREF _Toc115351243 \h </w:instrText>
        </w:r>
        <w:r w:rsidR="001F068B">
          <w:rPr>
            <w:noProof/>
            <w:webHidden/>
          </w:rPr>
        </w:r>
        <w:r w:rsidR="001F068B">
          <w:rPr>
            <w:noProof/>
            <w:webHidden/>
          </w:rPr>
          <w:fldChar w:fldCharType="separate"/>
        </w:r>
        <w:r w:rsidR="001F068B">
          <w:rPr>
            <w:noProof/>
            <w:webHidden/>
          </w:rPr>
          <w:t>13</w:t>
        </w:r>
        <w:r w:rsidR="001F068B">
          <w:rPr>
            <w:noProof/>
            <w:webHidden/>
          </w:rPr>
          <w:fldChar w:fldCharType="end"/>
        </w:r>
      </w:hyperlink>
    </w:p>
    <w:p w14:paraId="0AF8CAB2"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44" w:history="1">
        <w:r w:rsidRPr="00F64EAE">
          <w:rPr>
            <w:rStyle w:val="Hyperlink"/>
            <w:rFonts w:cstheme="minorHAnsi"/>
            <w:noProof/>
          </w:rPr>
          <w:t>Tabela 2: Lista de Desenhos</w:t>
        </w:r>
        <w:r>
          <w:rPr>
            <w:noProof/>
            <w:webHidden/>
          </w:rPr>
          <w:tab/>
        </w:r>
        <w:r>
          <w:rPr>
            <w:noProof/>
            <w:webHidden/>
          </w:rPr>
          <w:fldChar w:fldCharType="begin"/>
        </w:r>
        <w:r>
          <w:rPr>
            <w:noProof/>
            <w:webHidden/>
          </w:rPr>
          <w:instrText xml:space="preserve"> PAGEREF _Toc115351244 \h </w:instrText>
        </w:r>
        <w:r>
          <w:rPr>
            <w:noProof/>
            <w:webHidden/>
          </w:rPr>
        </w:r>
        <w:r>
          <w:rPr>
            <w:noProof/>
            <w:webHidden/>
          </w:rPr>
          <w:fldChar w:fldCharType="separate"/>
        </w:r>
        <w:r>
          <w:rPr>
            <w:noProof/>
            <w:webHidden/>
          </w:rPr>
          <w:t>18</w:t>
        </w:r>
        <w:r>
          <w:rPr>
            <w:noProof/>
            <w:webHidden/>
          </w:rPr>
          <w:fldChar w:fldCharType="end"/>
        </w:r>
      </w:hyperlink>
    </w:p>
    <w:p w14:paraId="0584CC7C"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45" w:history="1">
        <w:r w:rsidRPr="00F64EAE">
          <w:rPr>
            <w:rStyle w:val="Hyperlink"/>
            <w:rFonts w:cstheme="minorHAnsi"/>
            <w:noProof/>
          </w:rPr>
          <w:t>Tabela 3: Sondagens e Ensaios de Solo.</w:t>
        </w:r>
        <w:r>
          <w:rPr>
            <w:noProof/>
            <w:webHidden/>
          </w:rPr>
          <w:tab/>
        </w:r>
        <w:r>
          <w:rPr>
            <w:noProof/>
            <w:webHidden/>
          </w:rPr>
          <w:fldChar w:fldCharType="begin"/>
        </w:r>
        <w:r>
          <w:rPr>
            <w:noProof/>
            <w:webHidden/>
          </w:rPr>
          <w:instrText xml:space="preserve"> PAGEREF _Toc115351245 \h </w:instrText>
        </w:r>
        <w:r>
          <w:rPr>
            <w:noProof/>
            <w:webHidden/>
          </w:rPr>
        </w:r>
        <w:r>
          <w:rPr>
            <w:noProof/>
            <w:webHidden/>
          </w:rPr>
          <w:fldChar w:fldCharType="separate"/>
        </w:r>
        <w:r>
          <w:rPr>
            <w:noProof/>
            <w:webHidden/>
          </w:rPr>
          <w:t>34</w:t>
        </w:r>
        <w:r>
          <w:rPr>
            <w:noProof/>
            <w:webHidden/>
          </w:rPr>
          <w:fldChar w:fldCharType="end"/>
        </w:r>
      </w:hyperlink>
    </w:p>
    <w:p w14:paraId="52A55EE7"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46" w:history="1">
        <w:r w:rsidRPr="00F64EAE">
          <w:rPr>
            <w:rStyle w:val="Hyperlink"/>
            <w:rFonts w:cstheme="minorHAnsi"/>
            <w:noProof/>
          </w:rPr>
          <w:t>Tabela 4: Tabela com as espécies de plantas usadas no projeto do novo estacionamento.</w:t>
        </w:r>
        <w:r>
          <w:rPr>
            <w:noProof/>
            <w:webHidden/>
          </w:rPr>
          <w:tab/>
        </w:r>
        <w:r>
          <w:rPr>
            <w:noProof/>
            <w:webHidden/>
          </w:rPr>
          <w:fldChar w:fldCharType="begin"/>
        </w:r>
        <w:r>
          <w:rPr>
            <w:noProof/>
            <w:webHidden/>
          </w:rPr>
          <w:instrText xml:space="preserve"> PAGEREF _Toc115351246 \h </w:instrText>
        </w:r>
        <w:r>
          <w:rPr>
            <w:noProof/>
            <w:webHidden/>
          </w:rPr>
        </w:r>
        <w:r>
          <w:rPr>
            <w:noProof/>
            <w:webHidden/>
          </w:rPr>
          <w:fldChar w:fldCharType="separate"/>
        </w:r>
        <w:r>
          <w:rPr>
            <w:noProof/>
            <w:webHidden/>
          </w:rPr>
          <w:t>45</w:t>
        </w:r>
        <w:r>
          <w:rPr>
            <w:noProof/>
            <w:webHidden/>
          </w:rPr>
          <w:fldChar w:fldCharType="end"/>
        </w:r>
      </w:hyperlink>
    </w:p>
    <w:p w14:paraId="2D36A40D" w14:textId="77777777" w:rsidR="001F068B" w:rsidRDefault="001F068B">
      <w:pPr>
        <w:pStyle w:val="ndicedeilustraes"/>
        <w:tabs>
          <w:tab w:val="right" w:leader="dot" w:pos="9061"/>
        </w:tabs>
        <w:rPr>
          <w:rFonts w:asciiTheme="minorHAnsi" w:eastAsiaTheme="minorEastAsia" w:hAnsiTheme="minorHAnsi"/>
          <w:noProof/>
          <w:sz w:val="22"/>
          <w:lang w:eastAsia="pt-BR"/>
        </w:rPr>
      </w:pPr>
      <w:hyperlink w:anchor="_Toc115351247" w:history="1">
        <w:r w:rsidRPr="00F64EAE">
          <w:rPr>
            <w:rStyle w:val="Hyperlink"/>
            <w:rFonts w:cstheme="minorHAnsi"/>
            <w:noProof/>
          </w:rPr>
          <w:t>Tabela 5: Sondagens e Ensaios de Solo.</w:t>
        </w:r>
        <w:r>
          <w:rPr>
            <w:noProof/>
            <w:webHidden/>
          </w:rPr>
          <w:tab/>
        </w:r>
        <w:r>
          <w:rPr>
            <w:noProof/>
            <w:webHidden/>
          </w:rPr>
          <w:fldChar w:fldCharType="begin"/>
        </w:r>
        <w:r>
          <w:rPr>
            <w:noProof/>
            <w:webHidden/>
          </w:rPr>
          <w:instrText xml:space="preserve"> PAGEREF _Toc115351247 \h </w:instrText>
        </w:r>
        <w:r>
          <w:rPr>
            <w:noProof/>
            <w:webHidden/>
          </w:rPr>
        </w:r>
        <w:r>
          <w:rPr>
            <w:noProof/>
            <w:webHidden/>
          </w:rPr>
          <w:fldChar w:fldCharType="separate"/>
        </w:r>
        <w:r>
          <w:rPr>
            <w:noProof/>
            <w:webHidden/>
          </w:rPr>
          <w:t>47</w:t>
        </w:r>
        <w:r>
          <w:rPr>
            <w:noProof/>
            <w:webHidden/>
          </w:rPr>
          <w:fldChar w:fldCharType="end"/>
        </w:r>
      </w:hyperlink>
    </w:p>
    <w:p w14:paraId="0D961A55" w14:textId="690F0D76" w:rsidR="00FE2753" w:rsidRDefault="004F2A26" w:rsidP="00B35BC9">
      <w:pPr>
        <w:spacing w:line="300" w:lineRule="auto"/>
        <w:ind w:firstLine="0"/>
        <w:rPr>
          <w:rFonts w:eastAsia="Times New Roman" w:cs="Arial"/>
          <w:noProof/>
          <w:szCs w:val="24"/>
          <w:lang w:eastAsia="pt-BR"/>
        </w:rPr>
      </w:pPr>
      <w:r w:rsidRPr="008D464D">
        <w:rPr>
          <w:rFonts w:asciiTheme="minorHAnsi" w:eastAsia="Times New Roman" w:hAnsiTheme="minorHAnsi" w:cstheme="minorHAnsi"/>
          <w:noProof/>
          <w:sz w:val="22"/>
          <w:lang w:eastAsia="pt-BR"/>
        </w:rPr>
        <w:fldChar w:fldCharType="end"/>
      </w:r>
    </w:p>
    <w:p w14:paraId="00E59110" w14:textId="393110A1" w:rsidR="00153AF2" w:rsidRDefault="00153AF2" w:rsidP="00B35BC9">
      <w:pPr>
        <w:spacing w:after="200" w:line="300" w:lineRule="auto"/>
        <w:ind w:firstLine="0"/>
        <w:jc w:val="left"/>
        <w:rPr>
          <w:rFonts w:eastAsia="Times New Roman" w:cs="Arial"/>
          <w:noProof/>
          <w:szCs w:val="24"/>
          <w:lang w:eastAsia="pt-BR"/>
        </w:rPr>
      </w:pPr>
      <w:r>
        <w:rPr>
          <w:rFonts w:eastAsia="Times New Roman" w:cs="Arial"/>
          <w:noProof/>
          <w:szCs w:val="24"/>
          <w:lang w:eastAsia="pt-BR"/>
        </w:rPr>
        <w:br w:type="page"/>
      </w:r>
    </w:p>
    <w:p w14:paraId="527CE9FF" w14:textId="4960DEC1" w:rsidR="00FE2753" w:rsidRPr="00240A7E" w:rsidRDefault="000B698B" w:rsidP="00B35BC9">
      <w:pPr>
        <w:pStyle w:val="PargrafodaLista"/>
        <w:spacing w:line="300" w:lineRule="auto"/>
        <w:ind w:left="567" w:right="-567" w:firstLine="0"/>
        <w:outlineLvl w:val="0"/>
        <w:rPr>
          <w:rFonts w:asciiTheme="minorHAnsi" w:hAnsiTheme="minorHAnsi" w:cstheme="minorHAnsi"/>
          <w:bCs/>
          <w:color w:val="FFFFFF" w:themeColor="background1"/>
          <w:sz w:val="22"/>
        </w:rPr>
      </w:pPr>
      <w:bookmarkStart w:id="1" w:name="_Toc55911217"/>
      <w:bookmarkStart w:id="2" w:name="_Toc115351657"/>
      <w:r w:rsidRPr="00240A7E">
        <w:rPr>
          <w:rFonts w:cs="Arial"/>
          <w:noProof/>
          <w:color w:val="FFFFFF" w:themeColor="background1"/>
          <w:szCs w:val="24"/>
          <w:lang w:eastAsia="pt-BR"/>
        </w:rPr>
        <w:lastRenderedPageBreak/>
        <mc:AlternateContent>
          <mc:Choice Requires="wps">
            <w:drawing>
              <wp:anchor distT="0" distB="0" distL="114300" distR="114300" simplePos="0" relativeHeight="251835392" behindDoc="1" locked="0" layoutInCell="1" allowOverlap="1" wp14:anchorId="01573F29" wp14:editId="78ED7750">
                <wp:simplePos x="0" y="0"/>
                <wp:positionH relativeFrom="column">
                  <wp:posOffset>-20122</wp:posOffset>
                </wp:positionH>
                <wp:positionV relativeFrom="paragraph">
                  <wp:posOffset>-25779</wp:posOffset>
                </wp:positionV>
                <wp:extent cx="5780809" cy="292100"/>
                <wp:effectExtent l="38100" t="57150" r="48895" b="50800"/>
                <wp:wrapNone/>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37A395" w14:textId="77777777" w:rsidR="001F068B" w:rsidRPr="00862564" w:rsidRDefault="001F068B"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1573F29" id="_x0000_t202" coordsize="21600,21600" o:spt="202" path="m,l,21600r21600,l21600,xe">
                <v:stroke joinstyle="miter"/>
                <v:path gradientshapeok="t" o:connecttype="rect"/>
              </v:shapetype>
              <v:shape id="Caixa de Texto 2" o:spid="_x0000_s1026" type="#_x0000_t202" style="position:absolute;left:0;text-align:left;margin-left:-1.6pt;margin-top:-2.05pt;width:455.2pt;height:23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" fillcolor="#1f497d [3215]" stroked="f" strokeweight="1.5pt">
                <v:textbox>
                  <w:txbxContent>
                    <w:p w14:paraId="3F37A395" w14:textId="77777777" w:rsidR="001F068B" w:rsidRPr="00862564" w:rsidRDefault="001F068B"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8345B7">
        <w:rPr>
          <w:rFonts w:asciiTheme="minorHAnsi" w:hAnsiTheme="minorHAnsi" w:cstheme="minorHAnsi"/>
          <w:bCs/>
          <w:color w:val="FFFFFF" w:themeColor="background1"/>
          <w:sz w:val="22"/>
        </w:rPr>
        <w:t xml:space="preserve">1 </w:t>
      </w:r>
      <w:r w:rsidR="00FE2753" w:rsidRPr="00240A7E">
        <w:rPr>
          <w:rFonts w:asciiTheme="minorHAnsi" w:hAnsiTheme="minorHAnsi" w:cstheme="minorHAnsi"/>
          <w:bCs/>
          <w:color w:val="FFFFFF" w:themeColor="background1"/>
          <w:sz w:val="22"/>
        </w:rPr>
        <w:t>INFORMAÇÕES INICIAIS</w:t>
      </w:r>
      <w:bookmarkEnd w:id="1"/>
      <w:bookmarkEnd w:id="2"/>
    </w:p>
    <w:p w14:paraId="1D29C18B" w14:textId="5E194307" w:rsidR="00FE2753" w:rsidRPr="008714DC" w:rsidRDefault="00FE2753" w:rsidP="00B35BC9">
      <w:pPr>
        <w:spacing w:line="300" w:lineRule="auto"/>
        <w:ind w:right="-567" w:firstLine="567"/>
        <w:rPr>
          <w:rFonts w:asciiTheme="minorHAnsi" w:hAnsiTheme="minorHAnsi" w:cstheme="minorHAnsi"/>
          <w:sz w:val="22"/>
        </w:rPr>
      </w:pPr>
    </w:p>
    <w:p w14:paraId="28DDB410" w14:textId="1544904E" w:rsidR="0048476D" w:rsidRPr="004B7D6A" w:rsidRDefault="00196E7B" w:rsidP="00B35BC9">
      <w:pPr>
        <w:pStyle w:val="PargrafodaLista"/>
        <w:numPr>
          <w:ilvl w:val="1"/>
          <w:numId w:val="46"/>
        </w:numPr>
        <w:spacing w:line="300" w:lineRule="auto"/>
        <w:ind w:right="-567"/>
        <w:outlineLvl w:val="1"/>
        <w:rPr>
          <w:rFonts w:asciiTheme="minorHAnsi" w:hAnsiTheme="minorHAnsi" w:cstheme="minorHAnsi"/>
          <w:bCs/>
          <w:sz w:val="22"/>
        </w:rPr>
      </w:pPr>
      <w:bookmarkStart w:id="3" w:name="_Toc55911218"/>
      <w:bookmarkStart w:id="4" w:name="_Toc115351658"/>
      <w:r w:rsidRPr="008714DC">
        <w:rPr>
          <w:rFonts w:asciiTheme="minorHAnsi" w:hAnsiTheme="minorHAnsi" w:cstheme="minorHAnsi"/>
          <w:bCs/>
          <w:sz w:val="22"/>
        </w:rPr>
        <w:t>O</w:t>
      </w:r>
      <w:r w:rsidR="004C1D7C">
        <w:rPr>
          <w:rFonts w:asciiTheme="minorHAnsi" w:hAnsiTheme="minorHAnsi" w:cstheme="minorHAnsi"/>
          <w:bCs/>
          <w:sz w:val="22"/>
        </w:rPr>
        <w:t>bjetivo</w:t>
      </w:r>
      <w:bookmarkEnd w:id="3"/>
      <w:bookmarkEnd w:id="4"/>
    </w:p>
    <w:p w14:paraId="5C5187A0" w14:textId="7A54CC03" w:rsidR="00623940" w:rsidRPr="008714DC" w:rsidRDefault="0062394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Este documento apresenta uma descrição geral do projeto, das especificações e orientações </w:t>
      </w:r>
      <w:r w:rsidR="00764E6A" w:rsidRPr="008714DC">
        <w:rPr>
          <w:rFonts w:asciiTheme="minorHAnsi" w:hAnsiTheme="minorHAnsi" w:cstheme="minorHAnsi"/>
          <w:sz w:val="22"/>
          <w:szCs w:val="22"/>
        </w:rPr>
        <w:t xml:space="preserve">para prestação de serviços de </w:t>
      </w:r>
      <w:r w:rsidR="000E004B" w:rsidRPr="008714DC">
        <w:rPr>
          <w:rFonts w:asciiTheme="minorHAnsi" w:hAnsiTheme="minorHAnsi" w:cstheme="minorHAnsi"/>
          <w:sz w:val="22"/>
          <w:szCs w:val="22"/>
        </w:rPr>
        <w:t xml:space="preserve">reforma no Terminal do Cujupe no município de </w:t>
      </w:r>
      <w:r w:rsidR="004B7D6A" w:rsidRPr="008714DC">
        <w:rPr>
          <w:rFonts w:asciiTheme="minorHAnsi" w:hAnsiTheme="minorHAnsi" w:cstheme="minorHAnsi"/>
          <w:sz w:val="22"/>
          <w:szCs w:val="22"/>
        </w:rPr>
        <w:t>Alcântara</w:t>
      </w:r>
      <w:r w:rsidR="00C46882" w:rsidRPr="008714DC">
        <w:rPr>
          <w:rFonts w:asciiTheme="minorHAnsi" w:hAnsiTheme="minorHAnsi" w:cstheme="minorHAnsi"/>
          <w:sz w:val="22"/>
          <w:szCs w:val="22"/>
        </w:rPr>
        <w:t xml:space="preserve"> </w:t>
      </w:r>
      <w:r w:rsidR="00F92708" w:rsidRPr="008714DC">
        <w:rPr>
          <w:rFonts w:asciiTheme="minorHAnsi" w:hAnsiTheme="minorHAnsi" w:cstheme="minorHAnsi"/>
          <w:sz w:val="22"/>
          <w:szCs w:val="22"/>
        </w:rPr>
        <w:t>–</w:t>
      </w:r>
      <w:r w:rsidR="00C46882" w:rsidRPr="008714DC">
        <w:rPr>
          <w:rFonts w:asciiTheme="minorHAnsi" w:hAnsiTheme="minorHAnsi" w:cstheme="minorHAnsi"/>
          <w:sz w:val="22"/>
          <w:szCs w:val="22"/>
        </w:rPr>
        <w:t xml:space="preserve"> MA</w:t>
      </w:r>
      <w:r w:rsidR="000E004B" w:rsidRPr="008714DC">
        <w:rPr>
          <w:rFonts w:asciiTheme="minorHAnsi" w:hAnsiTheme="minorHAnsi" w:cstheme="minorHAnsi"/>
          <w:sz w:val="22"/>
          <w:szCs w:val="22"/>
        </w:rPr>
        <w:t xml:space="preserve">. </w:t>
      </w:r>
    </w:p>
    <w:p w14:paraId="3ECCFFB5" w14:textId="2290492A" w:rsidR="00623940" w:rsidRPr="008714DC" w:rsidRDefault="0062394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Em caso de divergência de informações entre</w:t>
      </w:r>
      <w:r w:rsidR="00642611" w:rsidRPr="008714DC">
        <w:rPr>
          <w:rFonts w:asciiTheme="minorHAnsi" w:hAnsiTheme="minorHAnsi" w:cstheme="minorHAnsi"/>
          <w:sz w:val="22"/>
          <w:szCs w:val="22"/>
        </w:rPr>
        <w:t xml:space="preserve"> os</w:t>
      </w:r>
      <w:r w:rsidRPr="008714DC">
        <w:rPr>
          <w:rFonts w:asciiTheme="minorHAnsi" w:hAnsiTheme="minorHAnsi" w:cstheme="minorHAnsi"/>
          <w:sz w:val="22"/>
          <w:szCs w:val="22"/>
        </w:rPr>
        <w:t xml:space="preserve"> documento</w:t>
      </w:r>
      <w:r w:rsidR="00303659" w:rsidRPr="008714DC">
        <w:rPr>
          <w:rFonts w:asciiTheme="minorHAnsi" w:hAnsiTheme="minorHAnsi" w:cstheme="minorHAnsi"/>
          <w:sz w:val="22"/>
          <w:szCs w:val="22"/>
        </w:rPr>
        <w:t>s</w:t>
      </w:r>
      <w:r w:rsidRPr="008714DC">
        <w:rPr>
          <w:rFonts w:asciiTheme="minorHAnsi" w:hAnsiTheme="minorHAnsi" w:cstheme="minorHAnsi"/>
          <w:sz w:val="22"/>
          <w:szCs w:val="22"/>
        </w:rPr>
        <w:t xml:space="preserve"> e os desenhos técnicos apresentados, prevalecerá </w:t>
      </w:r>
      <w:r w:rsidR="00642611" w:rsidRPr="008714DC">
        <w:rPr>
          <w:rFonts w:asciiTheme="minorHAnsi" w:hAnsiTheme="minorHAnsi" w:cstheme="minorHAnsi"/>
          <w:sz w:val="22"/>
          <w:szCs w:val="22"/>
        </w:rPr>
        <w:t xml:space="preserve">a seguinte ordem: </w:t>
      </w:r>
      <w:r w:rsidRPr="008714DC">
        <w:rPr>
          <w:rFonts w:asciiTheme="minorHAnsi" w:hAnsiTheme="minorHAnsi" w:cstheme="minorHAnsi"/>
          <w:sz w:val="22"/>
          <w:szCs w:val="22"/>
        </w:rPr>
        <w:t xml:space="preserve">o especificado </w:t>
      </w:r>
      <w:r w:rsidR="00EE27D5" w:rsidRPr="008714DC">
        <w:rPr>
          <w:rFonts w:asciiTheme="minorHAnsi" w:hAnsiTheme="minorHAnsi" w:cstheme="minorHAnsi"/>
          <w:sz w:val="22"/>
          <w:szCs w:val="22"/>
        </w:rPr>
        <w:t>na planilha orçamentária</w:t>
      </w:r>
      <w:r w:rsidR="00372373" w:rsidRPr="008714DC">
        <w:rPr>
          <w:rFonts w:asciiTheme="minorHAnsi" w:hAnsiTheme="minorHAnsi" w:cstheme="minorHAnsi"/>
          <w:sz w:val="22"/>
          <w:szCs w:val="22"/>
        </w:rPr>
        <w:t xml:space="preserve">, </w:t>
      </w:r>
      <w:r w:rsidR="00642611" w:rsidRPr="008714DC">
        <w:rPr>
          <w:rFonts w:asciiTheme="minorHAnsi" w:hAnsiTheme="minorHAnsi" w:cstheme="minorHAnsi"/>
          <w:sz w:val="22"/>
          <w:szCs w:val="22"/>
        </w:rPr>
        <w:t xml:space="preserve">e posterior momento os projetos </w:t>
      </w:r>
      <w:r w:rsidR="00F60F24" w:rsidRPr="008714DC">
        <w:rPr>
          <w:rFonts w:asciiTheme="minorHAnsi" w:hAnsiTheme="minorHAnsi" w:cstheme="minorHAnsi"/>
          <w:sz w:val="22"/>
          <w:szCs w:val="22"/>
        </w:rPr>
        <w:t>e por último</w:t>
      </w:r>
      <w:r w:rsidR="00642611" w:rsidRPr="008714DC">
        <w:rPr>
          <w:rFonts w:asciiTheme="minorHAnsi" w:hAnsiTheme="minorHAnsi" w:cstheme="minorHAnsi"/>
          <w:sz w:val="22"/>
          <w:szCs w:val="22"/>
        </w:rPr>
        <w:t xml:space="preserve"> </w:t>
      </w:r>
      <w:r w:rsidR="00F60F24" w:rsidRPr="008714DC">
        <w:rPr>
          <w:rFonts w:asciiTheme="minorHAnsi" w:hAnsiTheme="minorHAnsi" w:cstheme="minorHAnsi"/>
          <w:sz w:val="22"/>
          <w:szCs w:val="22"/>
        </w:rPr>
        <w:t xml:space="preserve">o </w:t>
      </w:r>
      <w:r w:rsidR="00642611" w:rsidRPr="008714DC">
        <w:rPr>
          <w:rFonts w:asciiTheme="minorHAnsi" w:hAnsiTheme="minorHAnsi" w:cstheme="minorHAnsi"/>
          <w:sz w:val="22"/>
          <w:szCs w:val="22"/>
        </w:rPr>
        <w:t xml:space="preserve">caderno de encargos, </w:t>
      </w:r>
      <w:r w:rsidR="00372373" w:rsidRPr="008714DC">
        <w:rPr>
          <w:rFonts w:asciiTheme="minorHAnsi" w:hAnsiTheme="minorHAnsi" w:cstheme="minorHAnsi"/>
          <w:sz w:val="22"/>
          <w:szCs w:val="22"/>
        </w:rPr>
        <w:t xml:space="preserve">devendo a </w:t>
      </w:r>
      <w:r w:rsidR="00AC3AC5">
        <w:rPr>
          <w:rFonts w:asciiTheme="minorHAnsi" w:hAnsiTheme="minorHAnsi" w:cstheme="minorHAnsi"/>
          <w:sz w:val="22"/>
          <w:szCs w:val="22"/>
        </w:rPr>
        <w:t>Fiscalização</w:t>
      </w:r>
      <w:r w:rsidR="00140503" w:rsidRPr="008714DC">
        <w:rPr>
          <w:rFonts w:asciiTheme="minorHAnsi" w:hAnsiTheme="minorHAnsi" w:cstheme="minorHAnsi"/>
          <w:sz w:val="22"/>
          <w:szCs w:val="22"/>
        </w:rPr>
        <w:t xml:space="preserve"> </w:t>
      </w:r>
      <w:r w:rsidR="00372373" w:rsidRPr="008714DC">
        <w:rPr>
          <w:rFonts w:asciiTheme="minorHAnsi" w:hAnsiTheme="minorHAnsi" w:cstheme="minorHAnsi"/>
          <w:sz w:val="22"/>
          <w:szCs w:val="22"/>
        </w:rPr>
        <w:t xml:space="preserve">comunicar </w:t>
      </w:r>
      <w:r w:rsidR="000431D7" w:rsidRPr="008714DC">
        <w:rPr>
          <w:rFonts w:asciiTheme="minorHAnsi" w:hAnsiTheme="minorHAnsi" w:cstheme="minorHAnsi"/>
          <w:sz w:val="22"/>
          <w:szCs w:val="22"/>
        </w:rPr>
        <w:t xml:space="preserve">oficialmente e </w:t>
      </w:r>
      <w:r w:rsidR="00372373" w:rsidRPr="008714DC">
        <w:rPr>
          <w:rFonts w:asciiTheme="minorHAnsi" w:hAnsiTheme="minorHAnsi" w:cstheme="minorHAnsi"/>
          <w:sz w:val="22"/>
          <w:szCs w:val="22"/>
        </w:rPr>
        <w:t>imediatamente a área de projetos</w:t>
      </w:r>
      <w:r w:rsidR="000431D7" w:rsidRPr="008714DC">
        <w:rPr>
          <w:rFonts w:asciiTheme="minorHAnsi" w:hAnsiTheme="minorHAnsi" w:cstheme="minorHAnsi"/>
          <w:sz w:val="22"/>
          <w:szCs w:val="22"/>
        </w:rPr>
        <w:t>.</w:t>
      </w:r>
    </w:p>
    <w:p w14:paraId="597AA2E3" w14:textId="515154DB" w:rsidR="0034257B" w:rsidRPr="008714DC" w:rsidRDefault="0034257B" w:rsidP="00B35BC9">
      <w:pPr>
        <w:spacing w:line="300" w:lineRule="auto"/>
        <w:ind w:right="-567" w:firstLine="567"/>
        <w:rPr>
          <w:rFonts w:asciiTheme="minorHAnsi" w:hAnsiTheme="minorHAnsi" w:cstheme="minorHAnsi"/>
          <w:b/>
          <w:sz w:val="22"/>
        </w:rPr>
      </w:pPr>
    </w:p>
    <w:p w14:paraId="19387709" w14:textId="48F79DD3" w:rsidR="00C26798" w:rsidRPr="004B7D6A" w:rsidRDefault="004C1D7C" w:rsidP="00B35BC9">
      <w:pPr>
        <w:pStyle w:val="PargrafodaLista"/>
        <w:numPr>
          <w:ilvl w:val="1"/>
          <w:numId w:val="46"/>
        </w:numPr>
        <w:spacing w:line="300" w:lineRule="auto"/>
        <w:ind w:right="-567"/>
        <w:outlineLvl w:val="1"/>
        <w:rPr>
          <w:rFonts w:asciiTheme="minorHAnsi" w:hAnsiTheme="minorHAnsi" w:cstheme="minorHAnsi"/>
          <w:bCs/>
          <w:sz w:val="22"/>
        </w:rPr>
      </w:pPr>
      <w:bookmarkStart w:id="5" w:name="_Toc55911219"/>
      <w:bookmarkStart w:id="6" w:name="_Toc115351659"/>
      <w:r>
        <w:rPr>
          <w:rFonts w:asciiTheme="minorHAnsi" w:hAnsiTheme="minorHAnsi" w:cstheme="minorHAnsi"/>
          <w:bCs/>
          <w:sz w:val="22"/>
        </w:rPr>
        <w:t>Características Gerais</w:t>
      </w:r>
      <w:bookmarkEnd w:id="5"/>
      <w:bookmarkEnd w:id="6"/>
    </w:p>
    <w:p w14:paraId="263B5B9A" w14:textId="63AB0D18" w:rsidR="006E585B" w:rsidRPr="008714DC" w:rsidRDefault="006E585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melhorias envolvem </w:t>
      </w:r>
      <w:r w:rsidR="005C5D50" w:rsidRPr="008714DC">
        <w:rPr>
          <w:rFonts w:asciiTheme="minorHAnsi" w:hAnsiTheme="minorHAnsi" w:cstheme="minorHAnsi"/>
          <w:sz w:val="22"/>
          <w:szCs w:val="22"/>
        </w:rPr>
        <w:t>construção</w:t>
      </w:r>
      <w:r w:rsidRPr="008714DC">
        <w:rPr>
          <w:rFonts w:asciiTheme="minorHAnsi" w:hAnsiTheme="minorHAnsi" w:cstheme="minorHAnsi"/>
          <w:sz w:val="22"/>
          <w:szCs w:val="22"/>
        </w:rPr>
        <w:t>, ampliação, demolição e relocação de elementos no perímetro do Terminal, abrange</w:t>
      </w:r>
      <w:r w:rsidR="00642611" w:rsidRPr="008714DC">
        <w:rPr>
          <w:rFonts w:asciiTheme="minorHAnsi" w:hAnsiTheme="minorHAnsi" w:cstheme="minorHAnsi"/>
          <w:sz w:val="22"/>
          <w:szCs w:val="22"/>
        </w:rPr>
        <w:t>ndo</w:t>
      </w:r>
      <w:r w:rsidRPr="008714DC">
        <w:rPr>
          <w:rFonts w:asciiTheme="minorHAnsi" w:hAnsiTheme="minorHAnsi" w:cstheme="minorHAnsi"/>
          <w:sz w:val="22"/>
          <w:szCs w:val="22"/>
        </w:rPr>
        <w:t xml:space="preserve"> as áreas de arquitetura</w:t>
      </w:r>
      <w:r w:rsidR="00642611" w:rsidRPr="008714DC">
        <w:rPr>
          <w:rFonts w:asciiTheme="minorHAnsi" w:hAnsiTheme="minorHAnsi" w:cstheme="minorHAnsi"/>
          <w:sz w:val="22"/>
          <w:szCs w:val="22"/>
        </w:rPr>
        <w:t xml:space="preserve"> (inclusive paisagismo)</w:t>
      </w:r>
      <w:r w:rsidRPr="008714DC">
        <w:rPr>
          <w:rFonts w:asciiTheme="minorHAnsi" w:hAnsiTheme="minorHAnsi" w:cstheme="minorHAnsi"/>
          <w:sz w:val="22"/>
          <w:szCs w:val="22"/>
        </w:rPr>
        <w:t>, civil</w:t>
      </w:r>
      <w:r w:rsidR="00642611" w:rsidRPr="008714DC">
        <w:rPr>
          <w:rFonts w:asciiTheme="minorHAnsi" w:hAnsiTheme="minorHAnsi" w:cstheme="minorHAnsi"/>
          <w:sz w:val="22"/>
          <w:szCs w:val="22"/>
        </w:rPr>
        <w:t xml:space="preserve"> (inclusive hidráulica e sanitária predial</w:t>
      </w:r>
      <w:r w:rsidR="007C10EA" w:rsidRPr="008714DC">
        <w:rPr>
          <w:rFonts w:asciiTheme="minorHAnsi" w:hAnsiTheme="minorHAnsi" w:cstheme="minorHAnsi"/>
          <w:sz w:val="22"/>
          <w:szCs w:val="22"/>
        </w:rPr>
        <w:t>; drenagem pluvial; pavimentação; sinalização, etc.</w:t>
      </w:r>
      <w:r w:rsidR="00642611" w:rsidRPr="008714DC">
        <w:rPr>
          <w:rFonts w:asciiTheme="minorHAnsi" w:hAnsiTheme="minorHAnsi" w:cstheme="minorHAnsi"/>
          <w:sz w:val="22"/>
          <w:szCs w:val="22"/>
        </w:rPr>
        <w:t>)</w:t>
      </w:r>
      <w:r w:rsidR="007C10EA" w:rsidRPr="008714DC">
        <w:rPr>
          <w:rFonts w:asciiTheme="minorHAnsi" w:hAnsiTheme="minorHAnsi" w:cstheme="minorHAnsi"/>
          <w:sz w:val="22"/>
          <w:szCs w:val="22"/>
        </w:rPr>
        <w:t xml:space="preserve"> e</w:t>
      </w:r>
      <w:r w:rsidRPr="008714DC">
        <w:rPr>
          <w:rFonts w:asciiTheme="minorHAnsi" w:hAnsiTheme="minorHAnsi" w:cstheme="minorHAnsi"/>
          <w:sz w:val="22"/>
          <w:szCs w:val="22"/>
        </w:rPr>
        <w:t xml:space="preserve"> elétrica</w:t>
      </w:r>
      <w:r w:rsidR="007C10EA" w:rsidRPr="008714DC">
        <w:rPr>
          <w:rFonts w:asciiTheme="minorHAnsi" w:hAnsiTheme="minorHAnsi" w:cstheme="minorHAnsi"/>
          <w:sz w:val="22"/>
          <w:szCs w:val="22"/>
        </w:rPr>
        <w:t>.</w:t>
      </w:r>
      <w:r w:rsidR="00642611" w:rsidRPr="008714DC">
        <w:rPr>
          <w:rFonts w:asciiTheme="minorHAnsi" w:hAnsiTheme="minorHAnsi" w:cstheme="minorHAnsi"/>
          <w:sz w:val="22"/>
          <w:szCs w:val="22"/>
        </w:rPr>
        <w:t xml:space="preserve"> </w:t>
      </w:r>
    </w:p>
    <w:p w14:paraId="4E35F9C9" w14:textId="77777777" w:rsidR="0070302F" w:rsidRPr="008714DC" w:rsidRDefault="0070302F"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de melhorias envolvem:</w:t>
      </w:r>
    </w:p>
    <w:p w14:paraId="07BC81DE"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Novo</w:t>
      </w:r>
      <w:r w:rsidR="000D63C6" w:rsidRPr="008714DC">
        <w:rPr>
          <w:rFonts w:asciiTheme="minorHAnsi" w:hAnsiTheme="minorHAnsi" w:cstheme="minorHAnsi"/>
          <w:sz w:val="22"/>
        </w:rPr>
        <w:t xml:space="preserve"> </w:t>
      </w:r>
      <w:r w:rsidRPr="008714DC">
        <w:rPr>
          <w:rFonts w:asciiTheme="minorHAnsi" w:hAnsiTheme="minorHAnsi" w:cstheme="minorHAnsi"/>
          <w:sz w:val="22"/>
        </w:rPr>
        <w:t>estacionamento;</w:t>
      </w:r>
    </w:p>
    <w:p w14:paraId="65CEE010" w14:textId="77777777" w:rsidR="00303659" w:rsidRPr="008714DC" w:rsidRDefault="005C5D50"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Ampliação</w:t>
      </w:r>
      <w:r w:rsidR="000D63C6" w:rsidRPr="008714DC">
        <w:rPr>
          <w:rFonts w:asciiTheme="minorHAnsi" w:hAnsiTheme="minorHAnsi" w:cstheme="minorHAnsi"/>
          <w:sz w:val="22"/>
        </w:rPr>
        <w:t xml:space="preserve"> </w:t>
      </w:r>
      <w:r w:rsidR="00303659" w:rsidRPr="008714DC">
        <w:rPr>
          <w:rFonts w:asciiTheme="minorHAnsi" w:hAnsiTheme="minorHAnsi" w:cstheme="minorHAnsi"/>
          <w:sz w:val="22"/>
        </w:rPr>
        <w:t>do</w:t>
      </w:r>
      <w:r w:rsidR="000D63C6" w:rsidRPr="008714DC">
        <w:rPr>
          <w:rFonts w:asciiTheme="minorHAnsi" w:hAnsiTheme="minorHAnsi" w:cstheme="minorHAnsi"/>
          <w:sz w:val="22"/>
        </w:rPr>
        <w:t xml:space="preserve"> </w:t>
      </w:r>
      <w:r w:rsidR="00303659" w:rsidRPr="008714DC">
        <w:rPr>
          <w:rFonts w:asciiTheme="minorHAnsi" w:hAnsiTheme="minorHAnsi" w:cstheme="minorHAnsi"/>
          <w:sz w:val="22"/>
        </w:rPr>
        <w:t>Banheiro</w:t>
      </w:r>
      <w:r w:rsidR="000D63C6" w:rsidRPr="008714DC">
        <w:rPr>
          <w:rFonts w:asciiTheme="minorHAnsi" w:hAnsiTheme="minorHAnsi" w:cstheme="minorHAnsi"/>
          <w:sz w:val="22"/>
        </w:rPr>
        <w:t xml:space="preserve"> para a construção de Vestiário</w:t>
      </w:r>
      <w:r w:rsidR="00303659" w:rsidRPr="008714DC">
        <w:rPr>
          <w:rFonts w:asciiTheme="minorHAnsi" w:hAnsiTheme="minorHAnsi" w:cstheme="minorHAnsi"/>
          <w:sz w:val="22"/>
        </w:rPr>
        <w:t>;</w:t>
      </w:r>
    </w:p>
    <w:p w14:paraId="4C76AB6A" w14:textId="37C82951"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Nova</w:t>
      </w:r>
      <w:r w:rsidR="000D63C6" w:rsidRPr="008714DC">
        <w:rPr>
          <w:rFonts w:asciiTheme="minorHAnsi" w:hAnsiTheme="minorHAnsi" w:cstheme="minorHAnsi"/>
          <w:sz w:val="22"/>
        </w:rPr>
        <w:t xml:space="preserve"> </w:t>
      </w:r>
      <w:r w:rsidRPr="008714DC">
        <w:rPr>
          <w:rFonts w:asciiTheme="minorHAnsi" w:hAnsiTheme="minorHAnsi" w:cstheme="minorHAnsi"/>
          <w:sz w:val="22"/>
        </w:rPr>
        <w:t>pavimentação</w:t>
      </w:r>
      <w:r w:rsidR="000D63C6" w:rsidRPr="008714DC">
        <w:rPr>
          <w:rFonts w:asciiTheme="minorHAnsi" w:hAnsiTheme="minorHAnsi" w:cstheme="minorHAnsi"/>
          <w:sz w:val="22"/>
        </w:rPr>
        <w:t xml:space="preserve"> </w:t>
      </w:r>
      <w:r w:rsidRPr="008714DC">
        <w:rPr>
          <w:rFonts w:asciiTheme="minorHAnsi" w:hAnsiTheme="minorHAnsi" w:cstheme="minorHAnsi"/>
          <w:sz w:val="22"/>
        </w:rPr>
        <w:t>com</w:t>
      </w:r>
      <w:r w:rsidR="000D63C6" w:rsidRPr="008714DC">
        <w:rPr>
          <w:rFonts w:asciiTheme="minorHAnsi" w:hAnsiTheme="minorHAnsi" w:cstheme="minorHAnsi"/>
          <w:sz w:val="22"/>
        </w:rPr>
        <w:t xml:space="preserve"> </w:t>
      </w:r>
      <w:r w:rsidR="004B7D6A">
        <w:rPr>
          <w:rFonts w:asciiTheme="minorHAnsi" w:hAnsiTheme="minorHAnsi" w:cstheme="minorHAnsi"/>
          <w:sz w:val="22"/>
        </w:rPr>
        <w:t xml:space="preserve">sonorizador, </w:t>
      </w:r>
      <w:r w:rsidRPr="008714DC">
        <w:rPr>
          <w:rFonts w:asciiTheme="minorHAnsi" w:hAnsiTheme="minorHAnsi" w:cstheme="minorHAnsi"/>
          <w:sz w:val="22"/>
        </w:rPr>
        <w:t>faixas</w:t>
      </w:r>
      <w:r w:rsidR="000D63C6" w:rsidRPr="008714DC">
        <w:rPr>
          <w:rFonts w:asciiTheme="minorHAnsi" w:hAnsiTheme="minorHAnsi" w:cstheme="minorHAnsi"/>
          <w:sz w:val="22"/>
        </w:rPr>
        <w:t xml:space="preserve"> </w:t>
      </w:r>
      <w:r w:rsidRPr="008714DC">
        <w:rPr>
          <w:rFonts w:asciiTheme="minorHAnsi" w:hAnsiTheme="minorHAnsi" w:cstheme="minorHAnsi"/>
          <w:sz w:val="22"/>
        </w:rPr>
        <w:t>elevadas</w:t>
      </w:r>
      <w:r w:rsidR="004B7D6A">
        <w:rPr>
          <w:rFonts w:asciiTheme="minorHAnsi" w:hAnsiTheme="minorHAnsi" w:cstheme="minorHAnsi"/>
          <w:sz w:val="22"/>
        </w:rPr>
        <w:t xml:space="preserve"> e tachões refletivos</w:t>
      </w:r>
      <w:r w:rsidRPr="008714DC">
        <w:rPr>
          <w:rFonts w:asciiTheme="minorHAnsi" w:hAnsiTheme="minorHAnsi" w:cstheme="minorHAnsi"/>
          <w:sz w:val="22"/>
        </w:rPr>
        <w:t>;</w:t>
      </w:r>
    </w:p>
    <w:p w14:paraId="7F9AE708"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Elevação</w:t>
      </w:r>
      <w:r w:rsidR="00624AA0" w:rsidRPr="008714DC">
        <w:rPr>
          <w:rFonts w:asciiTheme="minorHAnsi" w:hAnsiTheme="minorHAnsi" w:cstheme="minorHAnsi"/>
          <w:sz w:val="22"/>
        </w:rPr>
        <w:t xml:space="preserve"> </w:t>
      </w:r>
      <w:r w:rsidRPr="008714DC">
        <w:rPr>
          <w:rFonts w:asciiTheme="minorHAnsi" w:hAnsiTheme="minorHAnsi" w:cstheme="minorHAnsi"/>
          <w:sz w:val="22"/>
        </w:rPr>
        <w:t>das</w:t>
      </w:r>
      <w:r w:rsidR="00624AA0" w:rsidRPr="008714DC">
        <w:rPr>
          <w:rFonts w:asciiTheme="minorHAnsi" w:hAnsiTheme="minorHAnsi" w:cstheme="minorHAnsi"/>
          <w:sz w:val="22"/>
        </w:rPr>
        <w:t xml:space="preserve"> </w:t>
      </w:r>
      <w:r w:rsidRPr="008714DC">
        <w:rPr>
          <w:rFonts w:asciiTheme="minorHAnsi" w:hAnsiTheme="minorHAnsi" w:cstheme="minorHAnsi"/>
          <w:sz w:val="22"/>
        </w:rPr>
        <w:t>cabines</w:t>
      </w:r>
      <w:r w:rsidR="00E222B6" w:rsidRPr="008714DC">
        <w:rPr>
          <w:rFonts w:asciiTheme="minorHAnsi" w:hAnsiTheme="minorHAnsi" w:cstheme="minorHAnsi"/>
          <w:sz w:val="22"/>
        </w:rPr>
        <w:t xml:space="preserve"> </w:t>
      </w:r>
      <w:r w:rsidRPr="008714DC">
        <w:rPr>
          <w:rFonts w:asciiTheme="minorHAnsi" w:hAnsiTheme="minorHAnsi" w:cstheme="minorHAnsi"/>
          <w:sz w:val="22"/>
        </w:rPr>
        <w:t>das</w:t>
      </w:r>
      <w:r w:rsidR="00E222B6" w:rsidRPr="008714DC">
        <w:rPr>
          <w:rFonts w:asciiTheme="minorHAnsi" w:hAnsiTheme="minorHAnsi" w:cstheme="minorHAnsi"/>
          <w:sz w:val="22"/>
        </w:rPr>
        <w:t xml:space="preserve"> </w:t>
      </w:r>
      <w:r w:rsidRPr="008714DC">
        <w:rPr>
          <w:rFonts w:asciiTheme="minorHAnsi" w:hAnsiTheme="minorHAnsi" w:cstheme="minorHAnsi"/>
          <w:sz w:val="22"/>
        </w:rPr>
        <w:t>operadoras</w:t>
      </w:r>
      <w:r w:rsidR="00E222B6" w:rsidRPr="008714DC">
        <w:rPr>
          <w:rFonts w:asciiTheme="minorHAnsi" w:hAnsiTheme="minorHAnsi" w:cstheme="minorHAnsi"/>
          <w:sz w:val="22"/>
        </w:rPr>
        <w:t xml:space="preserve"> </w:t>
      </w:r>
      <w:r w:rsidRPr="008714DC">
        <w:rPr>
          <w:rFonts w:asciiTheme="minorHAnsi" w:hAnsiTheme="minorHAnsi" w:cstheme="minorHAnsi"/>
          <w:sz w:val="22"/>
        </w:rPr>
        <w:t>e</w:t>
      </w:r>
      <w:r w:rsidR="00E222B6" w:rsidRPr="008714DC">
        <w:rPr>
          <w:rFonts w:asciiTheme="minorHAnsi" w:hAnsiTheme="minorHAnsi" w:cstheme="minorHAnsi"/>
          <w:sz w:val="22"/>
        </w:rPr>
        <w:t xml:space="preserve"> </w:t>
      </w:r>
      <w:r w:rsidRPr="008714DC">
        <w:rPr>
          <w:rFonts w:asciiTheme="minorHAnsi" w:hAnsiTheme="minorHAnsi" w:cstheme="minorHAnsi"/>
          <w:sz w:val="22"/>
        </w:rPr>
        <w:t>Instalação</w:t>
      </w:r>
      <w:r w:rsidR="00E222B6" w:rsidRPr="008714DC">
        <w:rPr>
          <w:rFonts w:asciiTheme="minorHAnsi" w:hAnsiTheme="minorHAnsi" w:cstheme="minorHAnsi"/>
          <w:sz w:val="22"/>
        </w:rPr>
        <w:t xml:space="preserve"> </w:t>
      </w:r>
      <w:r w:rsidRPr="008714DC">
        <w:rPr>
          <w:rFonts w:asciiTheme="minorHAnsi" w:hAnsiTheme="minorHAnsi" w:cstheme="minorHAnsi"/>
          <w:sz w:val="22"/>
        </w:rPr>
        <w:t>de</w:t>
      </w:r>
      <w:r w:rsidR="00E222B6" w:rsidRPr="008714DC">
        <w:rPr>
          <w:rFonts w:asciiTheme="minorHAnsi" w:hAnsiTheme="minorHAnsi" w:cstheme="minorHAnsi"/>
          <w:sz w:val="22"/>
        </w:rPr>
        <w:t xml:space="preserve"> </w:t>
      </w:r>
      <w:r w:rsidRPr="008714DC">
        <w:rPr>
          <w:rFonts w:asciiTheme="minorHAnsi" w:hAnsiTheme="minorHAnsi" w:cstheme="minorHAnsi"/>
          <w:sz w:val="22"/>
        </w:rPr>
        <w:t>coberturas</w:t>
      </w:r>
      <w:r w:rsidR="00E222B6" w:rsidRPr="008714DC">
        <w:rPr>
          <w:rFonts w:asciiTheme="minorHAnsi" w:hAnsiTheme="minorHAnsi" w:cstheme="minorHAnsi"/>
          <w:sz w:val="22"/>
        </w:rPr>
        <w:t xml:space="preserve"> </w:t>
      </w:r>
      <w:r w:rsidRPr="008714DC">
        <w:rPr>
          <w:rFonts w:asciiTheme="minorHAnsi" w:hAnsiTheme="minorHAnsi" w:cstheme="minorHAnsi"/>
          <w:sz w:val="22"/>
        </w:rPr>
        <w:t>metálicas;</w:t>
      </w:r>
    </w:p>
    <w:p w14:paraId="749E22D3" w14:textId="77777777" w:rsidR="00BD3D9D"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Instalação</w:t>
      </w:r>
      <w:r w:rsidR="009E5F18" w:rsidRPr="008714DC">
        <w:rPr>
          <w:rFonts w:asciiTheme="minorHAnsi" w:hAnsiTheme="minorHAnsi" w:cstheme="minorHAnsi"/>
          <w:sz w:val="22"/>
        </w:rPr>
        <w:t xml:space="preserve"> </w:t>
      </w:r>
      <w:r w:rsidRPr="008714DC">
        <w:rPr>
          <w:rFonts w:asciiTheme="minorHAnsi" w:hAnsiTheme="minorHAnsi" w:cstheme="minorHAnsi"/>
          <w:sz w:val="22"/>
        </w:rPr>
        <w:t>de</w:t>
      </w:r>
      <w:r w:rsidR="009E5F18" w:rsidRPr="008714DC">
        <w:rPr>
          <w:rFonts w:asciiTheme="minorHAnsi" w:hAnsiTheme="minorHAnsi" w:cstheme="minorHAnsi"/>
          <w:sz w:val="22"/>
        </w:rPr>
        <w:t xml:space="preserve"> </w:t>
      </w:r>
      <w:r w:rsidRPr="008714DC">
        <w:rPr>
          <w:rFonts w:asciiTheme="minorHAnsi" w:hAnsiTheme="minorHAnsi" w:cstheme="minorHAnsi"/>
          <w:sz w:val="22"/>
        </w:rPr>
        <w:t>fitas</w:t>
      </w:r>
      <w:r w:rsidR="009E5F18" w:rsidRPr="008714DC">
        <w:rPr>
          <w:rFonts w:asciiTheme="minorHAnsi" w:hAnsiTheme="minorHAnsi" w:cstheme="minorHAnsi"/>
          <w:sz w:val="22"/>
        </w:rPr>
        <w:t xml:space="preserve"> </w:t>
      </w:r>
      <w:r w:rsidRPr="008714DC">
        <w:rPr>
          <w:rFonts w:asciiTheme="minorHAnsi" w:hAnsiTheme="minorHAnsi" w:cstheme="minorHAnsi"/>
          <w:sz w:val="22"/>
        </w:rPr>
        <w:t>retro</w:t>
      </w:r>
      <w:r w:rsidR="009E5F18" w:rsidRPr="008714DC">
        <w:rPr>
          <w:rFonts w:asciiTheme="minorHAnsi" w:hAnsiTheme="minorHAnsi" w:cstheme="minorHAnsi"/>
          <w:sz w:val="22"/>
        </w:rPr>
        <w:t xml:space="preserve"> </w:t>
      </w:r>
      <w:r w:rsidRPr="008714DC">
        <w:rPr>
          <w:rFonts w:asciiTheme="minorHAnsi" w:hAnsiTheme="minorHAnsi" w:cstheme="minorHAnsi"/>
          <w:sz w:val="22"/>
        </w:rPr>
        <w:t>reflexiva</w:t>
      </w:r>
      <w:r w:rsidR="009E5F18" w:rsidRPr="008714DC">
        <w:rPr>
          <w:rFonts w:asciiTheme="minorHAnsi" w:hAnsiTheme="minorHAnsi" w:cstheme="minorHAnsi"/>
          <w:sz w:val="22"/>
        </w:rPr>
        <w:t xml:space="preserve"> </w:t>
      </w:r>
      <w:r w:rsidRPr="008714DC">
        <w:rPr>
          <w:rFonts w:asciiTheme="minorHAnsi" w:hAnsiTheme="minorHAnsi" w:cstheme="minorHAnsi"/>
          <w:sz w:val="22"/>
        </w:rPr>
        <w:t>nas</w:t>
      </w:r>
      <w:r w:rsidR="009E5F18" w:rsidRPr="008714DC">
        <w:rPr>
          <w:rFonts w:asciiTheme="minorHAnsi" w:hAnsiTheme="minorHAnsi" w:cstheme="minorHAnsi"/>
          <w:sz w:val="22"/>
        </w:rPr>
        <w:t xml:space="preserve"> </w:t>
      </w:r>
      <w:r w:rsidRPr="008714DC">
        <w:rPr>
          <w:rFonts w:asciiTheme="minorHAnsi" w:hAnsiTheme="minorHAnsi" w:cstheme="minorHAnsi"/>
          <w:sz w:val="22"/>
        </w:rPr>
        <w:t>cancelas</w:t>
      </w:r>
      <w:r w:rsidR="009E5F18" w:rsidRPr="008714DC">
        <w:rPr>
          <w:rFonts w:asciiTheme="minorHAnsi" w:hAnsiTheme="minorHAnsi" w:cstheme="minorHAnsi"/>
          <w:sz w:val="22"/>
        </w:rPr>
        <w:t xml:space="preserve"> </w:t>
      </w:r>
      <w:r w:rsidRPr="008714DC">
        <w:rPr>
          <w:rFonts w:asciiTheme="minorHAnsi" w:hAnsiTheme="minorHAnsi" w:cstheme="minorHAnsi"/>
          <w:sz w:val="22"/>
        </w:rPr>
        <w:t>e</w:t>
      </w:r>
      <w:r w:rsidR="009E5F18" w:rsidRPr="008714DC">
        <w:rPr>
          <w:rFonts w:asciiTheme="minorHAnsi" w:hAnsiTheme="minorHAnsi" w:cstheme="minorHAnsi"/>
          <w:sz w:val="22"/>
        </w:rPr>
        <w:t xml:space="preserve"> </w:t>
      </w:r>
      <w:r w:rsidRPr="008714DC">
        <w:rPr>
          <w:rFonts w:asciiTheme="minorHAnsi" w:hAnsiTheme="minorHAnsi" w:cstheme="minorHAnsi"/>
          <w:sz w:val="22"/>
        </w:rPr>
        <w:t>películas</w:t>
      </w:r>
      <w:r w:rsidR="009E5F18" w:rsidRPr="008714DC">
        <w:rPr>
          <w:rFonts w:asciiTheme="minorHAnsi" w:hAnsiTheme="minorHAnsi" w:cstheme="minorHAnsi"/>
          <w:sz w:val="22"/>
        </w:rPr>
        <w:t xml:space="preserve"> </w:t>
      </w:r>
      <w:r w:rsidRPr="008714DC">
        <w:rPr>
          <w:rFonts w:asciiTheme="minorHAnsi" w:hAnsiTheme="minorHAnsi" w:cstheme="minorHAnsi"/>
          <w:sz w:val="22"/>
        </w:rPr>
        <w:t>insulfilm</w:t>
      </w:r>
      <w:r w:rsidR="009E5F18" w:rsidRPr="008714DC">
        <w:rPr>
          <w:rFonts w:asciiTheme="minorHAnsi" w:hAnsiTheme="minorHAnsi" w:cstheme="minorHAnsi"/>
          <w:sz w:val="22"/>
        </w:rPr>
        <w:t xml:space="preserve"> </w:t>
      </w:r>
      <w:r w:rsidRPr="008714DC">
        <w:rPr>
          <w:rFonts w:asciiTheme="minorHAnsi" w:hAnsiTheme="minorHAnsi" w:cstheme="minorHAnsi"/>
          <w:sz w:val="22"/>
        </w:rPr>
        <w:t>nas</w:t>
      </w:r>
      <w:r w:rsidR="009E5F18" w:rsidRPr="008714DC">
        <w:rPr>
          <w:rFonts w:asciiTheme="minorHAnsi" w:hAnsiTheme="minorHAnsi" w:cstheme="minorHAnsi"/>
          <w:sz w:val="22"/>
        </w:rPr>
        <w:t xml:space="preserve"> </w:t>
      </w:r>
      <w:r w:rsidRPr="008714DC">
        <w:rPr>
          <w:rFonts w:asciiTheme="minorHAnsi" w:hAnsiTheme="minorHAnsi" w:cstheme="minorHAnsi"/>
          <w:sz w:val="22"/>
        </w:rPr>
        <w:t>cabines</w:t>
      </w:r>
      <w:r w:rsidR="000D63C6" w:rsidRPr="008714DC">
        <w:rPr>
          <w:rFonts w:asciiTheme="minorHAnsi" w:hAnsiTheme="minorHAnsi" w:cstheme="minorHAnsi"/>
          <w:sz w:val="22"/>
        </w:rPr>
        <w:t>;</w:t>
      </w:r>
    </w:p>
    <w:p w14:paraId="71AB01D8"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Melhorias na drenagem (N</w:t>
      </w:r>
      <w:r w:rsidR="00362C96" w:rsidRPr="008714DC">
        <w:rPr>
          <w:rFonts w:asciiTheme="minorHAnsi" w:hAnsiTheme="minorHAnsi" w:cstheme="minorHAnsi"/>
          <w:sz w:val="22"/>
        </w:rPr>
        <w:t xml:space="preserve">a </w:t>
      </w:r>
      <w:r w:rsidR="00AF638F" w:rsidRPr="008714DC">
        <w:rPr>
          <w:rFonts w:asciiTheme="minorHAnsi" w:hAnsiTheme="minorHAnsi" w:cstheme="minorHAnsi"/>
          <w:sz w:val="22"/>
        </w:rPr>
        <w:t>entrada e no interior</w:t>
      </w:r>
      <w:r w:rsidR="00362C96" w:rsidRPr="008714DC">
        <w:rPr>
          <w:rFonts w:asciiTheme="minorHAnsi" w:hAnsiTheme="minorHAnsi" w:cstheme="minorHAnsi"/>
          <w:sz w:val="22"/>
        </w:rPr>
        <w:t xml:space="preserve"> </w:t>
      </w:r>
      <w:r w:rsidR="00AF638F" w:rsidRPr="008714DC">
        <w:rPr>
          <w:rFonts w:asciiTheme="minorHAnsi" w:hAnsiTheme="minorHAnsi" w:cstheme="minorHAnsi"/>
          <w:sz w:val="22"/>
        </w:rPr>
        <w:t>do</w:t>
      </w:r>
      <w:r w:rsidR="00362C96" w:rsidRPr="008714DC">
        <w:rPr>
          <w:rFonts w:asciiTheme="minorHAnsi" w:hAnsiTheme="minorHAnsi" w:cstheme="minorHAnsi"/>
          <w:sz w:val="22"/>
        </w:rPr>
        <w:t xml:space="preserve"> Terminal</w:t>
      </w:r>
      <w:r w:rsidRPr="008714DC">
        <w:rPr>
          <w:rFonts w:asciiTheme="minorHAnsi" w:hAnsiTheme="minorHAnsi" w:cstheme="minorHAnsi"/>
          <w:sz w:val="22"/>
        </w:rPr>
        <w:t xml:space="preserve"> Rodoviário)</w:t>
      </w:r>
      <w:r w:rsidR="000D63C6" w:rsidRPr="008714DC">
        <w:rPr>
          <w:rFonts w:asciiTheme="minorHAnsi" w:hAnsiTheme="minorHAnsi" w:cstheme="minorHAnsi"/>
          <w:sz w:val="22"/>
        </w:rPr>
        <w:t>;</w:t>
      </w:r>
    </w:p>
    <w:p w14:paraId="4872ABC9" w14:textId="60E679FD"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Fechamento</w:t>
      </w:r>
      <w:r w:rsidR="000D63C6" w:rsidRPr="008714DC">
        <w:rPr>
          <w:rFonts w:asciiTheme="minorHAnsi" w:hAnsiTheme="minorHAnsi" w:cstheme="minorHAnsi"/>
          <w:sz w:val="22"/>
        </w:rPr>
        <w:t xml:space="preserve"> </w:t>
      </w:r>
      <w:r w:rsidRPr="008714DC">
        <w:rPr>
          <w:rFonts w:asciiTheme="minorHAnsi" w:hAnsiTheme="minorHAnsi" w:cstheme="minorHAnsi"/>
          <w:sz w:val="22"/>
        </w:rPr>
        <w:t>de</w:t>
      </w:r>
      <w:r w:rsidR="000D63C6" w:rsidRPr="008714DC">
        <w:rPr>
          <w:rFonts w:asciiTheme="minorHAnsi" w:hAnsiTheme="minorHAnsi" w:cstheme="minorHAnsi"/>
          <w:sz w:val="22"/>
        </w:rPr>
        <w:t xml:space="preserve"> </w:t>
      </w:r>
      <w:r w:rsidRPr="008714DC">
        <w:rPr>
          <w:rFonts w:asciiTheme="minorHAnsi" w:hAnsiTheme="minorHAnsi" w:cstheme="minorHAnsi"/>
          <w:sz w:val="22"/>
        </w:rPr>
        <w:t>toda</w:t>
      </w:r>
      <w:r w:rsidR="000D63C6" w:rsidRPr="008714DC">
        <w:rPr>
          <w:rFonts w:asciiTheme="minorHAnsi" w:hAnsiTheme="minorHAnsi" w:cstheme="minorHAnsi"/>
          <w:sz w:val="22"/>
        </w:rPr>
        <w:t xml:space="preserve"> </w:t>
      </w:r>
      <w:r w:rsidRPr="008714DC">
        <w:rPr>
          <w:rFonts w:asciiTheme="minorHAnsi" w:hAnsiTheme="minorHAnsi" w:cstheme="minorHAnsi"/>
          <w:sz w:val="22"/>
        </w:rPr>
        <w:t>a</w:t>
      </w:r>
      <w:r w:rsidR="000D63C6" w:rsidRPr="008714DC">
        <w:rPr>
          <w:rFonts w:asciiTheme="minorHAnsi" w:hAnsiTheme="minorHAnsi" w:cstheme="minorHAnsi"/>
          <w:sz w:val="22"/>
        </w:rPr>
        <w:t xml:space="preserve"> </w:t>
      </w:r>
      <w:r w:rsidRPr="008714DC">
        <w:rPr>
          <w:rFonts w:asciiTheme="minorHAnsi" w:hAnsiTheme="minorHAnsi" w:cstheme="minorHAnsi"/>
          <w:sz w:val="22"/>
        </w:rPr>
        <w:t>passarela co</w:t>
      </w:r>
      <w:r w:rsidR="000D63C6" w:rsidRPr="008714DC">
        <w:rPr>
          <w:rFonts w:asciiTheme="minorHAnsi" w:hAnsiTheme="minorHAnsi" w:cstheme="minorHAnsi"/>
          <w:sz w:val="22"/>
        </w:rPr>
        <w:t xml:space="preserve">m </w:t>
      </w:r>
      <w:r w:rsidRPr="008714DC">
        <w:rPr>
          <w:rFonts w:asciiTheme="minorHAnsi" w:hAnsiTheme="minorHAnsi" w:cstheme="minorHAnsi"/>
          <w:sz w:val="22"/>
        </w:rPr>
        <w:t>tela</w:t>
      </w:r>
      <w:r w:rsidR="00624AA0" w:rsidRPr="008714DC">
        <w:rPr>
          <w:rFonts w:asciiTheme="minorHAnsi" w:hAnsiTheme="minorHAnsi" w:cstheme="minorHAnsi"/>
          <w:sz w:val="22"/>
        </w:rPr>
        <w:t xml:space="preserve"> revestida em </w:t>
      </w:r>
      <w:r w:rsidR="00D32CAB">
        <w:rPr>
          <w:rFonts w:asciiTheme="minorHAnsi" w:hAnsiTheme="minorHAnsi" w:cstheme="minorHAnsi"/>
          <w:sz w:val="22"/>
        </w:rPr>
        <w:t>PVC</w:t>
      </w:r>
      <w:r w:rsidR="000D63C6" w:rsidRPr="008714DC">
        <w:rPr>
          <w:rFonts w:asciiTheme="minorHAnsi" w:hAnsiTheme="minorHAnsi" w:cstheme="minorHAnsi"/>
          <w:sz w:val="22"/>
        </w:rPr>
        <w:t>;</w:t>
      </w:r>
    </w:p>
    <w:p w14:paraId="723522A5"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Reposicionamento</w:t>
      </w:r>
      <w:r w:rsidR="000D63C6" w:rsidRPr="008714DC">
        <w:rPr>
          <w:rFonts w:asciiTheme="minorHAnsi" w:hAnsiTheme="minorHAnsi" w:cstheme="minorHAnsi"/>
          <w:sz w:val="22"/>
        </w:rPr>
        <w:t xml:space="preserve"> </w:t>
      </w:r>
      <w:r w:rsidRPr="008714DC">
        <w:rPr>
          <w:rFonts w:asciiTheme="minorHAnsi" w:hAnsiTheme="minorHAnsi" w:cstheme="minorHAnsi"/>
          <w:sz w:val="22"/>
        </w:rPr>
        <w:t>das</w:t>
      </w:r>
      <w:r w:rsidR="000D63C6" w:rsidRPr="008714DC">
        <w:rPr>
          <w:rFonts w:asciiTheme="minorHAnsi" w:hAnsiTheme="minorHAnsi" w:cstheme="minorHAnsi"/>
          <w:sz w:val="22"/>
        </w:rPr>
        <w:t xml:space="preserve"> </w:t>
      </w:r>
      <w:r w:rsidRPr="008714DC">
        <w:rPr>
          <w:rFonts w:asciiTheme="minorHAnsi" w:hAnsiTheme="minorHAnsi" w:cstheme="minorHAnsi"/>
          <w:sz w:val="22"/>
        </w:rPr>
        <w:t>cancelas;</w:t>
      </w:r>
    </w:p>
    <w:p w14:paraId="7B7F11F8" w14:textId="77777777"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Desmontagem</w:t>
      </w:r>
      <w:r w:rsidR="000D63C6" w:rsidRPr="008714DC">
        <w:rPr>
          <w:rFonts w:asciiTheme="minorHAnsi" w:hAnsiTheme="minorHAnsi" w:cstheme="minorHAnsi"/>
          <w:sz w:val="22"/>
        </w:rPr>
        <w:t xml:space="preserve"> </w:t>
      </w:r>
      <w:r w:rsidRPr="008714DC">
        <w:rPr>
          <w:rFonts w:asciiTheme="minorHAnsi" w:hAnsiTheme="minorHAnsi" w:cstheme="minorHAnsi"/>
          <w:sz w:val="22"/>
        </w:rPr>
        <w:t>da</w:t>
      </w:r>
      <w:r w:rsidR="000D63C6" w:rsidRPr="008714DC">
        <w:rPr>
          <w:rFonts w:asciiTheme="minorHAnsi" w:hAnsiTheme="minorHAnsi" w:cstheme="minorHAnsi"/>
          <w:sz w:val="22"/>
        </w:rPr>
        <w:t xml:space="preserve"> </w:t>
      </w:r>
      <w:r w:rsidRPr="008714DC">
        <w:rPr>
          <w:rFonts w:asciiTheme="minorHAnsi" w:hAnsiTheme="minorHAnsi" w:cstheme="minorHAnsi"/>
          <w:sz w:val="22"/>
        </w:rPr>
        <w:t>Torre</w:t>
      </w:r>
      <w:r w:rsidR="000D63C6" w:rsidRPr="008714DC">
        <w:rPr>
          <w:rFonts w:asciiTheme="minorHAnsi" w:hAnsiTheme="minorHAnsi" w:cstheme="minorHAnsi"/>
          <w:sz w:val="22"/>
        </w:rPr>
        <w:t xml:space="preserve"> </w:t>
      </w:r>
      <w:r w:rsidRPr="008714DC">
        <w:rPr>
          <w:rFonts w:asciiTheme="minorHAnsi" w:hAnsiTheme="minorHAnsi" w:cstheme="minorHAnsi"/>
          <w:sz w:val="22"/>
        </w:rPr>
        <w:t>de</w:t>
      </w:r>
      <w:r w:rsidR="000D63C6" w:rsidRPr="008714DC">
        <w:rPr>
          <w:rFonts w:asciiTheme="minorHAnsi" w:hAnsiTheme="minorHAnsi" w:cstheme="minorHAnsi"/>
          <w:sz w:val="22"/>
        </w:rPr>
        <w:t xml:space="preserve"> </w:t>
      </w:r>
      <w:r w:rsidRPr="008714DC">
        <w:rPr>
          <w:rFonts w:asciiTheme="minorHAnsi" w:hAnsiTheme="minorHAnsi" w:cstheme="minorHAnsi"/>
          <w:sz w:val="22"/>
        </w:rPr>
        <w:t>Comunicação;</w:t>
      </w:r>
    </w:p>
    <w:p w14:paraId="54E14503" w14:textId="28B236C8"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Cobertura</w:t>
      </w:r>
      <w:r w:rsidR="000D63C6" w:rsidRPr="008714DC">
        <w:rPr>
          <w:rFonts w:asciiTheme="minorHAnsi" w:hAnsiTheme="minorHAnsi" w:cstheme="minorHAnsi"/>
          <w:sz w:val="22"/>
        </w:rPr>
        <w:t xml:space="preserve"> </w:t>
      </w:r>
      <w:r w:rsidRPr="008714DC">
        <w:rPr>
          <w:rFonts w:asciiTheme="minorHAnsi" w:hAnsiTheme="minorHAnsi" w:cstheme="minorHAnsi"/>
          <w:sz w:val="22"/>
        </w:rPr>
        <w:t>e</w:t>
      </w:r>
      <w:r w:rsidR="000D63C6" w:rsidRPr="008714DC">
        <w:rPr>
          <w:rFonts w:asciiTheme="minorHAnsi" w:hAnsiTheme="minorHAnsi" w:cstheme="minorHAnsi"/>
          <w:sz w:val="22"/>
        </w:rPr>
        <w:t xml:space="preserve"> </w:t>
      </w:r>
      <w:r w:rsidRPr="008714DC">
        <w:rPr>
          <w:rFonts w:asciiTheme="minorHAnsi" w:hAnsiTheme="minorHAnsi" w:cstheme="minorHAnsi"/>
          <w:sz w:val="22"/>
        </w:rPr>
        <w:t>fechamento</w:t>
      </w:r>
      <w:r w:rsidR="000D63C6" w:rsidRPr="008714DC">
        <w:rPr>
          <w:rFonts w:asciiTheme="minorHAnsi" w:hAnsiTheme="minorHAnsi" w:cstheme="minorHAnsi"/>
          <w:sz w:val="22"/>
        </w:rPr>
        <w:t xml:space="preserve"> </w:t>
      </w:r>
      <w:r w:rsidRPr="008714DC">
        <w:rPr>
          <w:rFonts w:asciiTheme="minorHAnsi" w:hAnsiTheme="minorHAnsi" w:cstheme="minorHAnsi"/>
          <w:sz w:val="22"/>
        </w:rPr>
        <w:t>da</w:t>
      </w:r>
      <w:r w:rsidR="000D63C6" w:rsidRPr="008714DC">
        <w:rPr>
          <w:rFonts w:asciiTheme="minorHAnsi" w:hAnsiTheme="minorHAnsi" w:cstheme="minorHAnsi"/>
          <w:sz w:val="22"/>
        </w:rPr>
        <w:t xml:space="preserve"> </w:t>
      </w:r>
      <w:r w:rsidRPr="008714DC">
        <w:rPr>
          <w:rFonts w:asciiTheme="minorHAnsi" w:hAnsiTheme="minorHAnsi" w:cstheme="minorHAnsi"/>
          <w:sz w:val="22"/>
        </w:rPr>
        <w:t>área</w:t>
      </w:r>
      <w:r w:rsidR="000D63C6" w:rsidRPr="008714DC">
        <w:rPr>
          <w:rFonts w:asciiTheme="minorHAnsi" w:hAnsiTheme="minorHAnsi" w:cstheme="minorHAnsi"/>
          <w:sz w:val="22"/>
        </w:rPr>
        <w:t xml:space="preserve"> </w:t>
      </w:r>
      <w:r w:rsidRPr="008714DC">
        <w:rPr>
          <w:rFonts w:asciiTheme="minorHAnsi" w:hAnsiTheme="minorHAnsi" w:cstheme="minorHAnsi"/>
          <w:sz w:val="22"/>
        </w:rPr>
        <w:t>d</w:t>
      </w:r>
      <w:r w:rsidR="001100F4">
        <w:rPr>
          <w:rFonts w:asciiTheme="minorHAnsi" w:hAnsiTheme="minorHAnsi" w:cstheme="minorHAnsi"/>
          <w:sz w:val="22"/>
        </w:rPr>
        <w:t>o reservatório pluvial</w:t>
      </w:r>
      <w:r w:rsidRPr="008714DC">
        <w:rPr>
          <w:rFonts w:asciiTheme="minorHAnsi" w:hAnsiTheme="minorHAnsi" w:cstheme="minorHAnsi"/>
          <w:sz w:val="22"/>
        </w:rPr>
        <w:t>;</w:t>
      </w:r>
    </w:p>
    <w:p w14:paraId="61216FE9" w14:textId="596CDDD3"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Cobertura das Caixas</w:t>
      </w:r>
      <w:r w:rsidR="000D63C6" w:rsidRPr="008714DC">
        <w:rPr>
          <w:rFonts w:asciiTheme="minorHAnsi" w:hAnsiTheme="minorHAnsi" w:cstheme="minorHAnsi"/>
          <w:sz w:val="22"/>
        </w:rPr>
        <w:t xml:space="preserve"> d</w:t>
      </w:r>
      <w:r w:rsidRPr="008714DC">
        <w:rPr>
          <w:rFonts w:asciiTheme="minorHAnsi" w:hAnsiTheme="minorHAnsi" w:cstheme="minorHAnsi"/>
          <w:sz w:val="22"/>
        </w:rPr>
        <w:t>´água</w:t>
      </w:r>
      <w:r w:rsidR="000D63C6" w:rsidRPr="008714DC">
        <w:rPr>
          <w:rFonts w:asciiTheme="minorHAnsi" w:hAnsiTheme="minorHAnsi" w:cstheme="minorHAnsi"/>
          <w:sz w:val="22"/>
        </w:rPr>
        <w:t xml:space="preserve"> </w:t>
      </w:r>
      <w:r w:rsidRPr="008714DC">
        <w:rPr>
          <w:rFonts w:asciiTheme="minorHAnsi" w:hAnsiTheme="minorHAnsi" w:cstheme="minorHAnsi"/>
          <w:sz w:val="22"/>
        </w:rPr>
        <w:t>localizadas</w:t>
      </w:r>
      <w:r w:rsidR="000D63C6" w:rsidRPr="008714DC">
        <w:rPr>
          <w:rFonts w:asciiTheme="minorHAnsi" w:hAnsiTheme="minorHAnsi" w:cstheme="minorHAnsi"/>
          <w:sz w:val="22"/>
        </w:rPr>
        <w:t xml:space="preserve"> </w:t>
      </w:r>
      <w:r w:rsidRPr="008714DC">
        <w:rPr>
          <w:rFonts w:asciiTheme="minorHAnsi" w:hAnsiTheme="minorHAnsi" w:cstheme="minorHAnsi"/>
          <w:sz w:val="22"/>
        </w:rPr>
        <w:t>no</w:t>
      </w:r>
      <w:r w:rsidR="000D63C6" w:rsidRPr="008714DC">
        <w:rPr>
          <w:rFonts w:asciiTheme="minorHAnsi" w:hAnsiTheme="minorHAnsi" w:cstheme="minorHAnsi"/>
          <w:sz w:val="22"/>
        </w:rPr>
        <w:t xml:space="preserve"> </w:t>
      </w:r>
      <w:r w:rsidRPr="008714DC">
        <w:rPr>
          <w:rFonts w:asciiTheme="minorHAnsi" w:hAnsiTheme="minorHAnsi" w:cstheme="minorHAnsi"/>
          <w:sz w:val="22"/>
        </w:rPr>
        <w:t>morro</w:t>
      </w:r>
      <w:r w:rsidR="004E1F2F" w:rsidRPr="008714DC">
        <w:rPr>
          <w:rFonts w:asciiTheme="minorHAnsi" w:hAnsiTheme="minorHAnsi" w:cstheme="minorHAnsi"/>
          <w:sz w:val="22"/>
        </w:rPr>
        <w:t xml:space="preserve"> e da ETE</w:t>
      </w:r>
      <w:r w:rsidR="000D63C6" w:rsidRPr="008714DC">
        <w:rPr>
          <w:rFonts w:asciiTheme="minorHAnsi" w:hAnsiTheme="minorHAnsi" w:cstheme="minorHAnsi"/>
          <w:sz w:val="22"/>
        </w:rPr>
        <w:t>;</w:t>
      </w:r>
    </w:p>
    <w:p w14:paraId="5ACF2618" w14:textId="79DE7CD5"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Cobertura do Gerador </w:t>
      </w:r>
      <w:r w:rsidR="00624AA0" w:rsidRPr="008714DC">
        <w:rPr>
          <w:rFonts w:asciiTheme="minorHAnsi" w:hAnsiTheme="minorHAnsi" w:cstheme="minorHAnsi"/>
          <w:sz w:val="22"/>
        </w:rPr>
        <w:t xml:space="preserve">e do </w:t>
      </w:r>
      <w:r w:rsidR="00D03B59" w:rsidRPr="008714DC">
        <w:rPr>
          <w:rFonts w:asciiTheme="minorHAnsi" w:hAnsiTheme="minorHAnsi" w:cstheme="minorHAnsi"/>
          <w:sz w:val="22"/>
        </w:rPr>
        <w:t>Q</w:t>
      </w:r>
      <w:r w:rsidRPr="008714DC">
        <w:rPr>
          <w:rFonts w:asciiTheme="minorHAnsi" w:hAnsiTheme="minorHAnsi" w:cstheme="minorHAnsi"/>
          <w:sz w:val="22"/>
        </w:rPr>
        <w:t>GBT;</w:t>
      </w:r>
    </w:p>
    <w:p w14:paraId="57F54880" w14:textId="77777777" w:rsidR="00624AA0" w:rsidRPr="008714DC" w:rsidRDefault="005F6704"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Instalação de g</w:t>
      </w:r>
      <w:r w:rsidR="00303659" w:rsidRPr="008714DC">
        <w:rPr>
          <w:rFonts w:asciiTheme="minorHAnsi" w:hAnsiTheme="minorHAnsi" w:cstheme="minorHAnsi"/>
          <w:sz w:val="22"/>
        </w:rPr>
        <w:t>uarda corpo em todo terminal</w:t>
      </w:r>
      <w:r w:rsidR="00624AA0" w:rsidRPr="008714DC">
        <w:rPr>
          <w:rFonts w:asciiTheme="minorHAnsi" w:hAnsiTheme="minorHAnsi" w:cstheme="minorHAnsi"/>
          <w:sz w:val="22"/>
        </w:rPr>
        <w:t xml:space="preserve"> e no caminho de serviço;</w:t>
      </w:r>
      <w:r w:rsidR="00303659" w:rsidRPr="008714DC">
        <w:rPr>
          <w:rFonts w:asciiTheme="minorHAnsi" w:hAnsiTheme="minorHAnsi" w:cstheme="minorHAnsi"/>
          <w:sz w:val="22"/>
        </w:rPr>
        <w:t xml:space="preserve"> </w:t>
      </w:r>
    </w:p>
    <w:p w14:paraId="77EB31E9" w14:textId="77777777" w:rsidR="00303659" w:rsidRPr="008714DC" w:rsidRDefault="00624AA0"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C</w:t>
      </w:r>
      <w:r w:rsidR="00303659" w:rsidRPr="008714DC">
        <w:rPr>
          <w:rFonts w:asciiTheme="minorHAnsi" w:hAnsiTheme="minorHAnsi" w:cstheme="minorHAnsi"/>
          <w:sz w:val="22"/>
        </w:rPr>
        <w:t xml:space="preserve">omplemento do piso </w:t>
      </w:r>
      <w:proofErr w:type="spellStart"/>
      <w:r w:rsidR="00303659" w:rsidRPr="008714DC">
        <w:rPr>
          <w:rFonts w:asciiTheme="minorHAnsi" w:hAnsiTheme="minorHAnsi" w:cstheme="minorHAnsi"/>
          <w:sz w:val="22"/>
        </w:rPr>
        <w:t>Kor</w:t>
      </w:r>
      <w:r w:rsidR="000D63C6" w:rsidRPr="008714DC">
        <w:rPr>
          <w:rFonts w:asciiTheme="minorHAnsi" w:hAnsiTheme="minorHAnsi" w:cstheme="minorHAnsi"/>
          <w:sz w:val="22"/>
        </w:rPr>
        <w:t>o</w:t>
      </w:r>
      <w:r w:rsidR="00303659" w:rsidRPr="008714DC">
        <w:rPr>
          <w:rFonts w:asciiTheme="minorHAnsi" w:hAnsiTheme="minorHAnsi" w:cstheme="minorHAnsi"/>
          <w:sz w:val="22"/>
        </w:rPr>
        <w:t>dur</w:t>
      </w:r>
      <w:proofErr w:type="spellEnd"/>
      <w:r w:rsidR="00303659" w:rsidRPr="008714DC">
        <w:rPr>
          <w:rFonts w:asciiTheme="minorHAnsi" w:hAnsiTheme="minorHAnsi" w:cstheme="minorHAnsi"/>
          <w:sz w:val="22"/>
        </w:rPr>
        <w:t>;</w:t>
      </w:r>
    </w:p>
    <w:p w14:paraId="14E6A890" w14:textId="04E2D11B" w:rsidR="000D63C6"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Alinhamento de Postes des</w:t>
      </w:r>
      <w:r w:rsidR="00D32CAB">
        <w:rPr>
          <w:rFonts w:asciiTheme="minorHAnsi" w:hAnsiTheme="minorHAnsi" w:cstheme="minorHAnsi"/>
          <w:sz w:val="22"/>
        </w:rPr>
        <w:t>a</w:t>
      </w:r>
      <w:r w:rsidRPr="008714DC">
        <w:rPr>
          <w:rFonts w:asciiTheme="minorHAnsi" w:hAnsiTheme="minorHAnsi" w:cstheme="minorHAnsi"/>
          <w:sz w:val="22"/>
        </w:rPr>
        <w:t>prumados;</w:t>
      </w:r>
    </w:p>
    <w:p w14:paraId="6FDD6BF5" w14:textId="0AEEF5E1" w:rsidR="00303659" w:rsidRPr="008714DC"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Reforma das sarjetas e meios-fios;</w:t>
      </w:r>
      <w:r w:rsidR="00E27609" w:rsidRPr="008714DC">
        <w:rPr>
          <w:rFonts w:asciiTheme="minorHAnsi" w:hAnsiTheme="minorHAnsi" w:cstheme="minorHAnsi"/>
          <w:sz w:val="22"/>
        </w:rPr>
        <w:t xml:space="preserve"> </w:t>
      </w:r>
    </w:p>
    <w:p w14:paraId="1C83996E" w14:textId="1962667D" w:rsidR="009E5F18" w:rsidRPr="008714DC" w:rsidRDefault="00624AA0"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Instalação d</w:t>
      </w:r>
      <w:r w:rsidR="00F75F39" w:rsidRPr="008714DC">
        <w:rPr>
          <w:rFonts w:asciiTheme="minorHAnsi" w:hAnsiTheme="minorHAnsi" w:cstheme="minorHAnsi"/>
          <w:sz w:val="22"/>
        </w:rPr>
        <w:t>e</w:t>
      </w:r>
      <w:r w:rsidR="009E5F18" w:rsidRPr="008714DC">
        <w:rPr>
          <w:rFonts w:asciiTheme="minorHAnsi" w:hAnsiTheme="minorHAnsi" w:cstheme="minorHAnsi"/>
          <w:sz w:val="22"/>
        </w:rPr>
        <w:t xml:space="preserve"> Ponto de Encontro;</w:t>
      </w:r>
    </w:p>
    <w:p w14:paraId="7FA1DB83" w14:textId="07C6FEC5" w:rsidR="00303659"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Laudo Técnico conclusivo</w:t>
      </w:r>
      <w:r w:rsidR="00624AA0" w:rsidRPr="008714DC">
        <w:rPr>
          <w:rFonts w:asciiTheme="minorHAnsi" w:hAnsiTheme="minorHAnsi" w:cstheme="minorHAnsi"/>
          <w:sz w:val="22"/>
        </w:rPr>
        <w:t xml:space="preserve"> de funcionamento da ETE</w:t>
      </w:r>
      <w:r w:rsidR="000D63C6" w:rsidRPr="008714DC">
        <w:rPr>
          <w:rFonts w:asciiTheme="minorHAnsi" w:hAnsiTheme="minorHAnsi" w:cstheme="minorHAnsi"/>
          <w:sz w:val="22"/>
        </w:rPr>
        <w:t>;</w:t>
      </w:r>
    </w:p>
    <w:p w14:paraId="7F6F2686" w14:textId="7E1C4282" w:rsidR="0070302F" w:rsidRDefault="00303659" w:rsidP="00B35BC9">
      <w:pPr>
        <w:pStyle w:val="PargrafodaLista"/>
        <w:numPr>
          <w:ilvl w:val="0"/>
          <w:numId w:val="4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Pintura de todo o terminal, passarelas (interno e externo), </w:t>
      </w:r>
      <w:r w:rsidR="00E12D6B" w:rsidRPr="008714DC">
        <w:rPr>
          <w:rFonts w:asciiTheme="minorHAnsi" w:hAnsiTheme="minorHAnsi" w:cstheme="minorHAnsi"/>
          <w:sz w:val="22"/>
        </w:rPr>
        <w:t>PMBOX</w:t>
      </w:r>
      <w:r w:rsidRPr="008714DC">
        <w:rPr>
          <w:rFonts w:asciiTheme="minorHAnsi" w:hAnsiTheme="minorHAnsi" w:cstheme="minorHAnsi"/>
          <w:sz w:val="22"/>
        </w:rPr>
        <w:t>, alojamento</w:t>
      </w:r>
      <w:r w:rsidR="003D102A" w:rsidRPr="008714DC">
        <w:rPr>
          <w:rFonts w:asciiTheme="minorHAnsi" w:hAnsiTheme="minorHAnsi" w:cstheme="minorHAnsi"/>
          <w:sz w:val="22"/>
        </w:rPr>
        <w:t>.</w:t>
      </w:r>
    </w:p>
    <w:p w14:paraId="14E5E21E" w14:textId="05C3D839" w:rsidR="004B7D6A" w:rsidRPr="008714DC" w:rsidRDefault="004B7D6A" w:rsidP="00B35BC9">
      <w:pPr>
        <w:pStyle w:val="PargrafodaLista"/>
        <w:numPr>
          <w:ilvl w:val="0"/>
          <w:numId w:val="42"/>
        </w:numPr>
        <w:spacing w:line="300" w:lineRule="auto"/>
        <w:ind w:right="-567"/>
        <w:rPr>
          <w:rFonts w:asciiTheme="minorHAnsi" w:hAnsiTheme="minorHAnsi" w:cstheme="minorHAnsi"/>
          <w:sz w:val="22"/>
        </w:rPr>
      </w:pPr>
      <w:r>
        <w:rPr>
          <w:rFonts w:asciiTheme="minorHAnsi" w:hAnsiTheme="minorHAnsi" w:cstheme="minorHAnsi"/>
          <w:sz w:val="22"/>
        </w:rPr>
        <w:t>Execução de paisagismo no canteiro da rotatória e canteiro próximo à passarela norte.</w:t>
      </w:r>
    </w:p>
    <w:p w14:paraId="6625DF49" w14:textId="77777777" w:rsidR="006E585B" w:rsidRDefault="006E585B" w:rsidP="00B35BC9">
      <w:pPr>
        <w:spacing w:line="300" w:lineRule="auto"/>
        <w:ind w:right="-567" w:firstLine="567"/>
        <w:rPr>
          <w:rFonts w:asciiTheme="minorHAnsi" w:hAnsiTheme="minorHAnsi" w:cstheme="minorHAnsi"/>
          <w:sz w:val="22"/>
        </w:rPr>
      </w:pPr>
    </w:p>
    <w:p w14:paraId="1A2A8979" w14:textId="77777777" w:rsidR="00075AD9" w:rsidRPr="008714DC" w:rsidRDefault="00075AD9" w:rsidP="00B35BC9">
      <w:pPr>
        <w:spacing w:line="300" w:lineRule="auto"/>
        <w:ind w:right="-567" w:firstLine="567"/>
        <w:rPr>
          <w:rFonts w:asciiTheme="minorHAnsi" w:hAnsiTheme="minorHAnsi" w:cstheme="minorHAnsi"/>
          <w:sz w:val="22"/>
        </w:rPr>
      </w:pPr>
    </w:p>
    <w:p w14:paraId="05818F71" w14:textId="03318365" w:rsidR="0048476D" w:rsidRPr="004B7D6A" w:rsidRDefault="00C46882" w:rsidP="00B35BC9">
      <w:pPr>
        <w:pStyle w:val="PargrafodaLista"/>
        <w:numPr>
          <w:ilvl w:val="1"/>
          <w:numId w:val="46"/>
        </w:numPr>
        <w:spacing w:line="300" w:lineRule="auto"/>
        <w:ind w:right="-567"/>
        <w:outlineLvl w:val="1"/>
        <w:rPr>
          <w:rFonts w:asciiTheme="minorHAnsi" w:hAnsiTheme="minorHAnsi" w:cstheme="minorHAnsi"/>
          <w:bCs/>
          <w:color w:val="000000" w:themeColor="text1"/>
          <w:sz w:val="22"/>
        </w:rPr>
      </w:pPr>
      <w:bookmarkStart w:id="7" w:name="_Toc55911220"/>
      <w:bookmarkStart w:id="8" w:name="_Toc115351660"/>
      <w:r w:rsidRPr="008714DC">
        <w:rPr>
          <w:rFonts w:asciiTheme="minorHAnsi" w:hAnsiTheme="minorHAnsi" w:cstheme="minorHAnsi"/>
          <w:bCs/>
          <w:color w:val="000000" w:themeColor="text1"/>
          <w:sz w:val="22"/>
        </w:rPr>
        <w:lastRenderedPageBreak/>
        <w:t>L</w:t>
      </w:r>
      <w:r w:rsidR="004C1D7C">
        <w:rPr>
          <w:rFonts w:asciiTheme="minorHAnsi" w:hAnsiTheme="minorHAnsi" w:cstheme="minorHAnsi"/>
          <w:bCs/>
          <w:color w:val="000000" w:themeColor="text1"/>
          <w:sz w:val="22"/>
        </w:rPr>
        <w:t>ocalização</w:t>
      </w:r>
      <w:bookmarkEnd w:id="7"/>
      <w:bookmarkEnd w:id="8"/>
      <w:r w:rsidR="00196E7B" w:rsidRPr="008714DC">
        <w:rPr>
          <w:rFonts w:asciiTheme="minorHAnsi" w:hAnsiTheme="minorHAnsi" w:cstheme="minorHAnsi"/>
          <w:bCs/>
          <w:color w:val="000000" w:themeColor="text1"/>
          <w:sz w:val="22"/>
        </w:rPr>
        <w:t xml:space="preserve"> </w:t>
      </w:r>
    </w:p>
    <w:p w14:paraId="35D4CF1E" w14:textId="30045FB0" w:rsidR="003F1698" w:rsidRPr="008714DC" w:rsidRDefault="008565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serviços </w:t>
      </w:r>
      <w:r w:rsidR="000E004B" w:rsidRPr="008714DC">
        <w:rPr>
          <w:rFonts w:asciiTheme="minorHAnsi" w:hAnsiTheme="minorHAnsi" w:cstheme="minorHAnsi"/>
          <w:sz w:val="22"/>
          <w:szCs w:val="22"/>
        </w:rPr>
        <w:t>de reforma serão desenvolvidos no Terminal do Cujupe</w:t>
      </w:r>
      <w:r w:rsidR="00F82FDA" w:rsidRPr="008714DC">
        <w:rPr>
          <w:rFonts w:asciiTheme="minorHAnsi" w:hAnsiTheme="minorHAnsi" w:cstheme="minorHAnsi"/>
          <w:sz w:val="22"/>
          <w:szCs w:val="22"/>
        </w:rPr>
        <w:t>,</w:t>
      </w:r>
      <w:r w:rsidR="000E004B" w:rsidRPr="008714DC">
        <w:rPr>
          <w:rFonts w:asciiTheme="minorHAnsi" w:hAnsiTheme="minorHAnsi" w:cstheme="minorHAnsi"/>
          <w:sz w:val="22"/>
          <w:szCs w:val="22"/>
        </w:rPr>
        <w:t xml:space="preserve"> localizado no município de </w:t>
      </w:r>
      <w:r w:rsidR="004B7D6A" w:rsidRPr="008714DC">
        <w:rPr>
          <w:rFonts w:asciiTheme="minorHAnsi" w:hAnsiTheme="minorHAnsi" w:cstheme="minorHAnsi"/>
          <w:sz w:val="22"/>
          <w:szCs w:val="22"/>
        </w:rPr>
        <w:t>Alcântara</w:t>
      </w:r>
      <w:r w:rsidR="000E004B" w:rsidRPr="008714DC">
        <w:rPr>
          <w:rFonts w:asciiTheme="minorHAnsi" w:hAnsiTheme="minorHAnsi" w:cstheme="minorHAnsi"/>
          <w:sz w:val="22"/>
          <w:szCs w:val="22"/>
        </w:rPr>
        <w:t xml:space="preserve"> – MA</w:t>
      </w:r>
      <w:r w:rsidR="007D1BB8" w:rsidRPr="008714DC">
        <w:rPr>
          <w:rFonts w:asciiTheme="minorHAnsi" w:hAnsiTheme="minorHAnsi" w:cstheme="minorHAnsi"/>
          <w:sz w:val="22"/>
          <w:szCs w:val="22"/>
        </w:rPr>
        <w:t>.</w:t>
      </w:r>
    </w:p>
    <w:p w14:paraId="307805C2" w14:textId="3C391CE0" w:rsidR="003611FF" w:rsidRPr="008714DC" w:rsidRDefault="00075AD9" w:rsidP="00B35BC9">
      <w:pPr>
        <w:keepNext/>
        <w:tabs>
          <w:tab w:val="left" w:pos="709"/>
        </w:tabs>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anchor distT="0" distB="0" distL="114300" distR="114300" simplePos="0" relativeHeight="251659264" behindDoc="0" locked="0" layoutInCell="1" allowOverlap="1" wp14:anchorId="09CB67B5" wp14:editId="0F5B6371">
            <wp:simplePos x="0" y="0"/>
            <wp:positionH relativeFrom="column">
              <wp:posOffset>1541524</wp:posOffset>
            </wp:positionH>
            <wp:positionV relativeFrom="paragraph">
              <wp:posOffset>751688</wp:posOffset>
            </wp:positionV>
            <wp:extent cx="447675" cy="447675"/>
            <wp:effectExtent l="0" t="0" r="0" b="0"/>
            <wp:wrapNone/>
            <wp:docPr id="3" name="Gráfico 3"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0" cstate="print">
                      <a:extLst>
                        <a:ext uri="{28A0092B-C50C-407E-A947-70E740481C1C}">
                          <a14:useLocalDpi xmlns:a14="http://schemas.microsoft.com/office/drawing/2010/main" val="0"/>
                        </a:ext>
                        <a:ext uri="{96DAC541-7B7A-43D3-8B79-37D633B846F1}">
                          <asvg:svgBlip xmlns:cx="http://schemas.microsoft.com/office/drawing/2014/chartex" xmlns:w16se="http://schemas.microsoft.com/office/word/2015/wordml/symex"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13"/>
                        </a:ext>
                      </a:extLst>
                    </a:blip>
                    <a:stretch>
                      <a:fillRect/>
                    </a:stretch>
                  </pic:blipFill>
                  <pic:spPr>
                    <a:xfrm>
                      <a:off x="0" y="0"/>
                      <a:ext cx="447675" cy="447675"/>
                    </a:xfrm>
                    <a:prstGeom prst="rect">
                      <a:avLst/>
                    </a:prstGeom>
                  </pic:spPr>
                </pic:pic>
              </a:graphicData>
            </a:graphic>
            <wp14:sizeRelH relativeFrom="page">
              <wp14:pctWidth>0</wp14:pctWidth>
            </wp14:sizeRelH>
            <wp14:sizeRelV relativeFrom="page">
              <wp14:pctHeight>0</wp14:pctHeight>
            </wp14:sizeRelV>
          </wp:anchor>
        </w:drawing>
      </w:r>
      <w:r w:rsidR="002B0485" w:rsidRPr="008714DC">
        <w:rPr>
          <w:rFonts w:asciiTheme="minorHAnsi" w:hAnsiTheme="minorHAnsi" w:cstheme="minorHAnsi"/>
          <w:noProof/>
          <w:sz w:val="22"/>
          <w:lang w:eastAsia="pt-BR"/>
        </w:rPr>
        <mc:AlternateContent>
          <mc:Choice Requires="wps">
            <w:drawing>
              <wp:anchor distT="45720" distB="45720" distL="114300" distR="114300" simplePos="0" relativeHeight="251667456" behindDoc="0" locked="0" layoutInCell="1" allowOverlap="1" wp14:anchorId="694F9ED7" wp14:editId="4CDBCFA2">
                <wp:simplePos x="0" y="0"/>
                <wp:positionH relativeFrom="page">
                  <wp:posOffset>3090008</wp:posOffset>
                </wp:positionH>
                <wp:positionV relativeFrom="paragraph">
                  <wp:posOffset>2081921</wp:posOffset>
                </wp:positionV>
                <wp:extent cx="2095500" cy="447675"/>
                <wp:effectExtent l="0" t="0" r="19050" b="28575"/>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447675"/>
                        </a:xfrm>
                        <a:prstGeom prst="rect">
                          <a:avLst/>
                        </a:prstGeom>
                        <a:solidFill>
                          <a:srgbClr val="FFFFFF"/>
                        </a:solidFill>
                        <a:ln w="9525">
                          <a:solidFill>
                            <a:srgbClr val="000000"/>
                          </a:solidFill>
                          <a:miter lim="800000"/>
                          <a:headEnd/>
                          <a:tailEnd/>
                        </a:ln>
                      </wps:spPr>
                      <wps:txbx>
                        <w:txbxContent>
                          <w:p w14:paraId="176F76B2" w14:textId="77777777" w:rsidR="001F068B" w:rsidRPr="00FE2753" w:rsidRDefault="001F068B" w:rsidP="00FE2753">
                            <w:pPr>
                              <w:ind w:firstLine="0"/>
                              <w:rPr>
                                <w:sz w:val="18"/>
                                <w:szCs w:val="18"/>
                              </w:rPr>
                            </w:pPr>
                            <w:r>
                              <w:rPr>
                                <w:sz w:val="18"/>
                                <w:szCs w:val="18"/>
                              </w:rPr>
                              <w:t xml:space="preserve">       </w:t>
                            </w:r>
                            <w:r w:rsidRPr="00FE2753">
                              <w:rPr>
                                <w:sz w:val="18"/>
                                <w:szCs w:val="18"/>
                              </w:rPr>
                              <w:t>Terminal do Cujupe</w:t>
                            </w:r>
                          </w:p>
                          <w:p w14:paraId="2A2942C9" w14:textId="77777777" w:rsidR="001F068B" w:rsidRPr="00FE2753" w:rsidRDefault="001F068B" w:rsidP="00FE2753">
                            <w:pPr>
                              <w:ind w:firstLine="0"/>
                              <w:rPr>
                                <w:sz w:val="18"/>
                                <w:szCs w:val="18"/>
                              </w:rPr>
                            </w:pPr>
                            <w:r>
                              <w:rPr>
                                <w:sz w:val="18"/>
                                <w:szCs w:val="18"/>
                              </w:rPr>
                              <w:t xml:space="preserve">       </w:t>
                            </w:r>
                            <w:r w:rsidRPr="00FE2753">
                              <w:rPr>
                                <w:sz w:val="18"/>
                                <w:szCs w:val="18"/>
                              </w:rPr>
                              <w:t>Terminal da Ponta da Espera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F9ED7" id="_x0000_s1027" type="#_x0000_t202" style="position:absolute;left:0;text-align:left;margin-left:243.3pt;margin-top:163.95pt;width:165pt;height:35.25pt;z-index:2516674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">
                <v:textbox>
                  <w:txbxContent>
                    <w:p w14:paraId="176F76B2" w14:textId="77777777" w:rsidR="001F068B" w:rsidRPr="00FE2753" w:rsidRDefault="001F068B" w:rsidP="00FE2753">
                      <w:pPr>
                        <w:ind w:firstLine="0"/>
                        <w:rPr>
                          <w:sz w:val="18"/>
                          <w:szCs w:val="18"/>
                        </w:rPr>
                      </w:pPr>
                      <w:r>
                        <w:rPr>
                          <w:sz w:val="18"/>
                          <w:szCs w:val="18"/>
                        </w:rPr>
                        <w:t xml:space="preserve">       </w:t>
                      </w:r>
                      <w:r w:rsidRPr="00FE2753">
                        <w:rPr>
                          <w:sz w:val="18"/>
                          <w:szCs w:val="18"/>
                        </w:rPr>
                        <w:t>Terminal do Cujupe</w:t>
                      </w:r>
                    </w:p>
                    <w:p w14:paraId="2A2942C9" w14:textId="77777777" w:rsidR="001F068B" w:rsidRPr="00FE2753" w:rsidRDefault="001F068B" w:rsidP="00FE2753">
                      <w:pPr>
                        <w:ind w:firstLine="0"/>
                        <w:rPr>
                          <w:sz w:val="18"/>
                          <w:szCs w:val="18"/>
                        </w:rPr>
                      </w:pPr>
                      <w:r>
                        <w:rPr>
                          <w:sz w:val="18"/>
                          <w:szCs w:val="18"/>
                        </w:rPr>
                        <w:t xml:space="preserve">       </w:t>
                      </w:r>
                      <w:r w:rsidRPr="00FE2753">
                        <w:rPr>
                          <w:sz w:val="18"/>
                          <w:szCs w:val="18"/>
                        </w:rPr>
                        <w:t>Terminal da Ponta da Espera</w:t>
                      </w:r>
                    </w:p>
                  </w:txbxContent>
                </v:textbox>
                <w10:wrap anchorx="page"/>
              </v:shape>
            </w:pict>
          </mc:Fallback>
        </mc:AlternateContent>
      </w:r>
      <w:r w:rsidR="00536E17" w:rsidRPr="008714DC">
        <w:rPr>
          <w:rFonts w:asciiTheme="minorHAnsi" w:hAnsiTheme="minorHAnsi" w:cstheme="minorHAnsi"/>
          <w:noProof/>
          <w:sz w:val="22"/>
          <w:lang w:eastAsia="pt-BR"/>
        </w:rPr>
        <w:drawing>
          <wp:anchor distT="0" distB="0" distL="114300" distR="114300" simplePos="0" relativeHeight="251669504" behindDoc="0" locked="0" layoutInCell="1" allowOverlap="1" wp14:anchorId="4217B42C" wp14:editId="3709D979">
            <wp:simplePos x="0" y="0"/>
            <wp:positionH relativeFrom="margin">
              <wp:posOffset>2045335</wp:posOffset>
            </wp:positionH>
            <wp:positionV relativeFrom="paragraph">
              <wp:posOffset>2335604</wp:posOffset>
            </wp:positionV>
            <wp:extent cx="219075" cy="201930"/>
            <wp:effectExtent l="0" t="0" r="0" b="7620"/>
            <wp:wrapNone/>
            <wp:docPr id="5" name="Gráfico 5"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4" cstate="print">
                      <a:extLst>
                        <a:ext uri="{28A0092B-C50C-407E-A947-70E740481C1C}">
                          <a14:useLocalDpi xmlns:a14="http://schemas.microsoft.com/office/drawing/2010/main" val="0"/>
                        </a:ext>
                        <a:ext uri="{96DAC541-7B7A-43D3-8B79-37D633B846F1}">
                          <asvg:svgBlip xmlns:cx="http://schemas.microsoft.com/office/drawing/2014/chartex" xmlns:w16se="http://schemas.microsoft.com/office/word/2015/wordml/symex"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11"/>
                        </a:ext>
                      </a:extLst>
                    </a:blip>
                    <a:stretch>
                      <a:fillRect/>
                    </a:stretch>
                  </pic:blipFill>
                  <pic:spPr>
                    <a:xfrm>
                      <a:off x="0" y="0"/>
                      <a:ext cx="219075" cy="201930"/>
                    </a:xfrm>
                    <a:prstGeom prst="rect">
                      <a:avLst/>
                    </a:prstGeom>
                  </pic:spPr>
                </pic:pic>
              </a:graphicData>
            </a:graphic>
            <wp14:sizeRelH relativeFrom="page">
              <wp14:pctWidth>0</wp14:pctWidth>
            </wp14:sizeRelH>
            <wp14:sizeRelV relativeFrom="page">
              <wp14:pctHeight>0</wp14:pctHeight>
            </wp14:sizeRelV>
          </wp:anchor>
        </w:drawing>
      </w:r>
      <w:r w:rsidR="00536E17" w:rsidRPr="008714DC">
        <w:rPr>
          <w:rFonts w:asciiTheme="minorHAnsi" w:hAnsiTheme="minorHAnsi" w:cstheme="minorHAnsi"/>
          <w:noProof/>
          <w:sz w:val="22"/>
          <w:lang w:eastAsia="pt-BR"/>
        </w:rPr>
        <w:drawing>
          <wp:anchor distT="0" distB="0" distL="114300" distR="114300" simplePos="0" relativeHeight="251668480" behindDoc="0" locked="0" layoutInCell="1" allowOverlap="1" wp14:anchorId="01F36ED1" wp14:editId="761584A1">
            <wp:simplePos x="0" y="0"/>
            <wp:positionH relativeFrom="margin">
              <wp:posOffset>2047875</wp:posOffset>
            </wp:positionH>
            <wp:positionV relativeFrom="paragraph">
              <wp:posOffset>2125980</wp:posOffset>
            </wp:positionV>
            <wp:extent cx="224790" cy="208280"/>
            <wp:effectExtent l="0" t="0" r="0" b="1270"/>
            <wp:wrapNone/>
            <wp:docPr id="7" name="Gráfico 7"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5" cstate="print">
                      <a:extLst>
                        <a:ext uri="{28A0092B-C50C-407E-A947-70E740481C1C}">
                          <a14:useLocalDpi xmlns:a14="http://schemas.microsoft.com/office/drawing/2010/main" val="0"/>
                        </a:ext>
                        <a:ext uri="{96DAC541-7B7A-43D3-8B79-37D633B846F1}">
                          <asvg:svgBlip xmlns:cx="http://schemas.microsoft.com/office/drawing/2014/chartex" xmlns:w16se="http://schemas.microsoft.com/office/word/2015/wordml/symex"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13"/>
                        </a:ext>
                      </a:extLst>
                    </a:blip>
                    <a:stretch>
                      <a:fillRect/>
                    </a:stretch>
                  </pic:blipFill>
                  <pic:spPr>
                    <a:xfrm>
                      <a:off x="0" y="0"/>
                      <a:ext cx="224790" cy="208280"/>
                    </a:xfrm>
                    <a:prstGeom prst="rect">
                      <a:avLst/>
                    </a:prstGeom>
                  </pic:spPr>
                </pic:pic>
              </a:graphicData>
            </a:graphic>
            <wp14:sizeRelH relativeFrom="page">
              <wp14:pctWidth>0</wp14:pctWidth>
            </wp14:sizeRelH>
            <wp14:sizeRelV relativeFrom="page">
              <wp14:pctHeight>0</wp14:pctHeight>
            </wp14:sizeRelV>
          </wp:anchor>
        </w:drawing>
      </w:r>
      <w:r w:rsidR="00536E17" w:rsidRPr="008714DC">
        <w:rPr>
          <w:rFonts w:asciiTheme="minorHAnsi" w:hAnsiTheme="minorHAnsi" w:cstheme="minorHAnsi"/>
          <w:noProof/>
          <w:sz w:val="22"/>
          <w:lang w:eastAsia="pt-BR"/>
        </w:rPr>
        <w:drawing>
          <wp:anchor distT="0" distB="0" distL="114300" distR="114300" simplePos="0" relativeHeight="251661312" behindDoc="0" locked="0" layoutInCell="1" allowOverlap="1" wp14:anchorId="14CF63EE" wp14:editId="1CED315B">
            <wp:simplePos x="0" y="0"/>
            <wp:positionH relativeFrom="column">
              <wp:posOffset>4530725</wp:posOffset>
            </wp:positionH>
            <wp:positionV relativeFrom="paragraph">
              <wp:posOffset>1383591</wp:posOffset>
            </wp:positionV>
            <wp:extent cx="466725" cy="466725"/>
            <wp:effectExtent l="0" t="0" r="0" b="0"/>
            <wp:wrapNone/>
            <wp:docPr id="4" name="Gráfico 4"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6" cstate="print">
                      <a:extLst>
                        <a:ext uri="{28A0092B-C50C-407E-A947-70E740481C1C}">
                          <a14:useLocalDpi xmlns:a14="http://schemas.microsoft.com/office/drawing/2010/main" val="0"/>
                        </a:ext>
                        <a:ext uri="{96DAC541-7B7A-43D3-8B79-37D633B846F1}">
                          <asvg:svgBlip xmlns:cx="http://schemas.microsoft.com/office/drawing/2014/chartex" xmlns:w16se="http://schemas.microsoft.com/office/word/2015/wordml/symex"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vg="http://schemas.microsoft.com/office/drawing/2016/SVG/main" r:embed="rId11"/>
                        </a:ext>
                      </a:extLst>
                    </a:blip>
                    <a:stretch>
                      <a:fillRect/>
                    </a:stretch>
                  </pic:blipFill>
                  <pic:spPr>
                    <a:xfrm>
                      <a:off x="0" y="0"/>
                      <a:ext cx="466725" cy="466725"/>
                    </a:xfrm>
                    <a:prstGeom prst="rect">
                      <a:avLst/>
                    </a:prstGeom>
                  </pic:spPr>
                </pic:pic>
              </a:graphicData>
            </a:graphic>
            <wp14:sizeRelH relativeFrom="page">
              <wp14:pctWidth>0</wp14:pctWidth>
            </wp14:sizeRelH>
            <wp14:sizeRelV relativeFrom="page">
              <wp14:pctHeight>0</wp14:pctHeight>
            </wp14:sizeRelV>
          </wp:anchor>
        </w:drawing>
      </w:r>
      <w:r w:rsidR="00936233" w:rsidRPr="008714DC">
        <w:rPr>
          <w:rFonts w:asciiTheme="minorHAnsi" w:hAnsiTheme="minorHAnsi" w:cstheme="minorHAnsi"/>
          <w:noProof/>
          <w:sz w:val="22"/>
          <w:lang w:eastAsia="pt-BR"/>
        </w:rPr>
        <w:drawing>
          <wp:anchor distT="0" distB="0" distL="114300" distR="114300" simplePos="0" relativeHeight="251658240" behindDoc="0" locked="0" layoutInCell="1" allowOverlap="1" wp14:anchorId="5232D27E" wp14:editId="060C2696">
            <wp:simplePos x="0" y="0"/>
            <wp:positionH relativeFrom="column">
              <wp:posOffset>4720723</wp:posOffset>
            </wp:positionH>
            <wp:positionV relativeFrom="paragraph">
              <wp:posOffset>128950</wp:posOffset>
            </wp:positionV>
            <wp:extent cx="537297" cy="417195"/>
            <wp:effectExtent l="0" t="0" r="0" b="190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png"/>
                    <pic:cNvPicPr/>
                  </pic:nvPicPr>
                  <pic:blipFill>
                    <a:blip r:embed="rId17" cstate="print">
                      <a:extLst>
                        <a:ext uri="{BEBA8EAE-BF5A-486C-A8C5-ECC9F3942E4B}">
                          <a14:imgProps xmlns:a14="http://schemas.microsoft.com/office/drawing/2010/main">
                            <a14:imgLayer r:embed="rId18">
                              <a14:imgEffect>
                                <a14:backgroundRemoval t="0" b="100000" l="9804" r="89804">
                                  <a14:foregroundMark x1="66667" y1="92424" x2="66667" y2="92424"/>
                                  <a14:foregroundMark x1="34902" y1="96465" x2="34902" y2="96465"/>
                                  <a14:foregroundMark x1="49412" y1="9091" x2="49412" y2="9091"/>
                                </a14:backgroundRemoval>
                              </a14:imgEffect>
                            </a14:imgLayer>
                          </a14:imgProps>
                        </a:ext>
                        <a:ext uri="{28A0092B-C50C-407E-A947-70E740481C1C}">
                          <a14:useLocalDpi xmlns:a14="http://schemas.microsoft.com/office/drawing/2010/main" val="0"/>
                        </a:ext>
                      </a:extLst>
                    </a:blip>
                    <a:stretch>
                      <a:fillRect/>
                    </a:stretch>
                  </pic:blipFill>
                  <pic:spPr>
                    <a:xfrm>
                      <a:off x="0" y="0"/>
                      <a:ext cx="537297" cy="417195"/>
                    </a:xfrm>
                    <a:prstGeom prst="rect">
                      <a:avLst/>
                    </a:prstGeom>
                  </pic:spPr>
                </pic:pic>
              </a:graphicData>
            </a:graphic>
            <wp14:sizeRelH relativeFrom="page">
              <wp14:pctWidth>0</wp14:pctWidth>
            </wp14:sizeRelH>
            <wp14:sizeRelV relativeFrom="page">
              <wp14:pctHeight>0</wp14:pctHeight>
            </wp14:sizeRelV>
          </wp:anchor>
        </w:drawing>
      </w:r>
      <w:r w:rsidR="000E004B" w:rsidRPr="008714DC">
        <w:rPr>
          <w:rFonts w:asciiTheme="minorHAnsi" w:hAnsiTheme="minorHAnsi" w:cstheme="minorHAnsi"/>
          <w:noProof/>
          <w:sz w:val="22"/>
          <w:lang w:eastAsia="pt-BR"/>
        </w:rPr>
        <w:drawing>
          <wp:inline distT="0" distB="0" distL="0" distR="0" wp14:anchorId="7B1D1A1B" wp14:editId="367FEEFA">
            <wp:extent cx="3986758" cy="2563200"/>
            <wp:effectExtent l="0" t="0" r="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86758" cy="2563200"/>
                    </a:xfrm>
                    <a:prstGeom prst="rect">
                      <a:avLst/>
                    </a:prstGeom>
                  </pic:spPr>
                </pic:pic>
              </a:graphicData>
            </a:graphic>
          </wp:inline>
        </w:drawing>
      </w:r>
    </w:p>
    <w:p w14:paraId="19CA0BD0" w14:textId="4E237E0A" w:rsidR="00764E6A" w:rsidRDefault="003611FF" w:rsidP="00B35BC9">
      <w:pPr>
        <w:pStyle w:val="Legenda"/>
        <w:spacing w:line="300" w:lineRule="auto"/>
        <w:ind w:right="-567" w:firstLine="567"/>
        <w:rPr>
          <w:rFonts w:asciiTheme="minorHAnsi" w:hAnsiTheme="minorHAnsi" w:cstheme="minorHAnsi"/>
          <w:b w:val="0"/>
          <w:bCs w:val="0"/>
          <w:sz w:val="20"/>
          <w:szCs w:val="20"/>
        </w:rPr>
      </w:pPr>
      <w:bookmarkStart w:id="9" w:name="_Toc115351180"/>
      <w:r w:rsidRPr="004B7D6A">
        <w:rPr>
          <w:rFonts w:asciiTheme="minorHAnsi" w:hAnsiTheme="minorHAnsi" w:cstheme="minorHAnsi"/>
          <w:sz w:val="20"/>
          <w:szCs w:val="20"/>
        </w:rPr>
        <w:t xml:space="preserve">Figura </w:t>
      </w:r>
      <w:r w:rsidRPr="004B7D6A">
        <w:rPr>
          <w:rFonts w:asciiTheme="minorHAnsi" w:hAnsiTheme="minorHAnsi" w:cstheme="minorHAnsi"/>
          <w:sz w:val="20"/>
          <w:szCs w:val="20"/>
        </w:rPr>
        <w:fldChar w:fldCharType="begin"/>
      </w:r>
      <w:r w:rsidRPr="004B7D6A">
        <w:rPr>
          <w:rFonts w:asciiTheme="minorHAnsi" w:hAnsiTheme="minorHAnsi" w:cstheme="minorHAnsi"/>
          <w:sz w:val="20"/>
          <w:szCs w:val="20"/>
        </w:rPr>
        <w:instrText xml:space="preserve"> SEQ Figura \* ARABIC </w:instrText>
      </w:r>
      <w:r w:rsidRPr="004B7D6A">
        <w:rPr>
          <w:rFonts w:asciiTheme="minorHAnsi" w:hAnsiTheme="minorHAnsi" w:cstheme="minorHAnsi"/>
          <w:sz w:val="20"/>
          <w:szCs w:val="20"/>
        </w:rPr>
        <w:fldChar w:fldCharType="separate"/>
      </w:r>
      <w:r w:rsidR="00A94C9C">
        <w:rPr>
          <w:rFonts w:asciiTheme="minorHAnsi" w:hAnsiTheme="minorHAnsi" w:cstheme="minorHAnsi"/>
          <w:noProof/>
          <w:sz w:val="20"/>
          <w:szCs w:val="20"/>
        </w:rPr>
        <w:t>1</w:t>
      </w:r>
      <w:r w:rsidRPr="004B7D6A">
        <w:rPr>
          <w:rFonts w:asciiTheme="minorHAnsi" w:hAnsiTheme="minorHAnsi" w:cstheme="minorHAnsi"/>
          <w:sz w:val="20"/>
          <w:szCs w:val="20"/>
        </w:rPr>
        <w:fldChar w:fldCharType="end"/>
      </w:r>
      <w:r w:rsidRPr="004B7D6A">
        <w:rPr>
          <w:rFonts w:asciiTheme="minorHAnsi" w:hAnsiTheme="minorHAnsi" w:cstheme="minorHAnsi"/>
          <w:b w:val="0"/>
          <w:bCs w:val="0"/>
          <w:sz w:val="20"/>
          <w:szCs w:val="20"/>
        </w:rPr>
        <w:t>: Imagem da localização do Terminal do Cujupe em relação a ilha de São Luís - MA.</w:t>
      </w:r>
      <w:bookmarkEnd w:id="9"/>
    </w:p>
    <w:p w14:paraId="1FCE48E5" w14:textId="77777777" w:rsidR="004B7D6A" w:rsidRPr="004B7D6A" w:rsidRDefault="004B7D6A" w:rsidP="00B35BC9">
      <w:pPr>
        <w:spacing w:line="300" w:lineRule="auto"/>
      </w:pPr>
    </w:p>
    <w:p w14:paraId="25F05E57" w14:textId="1261D6C5" w:rsidR="003611FF" w:rsidRPr="008714DC" w:rsidRDefault="00936233" w:rsidP="00B35BC9">
      <w:pPr>
        <w:keepNext/>
        <w:spacing w:line="300" w:lineRule="auto"/>
        <w:ind w:right="-567" w:firstLine="567"/>
        <w:jc w:val="center"/>
        <w:rPr>
          <w:rFonts w:asciiTheme="minorHAnsi" w:hAnsiTheme="minorHAnsi" w:cstheme="minorHAnsi"/>
          <w:sz w:val="22"/>
        </w:rPr>
      </w:pPr>
      <w:r>
        <w:rPr>
          <w:noProof/>
          <w:lang w:eastAsia="pt-BR"/>
        </w:rPr>
        <w:drawing>
          <wp:inline distT="0" distB="0" distL="0" distR="0" wp14:anchorId="5DA4A8BE" wp14:editId="28D11AB9">
            <wp:extent cx="3844290" cy="2245057"/>
            <wp:effectExtent l="0" t="0" r="3810" b="317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8523" b="3847"/>
                    <a:stretch/>
                  </pic:blipFill>
                  <pic:spPr bwMode="auto">
                    <a:xfrm>
                      <a:off x="0" y="0"/>
                      <a:ext cx="3869808" cy="2259959"/>
                    </a:xfrm>
                    <a:prstGeom prst="rect">
                      <a:avLst/>
                    </a:prstGeom>
                    <a:ln>
                      <a:noFill/>
                    </a:ln>
                    <a:extLst>
                      <a:ext uri="{53640926-AAD7-44D8-BBD7-CCE9431645EC}">
                        <a14:shadowObscured xmlns:a14="http://schemas.microsoft.com/office/drawing/2010/main"/>
                      </a:ext>
                    </a:extLst>
                  </pic:spPr>
                </pic:pic>
              </a:graphicData>
            </a:graphic>
          </wp:inline>
        </w:drawing>
      </w:r>
    </w:p>
    <w:p w14:paraId="348A6F66" w14:textId="48B2240C" w:rsidR="004C1D7C" w:rsidRDefault="003611FF" w:rsidP="00B35BC9">
      <w:pPr>
        <w:pStyle w:val="Legenda"/>
        <w:spacing w:line="300" w:lineRule="auto"/>
        <w:ind w:right="-567" w:firstLine="567"/>
        <w:rPr>
          <w:rFonts w:asciiTheme="minorHAnsi" w:hAnsiTheme="minorHAnsi" w:cstheme="minorHAnsi"/>
          <w:b w:val="0"/>
          <w:bCs w:val="0"/>
          <w:noProof/>
          <w:sz w:val="20"/>
          <w:szCs w:val="20"/>
        </w:rPr>
      </w:pPr>
      <w:bookmarkStart w:id="10" w:name="_Toc115351181"/>
      <w:r w:rsidRPr="004B7D6A">
        <w:rPr>
          <w:rFonts w:asciiTheme="minorHAnsi" w:hAnsiTheme="minorHAnsi" w:cstheme="minorHAnsi"/>
          <w:sz w:val="20"/>
          <w:szCs w:val="20"/>
        </w:rPr>
        <w:t xml:space="preserve">Figura </w:t>
      </w:r>
      <w:r w:rsidRPr="004B7D6A">
        <w:rPr>
          <w:rFonts w:asciiTheme="minorHAnsi" w:hAnsiTheme="minorHAnsi" w:cstheme="minorHAnsi"/>
          <w:sz w:val="20"/>
          <w:szCs w:val="20"/>
        </w:rPr>
        <w:fldChar w:fldCharType="begin"/>
      </w:r>
      <w:r w:rsidRPr="004B7D6A">
        <w:rPr>
          <w:rFonts w:asciiTheme="minorHAnsi" w:hAnsiTheme="minorHAnsi" w:cstheme="minorHAnsi"/>
          <w:sz w:val="20"/>
          <w:szCs w:val="20"/>
        </w:rPr>
        <w:instrText xml:space="preserve"> SEQ Figura \* ARABIC </w:instrText>
      </w:r>
      <w:r w:rsidRPr="004B7D6A">
        <w:rPr>
          <w:rFonts w:asciiTheme="minorHAnsi" w:hAnsiTheme="minorHAnsi" w:cstheme="minorHAnsi"/>
          <w:sz w:val="20"/>
          <w:szCs w:val="20"/>
        </w:rPr>
        <w:fldChar w:fldCharType="separate"/>
      </w:r>
      <w:r w:rsidR="00A94C9C">
        <w:rPr>
          <w:rFonts w:asciiTheme="minorHAnsi" w:hAnsiTheme="minorHAnsi" w:cstheme="minorHAnsi"/>
          <w:noProof/>
          <w:sz w:val="20"/>
          <w:szCs w:val="20"/>
        </w:rPr>
        <w:t>2</w:t>
      </w:r>
      <w:r w:rsidRPr="004B7D6A">
        <w:rPr>
          <w:rFonts w:asciiTheme="minorHAnsi" w:hAnsiTheme="minorHAnsi" w:cstheme="minorHAnsi"/>
          <w:sz w:val="20"/>
          <w:szCs w:val="20"/>
        </w:rPr>
        <w:fldChar w:fldCharType="end"/>
      </w:r>
      <w:r w:rsidRPr="004B7D6A">
        <w:rPr>
          <w:rFonts w:asciiTheme="minorHAnsi" w:hAnsiTheme="minorHAnsi" w:cstheme="minorHAnsi"/>
          <w:noProof/>
          <w:sz w:val="20"/>
          <w:szCs w:val="20"/>
        </w:rPr>
        <w:t>:</w:t>
      </w:r>
      <w:r w:rsidRPr="004B7D6A">
        <w:rPr>
          <w:rFonts w:asciiTheme="minorHAnsi" w:hAnsiTheme="minorHAnsi" w:cstheme="minorHAnsi"/>
          <w:b w:val="0"/>
          <w:bCs w:val="0"/>
          <w:noProof/>
          <w:sz w:val="20"/>
          <w:szCs w:val="20"/>
        </w:rPr>
        <w:t xml:space="preserve"> Imagem da localização do Terminal do Cujupe em Alcantara - MA.</w:t>
      </w:r>
      <w:bookmarkEnd w:id="10"/>
    </w:p>
    <w:p w14:paraId="7DA77553" w14:textId="77777777" w:rsidR="00C26938" w:rsidRPr="00C26938" w:rsidRDefault="00C26938" w:rsidP="00C26938"/>
    <w:p w14:paraId="46F4FBB6" w14:textId="44B8815E" w:rsidR="00196E7B" w:rsidRPr="008714DC" w:rsidRDefault="004C1D7C" w:rsidP="00B35BC9">
      <w:pPr>
        <w:pStyle w:val="PargrafodaLista"/>
        <w:numPr>
          <w:ilvl w:val="1"/>
          <w:numId w:val="46"/>
        </w:numPr>
        <w:spacing w:line="300" w:lineRule="auto"/>
        <w:ind w:right="-567"/>
        <w:outlineLvl w:val="1"/>
        <w:rPr>
          <w:rFonts w:asciiTheme="minorHAnsi" w:hAnsiTheme="minorHAnsi" w:cstheme="minorHAnsi"/>
          <w:bCs/>
          <w:sz w:val="22"/>
        </w:rPr>
      </w:pPr>
      <w:bookmarkStart w:id="11" w:name="_Toc55911221"/>
      <w:bookmarkStart w:id="12" w:name="_Toc115351661"/>
      <w:r>
        <w:rPr>
          <w:rFonts w:asciiTheme="minorHAnsi" w:hAnsiTheme="minorHAnsi" w:cstheme="minorHAnsi"/>
          <w:bCs/>
          <w:sz w:val="22"/>
        </w:rPr>
        <w:t>Condições do Local</w:t>
      </w:r>
      <w:bookmarkEnd w:id="11"/>
      <w:bookmarkEnd w:id="12"/>
    </w:p>
    <w:p w14:paraId="48400512" w14:textId="4975AE48" w:rsidR="00F82FDA" w:rsidRPr="008714DC" w:rsidRDefault="00F82F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município de </w:t>
      </w:r>
      <w:r w:rsidR="004B7D6A" w:rsidRPr="008714DC">
        <w:rPr>
          <w:rFonts w:asciiTheme="minorHAnsi" w:hAnsiTheme="minorHAnsi" w:cstheme="minorHAnsi"/>
          <w:sz w:val="22"/>
          <w:szCs w:val="22"/>
        </w:rPr>
        <w:t>Alcântara</w:t>
      </w:r>
      <w:r w:rsidRPr="008714DC">
        <w:rPr>
          <w:rFonts w:asciiTheme="minorHAnsi" w:hAnsiTheme="minorHAnsi" w:cstheme="minorHAnsi"/>
          <w:sz w:val="22"/>
          <w:szCs w:val="22"/>
        </w:rPr>
        <w:t xml:space="preserve"> se encontra numa região amazônica que lhe confere um clima tropical quente úmido tendo medias pluviométricas e, térmicas altas. A temperatura m</w:t>
      </w:r>
      <w:r w:rsidR="001A0B51" w:rsidRPr="008714DC">
        <w:rPr>
          <w:rFonts w:asciiTheme="minorHAnsi" w:hAnsiTheme="minorHAnsi" w:cstheme="minorHAnsi"/>
          <w:sz w:val="22"/>
          <w:szCs w:val="22"/>
        </w:rPr>
        <w:t>é</w:t>
      </w:r>
      <w:r w:rsidRPr="008714DC">
        <w:rPr>
          <w:rFonts w:asciiTheme="minorHAnsi" w:hAnsiTheme="minorHAnsi" w:cstheme="minorHAnsi"/>
          <w:sz w:val="22"/>
          <w:szCs w:val="22"/>
        </w:rPr>
        <w:t>dia anual é de 28ºC, tendo como a mínima 22ºC e máxima 34ºC, umidade relativa do ar superior a 82</w:t>
      </w:r>
      <w:r w:rsidR="00A72C14" w:rsidRPr="008714DC">
        <w:rPr>
          <w:rFonts w:asciiTheme="minorHAnsi" w:hAnsiTheme="minorHAnsi" w:cstheme="minorHAnsi"/>
          <w:sz w:val="22"/>
          <w:szCs w:val="22"/>
        </w:rPr>
        <w:t>% (IBGE, 2018)</w:t>
      </w:r>
    </w:p>
    <w:p w14:paraId="5B0F5296" w14:textId="77777777" w:rsidR="001A0B51" w:rsidRPr="008714DC" w:rsidRDefault="001A0B5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período chuvoso ocorre entre os meses de janeiro a junho e de estiagem de julho a dezembro, com índice pluviométrico entre 2000 e 2400 milímetros anuais.</w:t>
      </w:r>
    </w:p>
    <w:p w14:paraId="75E03688" w14:textId="54D428F2" w:rsidR="00D07E18" w:rsidRPr="008714DC" w:rsidRDefault="00A151C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A</w:t>
      </w:r>
      <w:r w:rsidR="003611FF" w:rsidRPr="008714DC">
        <w:rPr>
          <w:rFonts w:asciiTheme="minorHAnsi" w:hAnsiTheme="minorHAnsi" w:cstheme="minorHAnsi"/>
          <w:sz w:val="22"/>
          <w:szCs w:val="22"/>
        </w:rPr>
        <w:t xml:space="preserve">s </w:t>
      </w:r>
      <w:r w:rsidRPr="008714DC">
        <w:rPr>
          <w:rFonts w:asciiTheme="minorHAnsi" w:hAnsiTheme="minorHAnsi" w:cstheme="minorHAnsi"/>
          <w:sz w:val="22"/>
          <w:szCs w:val="22"/>
        </w:rPr>
        <w:t xml:space="preserve">chuvas </w:t>
      </w:r>
      <w:r w:rsidR="003611FF" w:rsidRPr="008714DC">
        <w:rPr>
          <w:rFonts w:asciiTheme="minorHAnsi" w:hAnsiTheme="minorHAnsi" w:cstheme="minorHAnsi"/>
          <w:sz w:val="22"/>
          <w:szCs w:val="22"/>
        </w:rPr>
        <w:t>apresentam</w:t>
      </w:r>
      <w:r w:rsidRPr="008714DC">
        <w:rPr>
          <w:rFonts w:asciiTheme="minorHAnsi" w:hAnsiTheme="minorHAnsi" w:cstheme="minorHAnsi"/>
          <w:sz w:val="22"/>
          <w:szCs w:val="22"/>
        </w:rPr>
        <w:t xml:space="preserve"> um volume maior </w:t>
      </w:r>
      <w:r w:rsidR="003611FF" w:rsidRPr="008714DC">
        <w:rPr>
          <w:rFonts w:asciiTheme="minorHAnsi" w:hAnsiTheme="minorHAnsi" w:cstheme="minorHAnsi"/>
          <w:sz w:val="22"/>
          <w:szCs w:val="22"/>
        </w:rPr>
        <w:t>n</w:t>
      </w:r>
      <w:r w:rsidRPr="008714DC">
        <w:rPr>
          <w:rFonts w:asciiTheme="minorHAnsi" w:hAnsiTheme="minorHAnsi" w:cstheme="minorHAnsi"/>
          <w:sz w:val="22"/>
          <w:szCs w:val="22"/>
        </w:rPr>
        <w:t xml:space="preserve">os meses de </w:t>
      </w:r>
      <w:r w:rsidR="003611FF" w:rsidRPr="008714DC">
        <w:rPr>
          <w:rFonts w:asciiTheme="minorHAnsi" w:hAnsiTheme="minorHAnsi" w:cstheme="minorHAnsi"/>
          <w:sz w:val="22"/>
          <w:szCs w:val="22"/>
        </w:rPr>
        <w:t>março</w:t>
      </w:r>
      <w:r w:rsidRPr="008714DC">
        <w:rPr>
          <w:rFonts w:asciiTheme="minorHAnsi" w:hAnsiTheme="minorHAnsi" w:cstheme="minorHAnsi"/>
          <w:sz w:val="22"/>
          <w:szCs w:val="22"/>
        </w:rPr>
        <w:t xml:space="preserve"> </w:t>
      </w:r>
      <w:r w:rsidR="003611FF" w:rsidRPr="008714DC">
        <w:rPr>
          <w:rFonts w:asciiTheme="minorHAnsi" w:hAnsiTheme="minorHAnsi" w:cstheme="minorHAnsi"/>
          <w:sz w:val="22"/>
          <w:szCs w:val="22"/>
        </w:rPr>
        <w:t>e</w:t>
      </w:r>
      <w:r w:rsidRPr="008714DC">
        <w:rPr>
          <w:rFonts w:asciiTheme="minorHAnsi" w:hAnsiTheme="minorHAnsi" w:cstheme="minorHAnsi"/>
          <w:sz w:val="22"/>
          <w:szCs w:val="22"/>
        </w:rPr>
        <w:t xml:space="preserve"> </w:t>
      </w:r>
      <w:r w:rsidR="003611FF" w:rsidRPr="008714DC">
        <w:rPr>
          <w:rFonts w:asciiTheme="minorHAnsi" w:hAnsiTheme="minorHAnsi" w:cstheme="minorHAnsi"/>
          <w:sz w:val="22"/>
          <w:szCs w:val="22"/>
        </w:rPr>
        <w:t>abril</w:t>
      </w:r>
      <w:r w:rsidRPr="008714DC">
        <w:rPr>
          <w:rFonts w:asciiTheme="minorHAnsi" w:hAnsiTheme="minorHAnsi" w:cstheme="minorHAnsi"/>
          <w:sz w:val="22"/>
          <w:szCs w:val="22"/>
        </w:rPr>
        <w:t xml:space="preserve"> e tendo um período de relativa estiagem entre </w:t>
      </w:r>
      <w:r w:rsidR="003611FF" w:rsidRPr="008714DC">
        <w:rPr>
          <w:rFonts w:asciiTheme="minorHAnsi" w:hAnsiTheme="minorHAnsi" w:cstheme="minorHAnsi"/>
          <w:sz w:val="22"/>
          <w:szCs w:val="22"/>
        </w:rPr>
        <w:t>setembro e novembro</w:t>
      </w:r>
      <w:r w:rsidRPr="008714DC">
        <w:rPr>
          <w:rFonts w:asciiTheme="minorHAnsi" w:hAnsiTheme="minorHAnsi" w:cstheme="minorHAnsi"/>
          <w:sz w:val="22"/>
          <w:szCs w:val="22"/>
        </w:rPr>
        <w:t xml:space="preserve">. Os índices </w:t>
      </w:r>
      <w:r w:rsidR="00C11C4F" w:rsidRPr="008714DC">
        <w:rPr>
          <w:rFonts w:asciiTheme="minorHAnsi" w:hAnsiTheme="minorHAnsi" w:cstheme="minorHAnsi"/>
          <w:sz w:val="22"/>
          <w:szCs w:val="22"/>
        </w:rPr>
        <w:t xml:space="preserve">de pluviosidade média </w:t>
      </w:r>
      <w:r w:rsidR="003611FF" w:rsidRPr="008714DC">
        <w:rPr>
          <w:rFonts w:asciiTheme="minorHAnsi" w:hAnsiTheme="minorHAnsi" w:cstheme="minorHAnsi"/>
          <w:sz w:val="22"/>
          <w:szCs w:val="22"/>
        </w:rPr>
        <w:t xml:space="preserve">em </w:t>
      </w:r>
      <w:r w:rsidR="004B7D6A" w:rsidRPr="008714DC">
        <w:rPr>
          <w:rFonts w:asciiTheme="minorHAnsi" w:hAnsiTheme="minorHAnsi" w:cstheme="minorHAnsi"/>
          <w:sz w:val="22"/>
          <w:szCs w:val="22"/>
        </w:rPr>
        <w:t>Alcântara</w:t>
      </w:r>
      <w:r w:rsidRPr="008714DC">
        <w:rPr>
          <w:rFonts w:asciiTheme="minorHAnsi" w:hAnsiTheme="minorHAnsi" w:cstheme="minorHAnsi"/>
          <w:sz w:val="22"/>
          <w:szCs w:val="22"/>
        </w:rPr>
        <w:t xml:space="preserve"> variam de acordo com </w:t>
      </w:r>
      <w:r w:rsidR="003D6EDD" w:rsidRPr="008714DC">
        <w:rPr>
          <w:rFonts w:asciiTheme="minorHAnsi" w:hAnsiTheme="minorHAnsi" w:cstheme="minorHAnsi"/>
          <w:sz w:val="22"/>
          <w:szCs w:val="22"/>
        </w:rPr>
        <w:t xml:space="preserve">a </w:t>
      </w:r>
      <w:r w:rsidR="007674A7" w:rsidRPr="008714DC">
        <w:rPr>
          <w:rFonts w:asciiTheme="minorHAnsi" w:hAnsiTheme="minorHAnsi" w:cstheme="minorHAnsi"/>
          <w:sz w:val="22"/>
          <w:szCs w:val="22"/>
        </w:rPr>
        <w:t>Tabela 1</w:t>
      </w:r>
      <w:r w:rsidR="003611FF" w:rsidRPr="008714DC">
        <w:rPr>
          <w:rFonts w:asciiTheme="minorHAnsi" w:hAnsiTheme="minorHAnsi" w:cstheme="minorHAnsi"/>
          <w:sz w:val="22"/>
          <w:szCs w:val="22"/>
        </w:rPr>
        <w:t xml:space="preserve"> </w:t>
      </w:r>
      <w:r w:rsidRPr="008714DC">
        <w:rPr>
          <w:rFonts w:asciiTheme="minorHAnsi" w:hAnsiTheme="minorHAnsi" w:cstheme="minorHAnsi"/>
          <w:sz w:val="22"/>
          <w:szCs w:val="22"/>
        </w:rPr>
        <w:t>abaixo:</w:t>
      </w:r>
    </w:p>
    <w:p w14:paraId="0D2003DF" w14:textId="77777777" w:rsidR="003611FF" w:rsidRPr="008714DC" w:rsidRDefault="003611FF" w:rsidP="00B35BC9">
      <w:pPr>
        <w:pStyle w:val="1"/>
        <w:spacing w:line="300" w:lineRule="auto"/>
        <w:ind w:right="-567" w:firstLine="567"/>
        <w:rPr>
          <w:rFonts w:asciiTheme="minorHAnsi" w:hAnsiTheme="minorHAnsi" w:cstheme="minorHAnsi"/>
          <w:sz w:val="22"/>
          <w:szCs w:val="22"/>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1"/>
        <w:gridCol w:w="1728"/>
        <w:gridCol w:w="1682"/>
        <w:gridCol w:w="1715"/>
        <w:gridCol w:w="1629"/>
      </w:tblGrid>
      <w:tr w:rsidR="003611FF" w:rsidRPr="00C26938" w14:paraId="02C55C44" w14:textId="77777777" w:rsidTr="00FB0369">
        <w:trPr>
          <w:jc w:val="center"/>
        </w:trPr>
        <w:tc>
          <w:tcPr>
            <w:tcW w:w="1741" w:type="dxa"/>
            <w:shd w:val="clear" w:color="auto" w:fill="0070C0"/>
            <w:vAlign w:val="center"/>
          </w:tcPr>
          <w:p w14:paraId="56C40325" w14:textId="77777777" w:rsidR="003611FF" w:rsidRPr="00C26938" w:rsidRDefault="003611FF" w:rsidP="00B35BC9">
            <w:pPr>
              <w:spacing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Mês</w:t>
            </w:r>
          </w:p>
        </w:tc>
        <w:tc>
          <w:tcPr>
            <w:tcW w:w="1728" w:type="dxa"/>
            <w:shd w:val="clear" w:color="auto" w:fill="0070C0"/>
            <w:vAlign w:val="center"/>
          </w:tcPr>
          <w:p w14:paraId="5F50B696" w14:textId="77777777" w:rsidR="003F1698"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Total das Chuvas</w:t>
            </w:r>
          </w:p>
          <w:p w14:paraId="38B98220" w14:textId="5866156C"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 xml:space="preserve"> (</w:t>
            </w:r>
            <w:proofErr w:type="gramStart"/>
            <w:r w:rsidRPr="00C26938">
              <w:rPr>
                <w:rFonts w:asciiTheme="minorHAnsi" w:eastAsia="Times New Roman" w:hAnsiTheme="minorHAnsi" w:cstheme="minorHAnsi"/>
                <w:b/>
                <w:color w:val="FFFFFF"/>
                <w:sz w:val="21"/>
                <w:szCs w:val="21"/>
                <w:lang w:eastAsia="pt-BR"/>
              </w:rPr>
              <w:t>mm</w:t>
            </w:r>
            <w:proofErr w:type="gramEnd"/>
            <w:r w:rsidRPr="00C26938">
              <w:rPr>
                <w:rFonts w:asciiTheme="minorHAnsi" w:eastAsia="Times New Roman" w:hAnsiTheme="minorHAnsi" w:cstheme="minorHAnsi"/>
                <w:b/>
                <w:color w:val="FFFFFF"/>
                <w:sz w:val="21"/>
                <w:szCs w:val="21"/>
                <w:lang w:eastAsia="pt-BR"/>
              </w:rPr>
              <w:t>)</w:t>
            </w:r>
          </w:p>
        </w:tc>
        <w:tc>
          <w:tcPr>
            <w:tcW w:w="1682" w:type="dxa"/>
            <w:shd w:val="clear" w:color="auto" w:fill="0070C0"/>
            <w:vAlign w:val="center"/>
          </w:tcPr>
          <w:p w14:paraId="3FC1DDBE" w14:textId="77777777"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Chuvas máximas (mm)</w:t>
            </w:r>
          </w:p>
        </w:tc>
        <w:tc>
          <w:tcPr>
            <w:tcW w:w="1715" w:type="dxa"/>
            <w:shd w:val="clear" w:color="auto" w:fill="0070C0"/>
            <w:vAlign w:val="center"/>
          </w:tcPr>
          <w:p w14:paraId="6CD63088" w14:textId="77777777" w:rsidR="003F1698"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 xml:space="preserve">Número de dias </w:t>
            </w:r>
          </w:p>
          <w:p w14:paraId="0B648CE1" w14:textId="367976FA"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proofErr w:type="gramStart"/>
            <w:r w:rsidRPr="00C26938">
              <w:rPr>
                <w:rFonts w:asciiTheme="minorHAnsi" w:eastAsia="Times New Roman" w:hAnsiTheme="minorHAnsi" w:cstheme="minorHAnsi"/>
                <w:b/>
                <w:color w:val="FFFFFF"/>
                <w:sz w:val="21"/>
                <w:szCs w:val="21"/>
                <w:lang w:eastAsia="pt-BR"/>
              </w:rPr>
              <w:t>com</w:t>
            </w:r>
            <w:proofErr w:type="gramEnd"/>
            <w:r w:rsidRPr="00C26938">
              <w:rPr>
                <w:rFonts w:asciiTheme="minorHAnsi" w:eastAsia="Times New Roman" w:hAnsiTheme="minorHAnsi" w:cstheme="minorHAnsi"/>
                <w:b/>
                <w:color w:val="FFFFFF"/>
                <w:sz w:val="21"/>
                <w:szCs w:val="21"/>
                <w:lang w:eastAsia="pt-BR"/>
              </w:rPr>
              <w:t xml:space="preserve"> chuva</w:t>
            </w:r>
          </w:p>
        </w:tc>
        <w:tc>
          <w:tcPr>
            <w:tcW w:w="1629" w:type="dxa"/>
            <w:shd w:val="clear" w:color="auto" w:fill="0070C0"/>
            <w:vAlign w:val="center"/>
          </w:tcPr>
          <w:p w14:paraId="2B7D58D3" w14:textId="7E91E1EA"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Valor médio das chuvas (mm)</w:t>
            </w:r>
          </w:p>
        </w:tc>
      </w:tr>
      <w:tr w:rsidR="003611FF" w:rsidRPr="00C26938" w14:paraId="5A98E92B" w14:textId="77777777" w:rsidTr="00FB0369">
        <w:trPr>
          <w:jc w:val="center"/>
        </w:trPr>
        <w:tc>
          <w:tcPr>
            <w:tcW w:w="1741" w:type="dxa"/>
            <w:shd w:val="clear" w:color="auto" w:fill="auto"/>
            <w:vAlign w:val="center"/>
          </w:tcPr>
          <w:p w14:paraId="6871465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Janeiro</w:t>
            </w:r>
          </w:p>
        </w:tc>
        <w:tc>
          <w:tcPr>
            <w:tcW w:w="1728" w:type="dxa"/>
            <w:shd w:val="clear" w:color="auto" w:fill="auto"/>
            <w:vAlign w:val="center"/>
          </w:tcPr>
          <w:p w14:paraId="5CA53753"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179,87</w:t>
            </w:r>
          </w:p>
        </w:tc>
        <w:tc>
          <w:tcPr>
            <w:tcW w:w="1682" w:type="dxa"/>
            <w:shd w:val="clear" w:color="auto" w:fill="auto"/>
            <w:vAlign w:val="center"/>
          </w:tcPr>
          <w:p w14:paraId="49485E5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52,44</w:t>
            </w:r>
          </w:p>
        </w:tc>
        <w:tc>
          <w:tcPr>
            <w:tcW w:w="1715" w:type="dxa"/>
            <w:shd w:val="clear" w:color="auto" w:fill="auto"/>
            <w:vAlign w:val="center"/>
          </w:tcPr>
          <w:p w14:paraId="78572A3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10,41</w:t>
            </w:r>
          </w:p>
        </w:tc>
        <w:tc>
          <w:tcPr>
            <w:tcW w:w="1629" w:type="dxa"/>
            <w:shd w:val="clear" w:color="auto" w:fill="auto"/>
            <w:vAlign w:val="center"/>
          </w:tcPr>
          <w:p w14:paraId="42FC0D5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17,28</w:t>
            </w:r>
          </w:p>
        </w:tc>
      </w:tr>
      <w:tr w:rsidR="003611FF" w:rsidRPr="00C26938" w14:paraId="76118DB0" w14:textId="77777777" w:rsidTr="00FB0369">
        <w:trPr>
          <w:jc w:val="center"/>
        </w:trPr>
        <w:tc>
          <w:tcPr>
            <w:tcW w:w="1741" w:type="dxa"/>
            <w:shd w:val="clear" w:color="auto" w:fill="auto"/>
            <w:vAlign w:val="center"/>
          </w:tcPr>
          <w:p w14:paraId="37360EA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Fevereiro</w:t>
            </w:r>
          </w:p>
        </w:tc>
        <w:tc>
          <w:tcPr>
            <w:tcW w:w="1728" w:type="dxa"/>
            <w:shd w:val="clear" w:color="auto" w:fill="auto"/>
            <w:vAlign w:val="center"/>
          </w:tcPr>
          <w:p w14:paraId="2FDD1C6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277,18</w:t>
            </w:r>
          </w:p>
        </w:tc>
        <w:tc>
          <w:tcPr>
            <w:tcW w:w="1682" w:type="dxa"/>
            <w:shd w:val="clear" w:color="auto" w:fill="auto"/>
            <w:vAlign w:val="center"/>
          </w:tcPr>
          <w:p w14:paraId="5098297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58,81</w:t>
            </w:r>
          </w:p>
        </w:tc>
        <w:tc>
          <w:tcPr>
            <w:tcW w:w="1715" w:type="dxa"/>
            <w:shd w:val="clear" w:color="auto" w:fill="auto"/>
            <w:vAlign w:val="center"/>
          </w:tcPr>
          <w:p w14:paraId="787B5F9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14,22</w:t>
            </w:r>
          </w:p>
        </w:tc>
        <w:tc>
          <w:tcPr>
            <w:tcW w:w="1629" w:type="dxa"/>
            <w:shd w:val="clear" w:color="auto" w:fill="auto"/>
            <w:vAlign w:val="center"/>
          </w:tcPr>
          <w:p w14:paraId="301022B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19,49</w:t>
            </w:r>
          </w:p>
        </w:tc>
      </w:tr>
      <w:tr w:rsidR="003611FF" w:rsidRPr="00C26938" w14:paraId="065DC843" w14:textId="77777777" w:rsidTr="00FB0369">
        <w:trPr>
          <w:jc w:val="center"/>
        </w:trPr>
        <w:tc>
          <w:tcPr>
            <w:tcW w:w="1741" w:type="dxa"/>
            <w:shd w:val="clear" w:color="auto" w:fill="auto"/>
            <w:vAlign w:val="center"/>
          </w:tcPr>
          <w:p w14:paraId="1A75A1C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Março</w:t>
            </w:r>
          </w:p>
        </w:tc>
        <w:tc>
          <w:tcPr>
            <w:tcW w:w="1728" w:type="dxa"/>
            <w:shd w:val="clear" w:color="auto" w:fill="auto"/>
            <w:vAlign w:val="center"/>
          </w:tcPr>
          <w:p w14:paraId="2DCB5D0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423,86</w:t>
            </w:r>
          </w:p>
        </w:tc>
        <w:tc>
          <w:tcPr>
            <w:tcW w:w="1682" w:type="dxa"/>
            <w:shd w:val="clear" w:color="auto" w:fill="auto"/>
            <w:vAlign w:val="center"/>
          </w:tcPr>
          <w:p w14:paraId="6DBCAF4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75,50</w:t>
            </w:r>
          </w:p>
        </w:tc>
        <w:tc>
          <w:tcPr>
            <w:tcW w:w="1715" w:type="dxa"/>
            <w:shd w:val="clear" w:color="auto" w:fill="auto"/>
            <w:vAlign w:val="center"/>
          </w:tcPr>
          <w:p w14:paraId="7A9E346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19,22</w:t>
            </w:r>
          </w:p>
        </w:tc>
        <w:tc>
          <w:tcPr>
            <w:tcW w:w="1629" w:type="dxa"/>
            <w:shd w:val="clear" w:color="auto" w:fill="auto"/>
            <w:vAlign w:val="center"/>
          </w:tcPr>
          <w:p w14:paraId="224D310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22,05</w:t>
            </w:r>
          </w:p>
        </w:tc>
      </w:tr>
      <w:tr w:rsidR="003611FF" w:rsidRPr="00C26938" w14:paraId="5263A813" w14:textId="77777777" w:rsidTr="00FB0369">
        <w:trPr>
          <w:jc w:val="center"/>
        </w:trPr>
        <w:tc>
          <w:tcPr>
            <w:tcW w:w="1741" w:type="dxa"/>
            <w:shd w:val="clear" w:color="auto" w:fill="auto"/>
            <w:vAlign w:val="center"/>
          </w:tcPr>
          <w:p w14:paraId="56D85E1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Abril</w:t>
            </w:r>
          </w:p>
        </w:tc>
        <w:tc>
          <w:tcPr>
            <w:tcW w:w="1728" w:type="dxa"/>
            <w:shd w:val="clear" w:color="auto" w:fill="auto"/>
            <w:vAlign w:val="center"/>
          </w:tcPr>
          <w:p w14:paraId="459EC1E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467,66</w:t>
            </w:r>
          </w:p>
        </w:tc>
        <w:tc>
          <w:tcPr>
            <w:tcW w:w="1682" w:type="dxa"/>
            <w:shd w:val="clear" w:color="auto" w:fill="auto"/>
            <w:vAlign w:val="center"/>
          </w:tcPr>
          <w:p w14:paraId="7682303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83,28</w:t>
            </w:r>
          </w:p>
        </w:tc>
        <w:tc>
          <w:tcPr>
            <w:tcW w:w="1715" w:type="dxa"/>
            <w:shd w:val="clear" w:color="auto" w:fill="auto"/>
            <w:vAlign w:val="center"/>
          </w:tcPr>
          <w:p w14:paraId="7B813BC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20,69</w:t>
            </w:r>
          </w:p>
        </w:tc>
        <w:tc>
          <w:tcPr>
            <w:tcW w:w="1629" w:type="dxa"/>
            <w:shd w:val="clear" w:color="auto" w:fill="auto"/>
            <w:vAlign w:val="center"/>
          </w:tcPr>
          <w:p w14:paraId="27DFDE6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22,61</w:t>
            </w:r>
          </w:p>
        </w:tc>
      </w:tr>
      <w:tr w:rsidR="003611FF" w:rsidRPr="00C26938" w14:paraId="1043F2F6" w14:textId="77777777" w:rsidTr="00FB0369">
        <w:trPr>
          <w:jc w:val="center"/>
        </w:trPr>
        <w:tc>
          <w:tcPr>
            <w:tcW w:w="1741" w:type="dxa"/>
            <w:shd w:val="clear" w:color="auto" w:fill="auto"/>
            <w:vAlign w:val="center"/>
          </w:tcPr>
          <w:p w14:paraId="5433C38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Maio</w:t>
            </w:r>
          </w:p>
        </w:tc>
        <w:tc>
          <w:tcPr>
            <w:tcW w:w="1728" w:type="dxa"/>
            <w:shd w:val="clear" w:color="auto" w:fill="auto"/>
            <w:vAlign w:val="center"/>
          </w:tcPr>
          <w:p w14:paraId="60E02D9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365,93</w:t>
            </w:r>
          </w:p>
        </w:tc>
        <w:tc>
          <w:tcPr>
            <w:tcW w:w="1682" w:type="dxa"/>
            <w:shd w:val="clear" w:color="auto" w:fill="auto"/>
            <w:vAlign w:val="center"/>
          </w:tcPr>
          <w:p w14:paraId="1340D74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62,99</w:t>
            </w:r>
          </w:p>
        </w:tc>
        <w:tc>
          <w:tcPr>
            <w:tcW w:w="1715" w:type="dxa"/>
            <w:shd w:val="clear" w:color="auto" w:fill="auto"/>
            <w:vAlign w:val="center"/>
          </w:tcPr>
          <w:p w14:paraId="398EF90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17,53</w:t>
            </w:r>
          </w:p>
        </w:tc>
        <w:tc>
          <w:tcPr>
            <w:tcW w:w="1629" w:type="dxa"/>
            <w:shd w:val="clear" w:color="auto" w:fill="auto"/>
            <w:vAlign w:val="center"/>
          </w:tcPr>
          <w:p w14:paraId="3CF4A3F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20,87</w:t>
            </w:r>
          </w:p>
        </w:tc>
      </w:tr>
      <w:tr w:rsidR="003611FF" w:rsidRPr="00C26938" w14:paraId="438474EF" w14:textId="77777777" w:rsidTr="00FB0369">
        <w:trPr>
          <w:jc w:val="center"/>
        </w:trPr>
        <w:tc>
          <w:tcPr>
            <w:tcW w:w="1741" w:type="dxa"/>
            <w:shd w:val="clear" w:color="auto" w:fill="auto"/>
            <w:vAlign w:val="center"/>
          </w:tcPr>
          <w:p w14:paraId="19CC76E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Junho</w:t>
            </w:r>
          </w:p>
        </w:tc>
        <w:tc>
          <w:tcPr>
            <w:tcW w:w="1728" w:type="dxa"/>
            <w:shd w:val="clear" w:color="auto" w:fill="auto"/>
            <w:vAlign w:val="center"/>
          </w:tcPr>
          <w:p w14:paraId="53F928F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235,56</w:t>
            </w:r>
          </w:p>
        </w:tc>
        <w:tc>
          <w:tcPr>
            <w:tcW w:w="1682" w:type="dxa"/>
            <w:shd w:val="clear" w:color="auto" w:fill="auto"/>
            <w:vAlign w:val="center"/>
          </w:tcPr>
          <w:p w14:paraId="18A68C4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52,94</w:t>
            </w:r>
          </w:p>
        </w:tc>
        <w:tc>
          <w:tcPr>
            <w:tcW w:w="1715" w:type="dxa"/>
            <w:shd w:val="clear" w:color="auto" w:fill="auto"/>
            <w:vAlign w:val="center"/>
          </w:tcPr>
          <w:p w14:paraId="485FC71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14,59</w:t>
            </w:r>
          </w:p>
        </w:tc>
        <w:tc>
          <w:tcPr>
            <w:tcW w:w="1629" w:type="dxa"/>
            <w:shd w:val="clear" w:color="auto" w:fill="auto"/>
            <w:vAlign w:val="center"/>
          </w:tcPr>
          <w:p w14:paraId="1D64EA7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16,14</w:t>
            </w:r>
          </w:p>
        </w:tc>
      </w:tr>
      <w:tr w:rsidR="003611FF" w:rsidRPr="00C26938" w14:paraId="5FCA1237" w14:textId="77777777" w:rsidTr="00FB0369">
        <w:trPr>
          <w:jc w:val="center"/>
        </w:trPr>
        <w:tc>
          <w:tcPr>
            <w:tcW w:w="1741" w:type="dxa"/>
            <w:shd w:val="clear" w:color="auto" w:fill="auto"/>
            <w:vAlign w:val="center"/>
          </w:tcPr>
          <w:p w14:paraId="4B86BF2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Julho</w:t>
            </w:r>
          </w:p>
        </w:tc>
        <w:tc>
          <w:tcPr>
            <w:tcW w:w="1728" w:type="dxa"/>
            <w:shd w:val="clear" w:color="auto" w:fill="auto"/>
            <w:vAlign w:val="center"/>
          </w:tcPr>
          <w:p w14:paraId="0B601C3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175,26</w:t>
            </w:r>
          </w:p>
        </w:tc>
        <w:tc>
          <w:tcPr>
            <w:tcW w:w="1682" w:type="dxa"/>
            <w:shd w:val="clear" w:color="auto" w:fill="auto"/>
            <w:vAlign w:val="center"/>
          </w:tcPr>
          <w:p w14:paraId="0126B2F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50,73</w:t>
            </w:r>
          </w:p>
        </w:tc>
        <w:tc>
          <w:tcPr>
            <w:tcW w:w="1715" w:type="dxa"/>
            <w:shd w:val="clear" w:color="auto" w:fill="auto"/>
            <w:vAlign w:val="center"/>
          </w:tcPr>
          <w:p w14:paraId="44AD3AF3"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10,72</w:t>
            </w:r>
          </w:p>
        </w:tc>
        <w:tc>
          <w:tcPr>
            <w:tcW w:w="1629" w:type="dxa"/>
            <w:shd w:val="clear" w:color="auto" w:fill="auto"/>
            <w:vAlign w:val="center"/>
          </w:tcPr>
          <w:p w14:paraId="44BB481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16,35</w:t>
            </w:r>
          </w:p>
        </w:tc>
      </w:tr>
      <w:tr w:rsidR="003611FF" w:rsidRPr="00C26938" w14:paraId="531B70C5" w14:textId="77777777" w:rsidTr="00FB0369">
        <w:trPr>
          <w:jc w:val="center"/>
        </w:trPr>
        <w:tc>
          <w:tcPr>
            <w:tcW w:w="1741" w:type="dxa"/>
            <w:shd w:val="clear" w:color="auto" w:fill="auto"/>
            <w:vAlign w:val="center"/>
          </w:tcPr>
          <w:p w14:paraId="6629C31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Agosto</w:t>
            </w:r>
          </w:p>
        </w:tc>
        <w:tc>
          <w:tcPr>
            <w:tcW w:w="1728" w:type="dxa"/>
            <w:shd w:val="clear" w:color="auto" w:fill="auto"/>
            <w:vAlign w:val="center"/>
          </w:tcPr>
          <w:p w14:paraId="6B2E0D8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20,25</w:t>
            </w:r>
          </w:p>
        </w:tc>
        <w:tc>
          <w:tcPr>
            <w:tcW w:w="1682" w:type="dxa"/>
            <w:shd w:val="clear" w:color="auto" w:fill="auto"/>
            <w:vAlign w:val="center"/>
          </w:tcPr>
          <w:p w14:paraId="60CA4C3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10,92</w:t>
            </w:r>
          </w:p>
        </w:tc>
        <w:tc>
          <w:tcPr>
            <w:tcW w:w="1715" w:type="dxa"/>
            <w:shd w:val="clear" w:color="auto" w:fill="auto"/>
            <w:vAlign w:val="center"/>
          </w:tcPr>
          <w:p w14:paraId="4BDA8EC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2,38</w:t>
            </w:r>
          </w:p>
        </w:tc>
        <w:tc>
          <w:tcPr>
            <w:tcW w:w="1629" w:type="dxa"/>
            <w:shd w:val="clear" w:color="auto" w:fill="auto"/>
            <w:vAlign w:val="center"/>
          </w:tcPr>
          <w:p w14:paraId="1AA550D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8,53</w:t>
            </w:r>
          </w:p>
        </w:tc>
      </w:tr>
      <w:tr w:rsidR="003611FF" w:rsidRPr="00C26938" w14:paraId="190D9B5F" w14:textId="77777777" w:rsidTr="00FB0369">
        <w:trPr>
          <w:jc w:val="center"/>
        </w:trPr>
        <w:tc>
          <w:tcPr>
            <w:tcW w:w="1741" w:type="dxa"/>
            <w:shd w:val="clear" w:color="auto" w:fill="auto"/>
            <w:vAlign w:val="center"/>
          </w:tcPr>
          <w:p w14:paraId="5EC20A8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Setembro</w:t>
            </w:r>
          </w:p>
        </w:tc>
        <w:tc>
          <w:tcPr>
            <w:tcW w:w="1728" w:type="dxa"/>
            <w:shd w:val="clear" w:color="auto" w:fill="auto"/>
            <w:vAlign w:val="center"/>
          </w:tcPr>
          <w:p w14:paraId="551B02D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2,86</w:t>
            </w:r>
          </w:p>
        </w:tc>
        <w:tc>
          <w:tcPr>
            <w:tcW w:w="1682" w:type="dxa"/>
            <w:shd w:val="clear" w:color="auto" w:fill="auto"/>
            <w:vAlign w:val="center"/>
          </w:tcPr>
          <w:p w14:paraId="08498AA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2,20</w:t>
            </w:r>
          </w:p>
        </w:tc>
        <w:tc>
          <w:tcPr>
            <w:tcW w:w="1715" w:type="dxa"/>
            <w:shd w:val="clear" w:color="auto" w:fill="auto"/>
            <w:vAlign w:val="center"/>
          </w:tcPr>
          <w:p w14:paraId="08586B7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0,81</w:t>
            </w:r>
          </w:p>
        </w:tc>
        <w:tc>
          <w:tcPr>
            <w:tcW w:w="1629" w:type="dxa"/>
            <w:shd w:val="clear" w:color="auto" w:fill="auto"/>
            <w:vAlign w:val="center"/>
          </w:tcPr>
          <w:p w14:paraId="431F0B9F"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3,52</w:t>
            </w:r>
          </w:p>
        </w:tc>
      </w:tr>
      <w:tr w:rsidR="003611FF" w:rsidRPr="00C26938" w14:paraId="09C35FC3" w14:textId="77777777" w:rsidTr="00FB0369">
        <w:trPr>
          <w:jc w:val="center"/>
        </w:trPr>
        <w:tc>
          <w:tcPr>
            <w:tcW w:w="1741" w:type="dxa"/>
            <w:shd w:val="clear" w:color="auto" w:fill="auto"/>
            <w:vAlign w:val="center"/>
          </w:tcPr>
          <w:p w14:paraId="3A0E3F5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Outubro</w:t>
            </w:r>
          </w:p>
        </w:tc>
        <w:tc>
          <w:tcPr>
            <w:tcW w:w="1728" w:type="dxa"/>
            <w:shd w:val="clear" w:color="auto" w:fill="auto"/>
            <w:vAlign w:val="center"/>
          </w:tcPr>
          <w:p w14:paraId="4FA1A0EF"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7,11</w:t>
            </w:r>
          </w:p>
        </w:tc>
        <w:tc>
          <w:tcPr>
            <w:tcW w:w="1682" w:type="dxa"/>
            <w:shd w:val="clear" w:color="auto" w:fill="auto"/>
            <w:vAlign w:val="center"/>
          </w:tcPr>
          <w:p w14:paraId="06A7DBF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6,53</w:t>
            </w:r>
          </w:p>
        </w:tc>
        <w:tc>
          <w:tcPr>
            <w:tcW w:w="1715" w:type="dxa"/>
            <w:shd w:val="clear" w:color="auto" w:fill="auto"/>
            <w:vAlign w:val="center"/>
          </w:tcPr>
          <w:p w14:paraId="70AEAF8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0,84</w:t>
            </w:r>
          </w:p>
        </w:tc>
        <w:tc>
          <w:tcPr>
            <w:tcW w:w="1629" w:type="dxa"/>
            <w:shd w:val="clear" w:color="auto" w:fill="auto"/>
            <w:vAlign w:val="center"/>
          </w:tcPr>
          <w:p w14:paraId="7891BB1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8,42</w:t>
            </w:r>
          </w:p>
        </w:tc>
      </w:tr>
      <w:tr w:rsidR="003611FF" w:rsidRPr="00C26938" w14:paraId="2F31684D" w14:textId="77777777" w:rsidTr="00FB0369">
        <w:trPr>
          <w:jc w:val="center"/>
        </w:trPr>
        <w:tc>
          <w:tcPr>
            <w:tcW w:w="1741" w:type="dxa"/>
            <w:shd w:val="clear" w:color="auto" w:fill="auto"/>
            <w:vAlign w:val="center"/>
          </w:tcPr>
          <w:p w14:paraId="273D7FC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Novembro</w:t>
            </w:r>
          </w:p>
        </w:tc>
        <w:tc>
          <w:tcPr>
            <w:tcW w:w="1728" w:type="dxa"/>
            <w:shd w:val="clear" w:color="auto" w:fill="auto"/>
            <w:vAlign w:val="center"/>
          </w:tcPr>
          <w:p w14:paraId="7D5CABA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10,41</w:t>
            </w:r>
          </w:p>
        </w:tc>
        <w:tc>
          <w:tcPr>
            <w:tcW w:w="1682" w:type="dxa"/>
            <w:shd w:val="clear" w:color="auto" w:fill="auto"/>
            <w:vAlign w:val="center"/>
          </w:tcPr>
          <w:p w14:paraId="6731C06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7,42</w:t>
            </w:r>
          </w:p>
        </w:tc>
        <w:tc>
          <w:tcPr>
            <w:tcW w:w="1715" w:type="dxa"/>
            <w:shd w:val="clear" w:color="auto" w:fill="auto"/>
            <w:vAlign w:val="center"/>
          </w:tcPr>
          <w:p w14:paraId="7AAF9CD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1,31</w:t>
            </w:r>
          </w:p>
        </w:tc>
        <w:tc>
          <w:tcPr>
            <w:tcW w:w="1629" w:type="dxa"/>
            <w:shd w:val="clear" w:color="auto" w:fill="auto"/>
            <w:vAlign w:val="center"/>
          </w:tcPr>
          <w:p w14:paraId="3E21BBE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7,93</w:t>
            </w:r>
          </w:p>
        </w:tc>
      </w:tr>
      <w:tr w:rsidR="003611FF" w:rsidRPr="00C26938" w14:paraId="76C1A4CD" w14:textId="77777777" w:rsidTr="00FB0369">
        <w:trPr>
          <w:jc w:val="center"/>
        </w:trPr>
        <w:tc>
          <w:tcPr>
            <w:tcW w:w="1741" w:type="dxa"/>
            <w:shd w:val="clear" w:color="auto" w:fill="auto"/>
            <w:vAlign w:val="center"/>
          </w:tcPr>
          <w:p w14:paraId="157B295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Dezembro</w:t>
            </w:r>
          </w:p>
        </w:tc>
        <w:tc>
          <w:tcPr>
            <w:tcW w:w="1728" w:type="dxa"/>
            <w:shd w:val="clear" w:color="auto" w:fill="auto"/>
            <w:vAlign w:val="center"/>
          </w:tcPr>
          <w:p w14:paraId="30EDC08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56,92</w:t>
            </w:r>
          </w:p>
        </w:tc>
        <w:tc>
          <w:tcPr>
            <w:tcW w:w="1682" w:type="dxa"/>
            <w:shd w:val="clear" w:color="auto" w:fill="auto"/>
            <w:vAlign w:val="center"/>
          </w:tcPr>
          <w:p w14:paraId="2BFEDCC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24,54</w:t>
            </w:r>
          </w:p>
        </w:tc>
        <w:tc>
          <w:tcPr>
            <w:tcW w:w="1715" w:type="dxa"/>
            <w:shd w:val="clear" w:color="auto" w:fill="auto"/>
            <w:vAlign w:val="center"/>
          </w:tcPr>
          <w:p w14:paraId="6B693FF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3,56</w:t>
            </w:r>
          </w:p>
        </w:tc>
        <w:tc>
          <w:tcPr>
            <w:tcW w:w="1629" w:type="dxa"/>
            <w:shd w:val="clear" w:color="auto" w:fill="auto"/>
            <w:vAlign w:val="center"/>
          </w:tcPr>
          <w:p w14:paraId="3FC8005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15,98</w:t>
            </w:r>
          </w:p>
        </w:tc>
      </w:tr>
      <w:tr w:rsidR="003611FF" w:rsidRPr="00C26938" w14:paraId="70935C31" w14:textId="77777777" w:rsidTr="00FB0369">
        <w:trPr>
          <w:jc w:val="center"/>
        </w:trPr>
        <w:tc>
          <w:tcPr>
            <w:tcW w:w="1741" w:type="dxa"/>
            <w:shd w:val="clear" w:color="auto" w:fill="0070C0"/>
            <w:vAlign w:val="center"/>
          </w:tcPr>
          <w:p w14:paraId="7DDC4A33"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TOTAL</w:t>
            </w:r>
          </w:p>
        </w:tc>
        <w:tc>
          <w:tcPr>
            <w:tcW w:w="1728" w:type="dxa"/>
            <w:shd w:val="clear" w:color="auto" w:fill="0070C0"/>
            <w:vAlign w:val="center"/>
          </w:tcPr>
          <w:p w14:paraId="07177EF1"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2.222,86</w:t>
            </w:r>
          </w:p>
        </w:tc>
        <w:tc>
          <w:tcPr>
            <w:tcW w:w="1682" w:type="dxa"/>
            <w:shd w:val="clear" w:color="auto" w:fill="0070C0"/>
            <w:vAlign w:val="center"/>
          </w:tcPr>
          <w:p w14:paraId="2B6D9322"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c>
          <w:tcPr>
            <w:tcW w:w="1715" w:type="dxa"/>
            <w:shd w:val="clear" w:color="auto" w:fill="0070C0"/>
            <w:vAlign w:val="center"/>
          </w:tcPr>
          <w:p w14:paraId="25B23FF1"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c>
          <w:tcPr>
            <w:tcW w:w="1629" w:type="dxa"/>
            <w:shd w:val="clear" w:color="auto" w:fill="0070C0"/>
            <w:vAlign w:val="center"/>
          </w:tcPr>
          <w:p w14:paraId="424BCA0E" w14:textId="77777777" w:rsidR="003611FF" w:rsidRPr="00C26938" w:rsidRDefault="003611FF" w:rsidP="00B35BC9">
            <w:pPr>
              <w:keepNext/>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r>
    </w:tbl>
    <w:p w14:paraId="025E298E" w14:textId="2CF6780A" w:rsidR="00CD7F4F" w:rsidRPr="004B7D6A" w:rsidRDefault="001A332E" w:rsidP="00B35BC9">
      <w:pPr>
        <w:pStyle w:val="Legenda"/>
        <w:spacing w:line="300" w:lineRule="auto"/>
        <w:ind w:firstLine="0"/>
        <w:jc w:val="both"/>
        <w:rPr>
          <w:rFonts w:asciiTheme="minorHAnsi" w:hAnsiTheme="minorHAnsi" w:cstheme="minorHAnsi"/>
          <w:b w:val="0"/>
          <w:bCs w:val="0"/>
          <w:sz w:val="20"/>
          <w:szCs w:val="20"/>
        </w:rPr>
      </w:pPr>
      <w:bookmarkStart w:id="13" w:name="_Toc115351243"/>
      <w:r w:rsidRPr="004B7D6A">
        <w:rPr>
          <w:rFonts w:asciiTheme="minorHAnsi" w:hAnsiTheme="minorHAnsi" w:cstheme="minorHAnsi"/>
          <w:sz w:val="20"/>
          <w:szCs w:val="20"/>
        </w:rPr>
        <w:t xml:space="preserve">Tabela </w:t>
      </w:r>
      <w:r w:rsidR="00037607" w:rsidRPr="004B7D6A">
        <w:rPr>
          <w:rFonts w:asciiTheme="minorHAnsi" w:hAnsiTheme="minorHAnsi" w:cstheme="minorHAnsi"/>
          <w:sz w:val="20"/>
          <w:szCs w:val="20"/>
        </w:rPr>
        <w:fldChar w:fldCharType="begin"/>
      </w:r>
      <w:r w:rsidR="00037607" w:rsidRPr="004B7D6A">
        <w:rPr>
          <w:rFonts w:asciiTheme="minorHAnsi" w:hAnsiTheme="minorHAnsi" w:cstheme="minorHAnsi"/>
          <w:sz w:val="20"/>
          <w:szCs w:val="20"/>
        </w:rPr>
        <w:instrText xml:space="preserve"> SEQ Tabela \* ARABIC </w:instrText>
      </w:r>
      <w:r w:rsidR="00037607" w:rsidRPr="004B7D6A">
        <w:rPr>
          <w:rFonts w:asciiTheme="minorHAnsi" w:hAnsiTheme="minorHAnsi" w:cstheme="minorHAnsi"/>
          <w:sz w:val="20"/>
          <w:szCs w:val="20"/>
        </w:rPr>
        <w:fldChar w:fldCharType="separate"/>
      </w:r>
      <w:r w:rsidR="00A94C9C">
        <w:rPr>
          <w:rFonts w:asciiTheme="minorHAnsi" w:hAnsiTheme="minorHAnsi" w:cstheme="minorHAnsi"/>
          <w:noProof/>
          <w:sz w:val="20"/>
          <w:szCs w:val="20"/>
        </w:rPr>
        <w:t>1</w:t>
      </w:r>
      <w:r w:rsidR="00037607" w:rsidRPr="004B7D6A">
        <w:rPr>
          <w:rFonts w:asciiTheme="minorHAnsi" w:hAnsiTheme="minorHAnsi" w:cstheme="minorHAnsi"/>
          <w:sz w:val="20"/>
          <w:szCs w:val="20"/>
        </w:rPr>
        <w:fldChar w:fldCharType="end"/>
      </w:r>
      <w:r w:rsidRPr="004B7D6A">
        <w:rPr>
          <w:rFonts w:asciiTheme="minorHAnsi" w:hAnsiTheme="minorHAnsi" w:cstheme="minorHAnsi"/>
          <w:sz w:val="20"/>
          <w:szCs w:val="20"/>
        </w:rPr>
        <w:t xml:space="preserve">: </w:t>
      </w:r>
      <w:r w:rsidR="003D6EDD" w:rsidRPr="004B7D6A">
        <w:rPr>
          <w:rFonts w:asciiTheme="minorHAnsi" w:hAnsiTheme="minorHAnsi" w:cstheme="minorHAnsi"/>
          <w:b w:val="0"/>
          <w:bCs w:val="0"/>
          <w:sz w:val="20"/>
          <w:szCs w:val="20"/>
        </w:rPr>
        <w:t>Média histórica de 32 anos (1987a 2018) do total das chuvas, chuvas máximas, número de dias com chuva e, valor médio das chuvas para o município de Alcântara, Maranhão.</w:t>
      </w:r>
      <w:r w:rsidR="00CD7F4F" w:rsidRPr="004B7D6A">
        <w:rPr>
          <w:rFonts w:asciiTheme="minorHAnsi" w:hAnsiTheme="minorHAnsi" w:cstheme="minorHAnsi"/>
          <w:b w:val="0"/>
          <w:bCs w:val="0"/>
          <w:sz w:val="20"/>
          <w:szCs w:val="20"/>
        </w:rPr>
        <w:t xml:space="preserve"> Fonte: Posto Pluviométrico da Agência Nacional de Águas. Organizado pelo Núcleo </w:t>
      </w:r>
      <w:proofErr w:type="spellStart"/>
      <w:r w:rsidR="00CD7F4F" w:rsidRPr="004B7D6A">
        <w:rPr>
          <w:rFonts w:asciiTheme="minorHAnsi" w:hAnsiTheme="minorHAnsi" w:cstheme="minorHAnsi"/>
          <w:b w:val="0"/>
          <w:bCs w:val="0"/>
          <w:sz w:val="20"/>
          <w:szCs w:val="20"/>
        </w:rPr>
        <w:t>Geoambiental</w:t>
      </w:r>
      <w:proofErr w:type="spellEnd"/>
      <w:r w:rsidR="00CD7F4F" w:rsidRPr="004B7D6A">
        <w:rPr>
          <w:rFonts w:asciiTheme="minorHAnsi" w:hAnsiTheme="minorHAnsi" w:cstheme="minorHAnsi"/>
          <w:b w:val="0"/>
          <w:bCs w:val="0"/>
          <w:sz w:val="20"/>
          <w:szCs w:val="20"/>
        </w:rPr>
        <w:t xml:space="preserve"> da Universidade Estadual do Maranhão - NUGEO/UEMA (2020).</w:t>
      </w:r>
      <w:bookmarkEnd w:id="13"/>
    </w:p>
    <w:p w14:paraId="7E2E2917" w14:textId="77777777" w:rsidR="004913DF" w:rsidRPr="008714DC" w:rsidRDefault="004913DF" w:rsidP="00B35BC9">
      <w:pPr>
        <w:spacing w:line="300" w:lineRule="auto"/>
        <w:ind w:right="-567" w:firstLine="0"/>
        <w:rPr>
          <w:rFonts w:asciiTheme="minorHAnsi" w:hAnsiTheme="minorHAnsi" w:cstheme="minorHAnsi"/>
          <w:sz w:val="22"/>
        </w:rPr>
      </w:pPr>
    </w:p>
    <w:p w14:paraId="50BC99E0" w14:textId="77777777"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 temperatura varia ao longo do ano entre 23ºC e 31ºC, situando-se normalmente em torno de 27ºC. Foram, no entanto, registradas temperaturas máximas e mínimas de 40ºC e 15ºC respectivamente. A unidade relativa do ar é uniformemente alta durante todo o ano, com uma média mensal variando entre 75% e 85%.</w:t>
      </w:r>
    </w:p>
    <w:p w14:paraId="6E681857" w14:textId="5D571FF6"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Os ventos na área do Porto do Itaqui são predominantes os ventos NORDESTE (frequência de 25%), com as velocidades e as respectivas frequências conforme indicadas abaixo:</w:t>
      </w:r>
    </w:p>
    <w:tbl>
      <w:tblPr>
        <w:tblW w:w="7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55"/>
        <w:gridCol w:w="2355"/>
        <w:gridCol w:w="2355"/>
      </w:tblGrid>
      <w:tr w:rsidR="00075AD9" w:rsidRPr="008714DC" w14:paraId="16BE9E1F" w14:textId="77777777" w:rsidTr="00075AD9">
        <w:trPr>
          <w:trHeight w:val="373"/>
          <w:jc w:val="center"/>
        </w:trPr>
        <w:tc>
          <w:tcPr>
            <w:tcW w:w="2355" w:type="dxa"/>
          </w:tcPr>
          <w:p w14:paraId="35E1D155" w14:textId="273D2A89"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Beaufort</w:t>
            </w:r>
          </w:p>
        </w:tc>
        <w:tc>
          <w:tcPr>
            <w:tcW w:w="2355" w:type="dxa"/>
          </w:tcPr>
          <w:p w14:paraId="32131562" w14:textId="34990D0A"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Velocidade</w:t>
            </w:r>
          </w:p>
        </w:tc>
        <w:tc>
          <w:tcPr>
            <w:tcW w:w="2355" w:type="dxa"/>
          </w:tcPr>
          <w:p w14:paraId="19E8E5A5" w14:textId="0C3E956E"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Frequência</w:t>
            </w:r>
          </w:p>
        </w:tc>
      </w:tr>
      <w:tr w:rsidR="00075AD9" w:rsidRPr="008714DC" w14:paraId="6A6B7013" w14:textId="77777777" w:rsidTr="00075AD9">
        <w:trPr>
          <w:trHeight w:val="395"/>
          <w:jc w:val="center"/>
        </w:trPr>
        <w:tc>
          <w:tcPr>
            <w:tcW w:w="2355" w:type="dxa"/>
          </w:tcPr>
          <w:p w14:paraId="29C4C110"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2</w:t>
            </w:r>
          </w:p>
        </w:tc>
        <w:tc>
          <w:tcPr>
            <w:tcW w:w="2355" w:type="dxa"/>
          </w:tcPr>
          <w:p w14:paraId="3CA9AAE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2 a 6 nós</w:t>
            </w:r>
          </w:p>
        </w:tc>
        <w:tc>
          <w:tcPr>
            <w:tcW w:w="2355" w:type="dxa"/>
          </w:tcPr>
          <w:p w14:paraId="1E4C267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39%</w:t>
            </w:r>
          </w:p>
        </w:tc>
      </w:tr>
      <w:tr w:rsidR="00075AD9" w:rsidRPr="008714DC" w14:paraId="03653482" w14:textId="77777777" w:rsidTr="00075AD9">
        <w:trPr>
          <w:trHeight w:val="307"/>
          <w:jc w:val="center"/>
        </w:trPr>
        <w:tc>
          <w:tcPr>
            <w:tcW w:w="2355" w:type="dxa"/>
          </w:tcPr>
          <w:p w14:paraId="36B77D7E"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w:t>
            </w:r>
          </w:p>
        </w:tc>
        <w:tc>
          <w:tcPr>
            <w:tcW w:w="2355" w:type="dxa"/>
          </w:tcPr>
          <w:p w14:paraId="59AB0505"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7 a 10 nós</w:t>
            </w:r>
          </w:p>
        </w:tc>
        <w:tc>
          <w:tcPr>
            <w:tcW w:w="2355" w:type="dxa"/>
          </w:tcPr>
          <w:p w14:paraId="59D2B48C"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31%</w:t>
            </w:r>
          </w:p>
        </w:tc>
      </w:tr>
      <w:tr w:rsidR="00075AD9" w:rsidRPr="008714DC" w14:paraId="6B3BF913" w14:textId="77777777" w:rsidTr="00075AD9">
        <w:trPr>
          <w:trHeight w:val="318"/>
          <w:jc w:val="center"/>
        </w:trPr>
        <w:tc>
          <w:tcPr>
            <w:tcW w:w="2355" w:type="dxa"/>
          </w:tcPr>
          <w:p w14:paraId="5C9C03F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4</w:t>
            </w:r>
          </w:p>
        </w:tc>
        <w:tc>
          <w:tcPr>
            <w:tcW w:w="2355" w:type="dxa"/>
          </w:tcPr>
          <w:p w14:paraId="624AA3BD"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11 a 18 nós</w:t>
            </w:r>
          </w:p>
        </w:tc>
        <w:tc>
          <w:tcPr>
            <w:tcW w:w="2355" w:type="dxa"/>
          </w:tcPr>
          <w:p w14:paraId="7E0043F5"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15%</w:t>
            </w:r>
          </w:p>
        </w:tc>
      </w:tr>
      <w:tr w:rsidR="00075AD9" w:rsidRPr="008714DC" w14:paraId="4B3C3A58" w14:textId="77777777" w:rsidTr="00075AD9">
        <w:trPr>
          <w:trHeight w:val="307"/>
          <w:jc w:val="center"/>
        </w:trPr>
        <w:tc>
          <w:tcPr>
            <w:tcW w:w="2355" w:type="dxa"/>
          </w:tcPr>
          <w:p w14:paraId="76CF3D78"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5</w:t>
            </w:r>
          </w:p>
        </w:tc>
        <w:tc>
          <w:tcPr>
            <w:tcW w:w="2355" w:type="dxa"/>
          </w:tcPr>
          <w:p w14:paraId="575ADB4A"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17 a 21 nós</w:t>
            </w:r>
          </w:p>
        </w:tc>
        <w:tc>
          <w:tcPr>
            <w:tcW w:w="2355" w:type="dxa"/>
          </w:tcPr>
          <w:p w14:paraId="12F7E5EC"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w:t>
            </w:r>
          </w:p>
        </w:tc>
      </w:tr>
    </w:tbl>
    <w:p w14:paraId="6D846E15" w14:textId="77777777" w:rsidR="003D6EDD" w:rsidRPr="008714DC" w:rsidRDefault="003D6EDD" w:rsidP="00B35BC9">
      <w:pPr>
        <w:pStyle w:val="Corpodetexto"/>
        <w:tabs>
          <w:tab w:val="left" w:pos="567"/>
        </w:tabs>
        <w:spacing w:line="300" w:lineRule="auto"/>
        <w:ind w:right="-567" w:firstLine="567"/>
        <w:rPr>
          <w:rFonts w:asciiTheme="minorHAnsi" w:hAnsiTheme="minorHAnsi" w:cstheme="minorHAnsi"/>
          <w:bCs/>
          <w:sz w:val="22"/>
          <w:szCs w:val="22"/>
        </w:rPr>
      </w:pPr>
    </w:p>
    <w:p w14:paraId="0C800A14" w14:textId="77777777"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lastRenderedPageBreak/>
        <w:t xml:space="preserve">A maré na Baía de São Marcos tem características </w:t>
      </w:r>
      <w:proofErr w:type="spellStart"/>
      <w:r w:rsidRPr="008714DC">
        <w:rPr>
          <w:rFonts w:asciiTheme="minorHAnsi" w:hAnsiTheme="minorHAnsi" w:cstheme="minorHAnsi"/>
          <w:bCs/>
          <w:sz w:val="22"/>
          <w:szCs w:val="22"/>
        </w:rPr>
        <w:t>semidiurnas</w:t>
      </w:r>
      <w:proofErr w:type="spellEnd"/>
      <w:r w:rsidRPr="008714DC">
        <w:rPr>
          <w:rFonts w:asciiTheme="minorHAnsi" w:hAnsiTheme="minorHAnsi" w:cstheme="minorHAnsi"/>
          <w:bCs/>
          <w:sz w:val="22"/>
          <w:szCs w:val="22"/>
        </w:rPr>
        <w:t xml:space="preserve"> com a seguinte variação do nível d'água:</w:t>
      </w:r>
    </w:p>
    <w:p w14:paraId="270F4ADA"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N-MÁXIMO (previsto): + 7,10 m</w:t>
      </w:r>
    </w:p>
    <w:p w14:paraId="10B75FC5"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MHWS (média das preamares de sizígia): + 6,27 m</w:t>
      </w:r>
    </w:p>
    <w:p w14:paraId="65E1C27C"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MHWN (média das preamares de quadratura): + 5,02 m</w:t>
      </w:r>
    </w:p>
    <w:p w14:paraId="20EEF88C"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MSL (nível médio): + 3,43 m</w:t>
      </w:r>
    </w:p>
    <w:p w14:paraId="0AC1E31C"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NR (nível de redução): + 0,00 m</w:t>
      </w:r>
    </w:p>
    <w:p w14:paraId="4B327141"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 MÍNIMO (previsto): - 0,30 m</w:t>
      </w:r>
    </w:p>
    <w:p w14:paraId="692F9A69" w14:textId="77777777" w:rsidR="003D6EDD" w:rsidRPr="008714DC" w:rsidRDefault="003D6EDD" w:rsidP="00B35BC9">
      <w:pPr>
        <w:pStyle w:val="Corpodetexto"/>
        <w:numPr>
          <w:ilvl w:val="0"/>
          <w:numId w:val="43"/>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Os referidos níveis são em relação ao Nível de Redução (NR) da D.H.N. - M.M.</w:t>
      </w:r>
    </w:p>
    <w:p w14:paraId="62439924" w14:textId="72E3AC7B" w:rsidR="003D6EDD" w:rsidRPr="008714DC" w:rsidRDefault="003D6EDD" w:rsidP="00B35BC9">
      <w:pPr>
        <w:pStyle w:val="Corpodetexto"/>
        <w:tabs>
          <w:tab w:val="left" w:pos="567"/>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As correntes na Baía de São Marcos (região estuarina), sendo que a circulação de suas águas é definida pela variação de maré ocorrente no local. Os valores máximos de correntes hidrodinâmicas ocorrem aproximadamente 3 horas após a preamar nas vazantes e a baixa-mar das enchentes, enquanto os valores mínimos das correntes ocorrem próximo às estofas de maré. Outra característica estuarina é a presença de marés reversas. Durante as vazantes as correntes apresentam direção Norte e Nordeste e, após as estofas, invertem suas direções para Sul e Sudoeste.</w:t>
      </w:r>
    </w:p>
    <w:p w14:paraId="36F8E39A" w14:textId="379DA0BE" w:rsidR="003D6EDD" w:rsidRPr="008714DC" w:rsidRDefault="003D6EDD" w:rsidP="00B35BC9">
      <w:pPr>
        <w:pStyle w:val="Corpodetexto"/>
        <w:tabs>
          <w:tab w:val="left" w:pos="567"/>
        </w:tabs>
        <w:spacing w:after="0"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 xml:space="preserve">As ondas na região são geradas por ventos locais, podendo alcançar alturas correspondentes a uma altura significativa, </w:t>
      </w:r>
      <w:proofErr w:type="spellStart"/>
      <w:r w:rsidRPr="008714DC">
        <w:rPr>
          <w:rFonts w:asciiTheme="minorHAnsi" w:hAnsiTheme="minorHAnsi" w:cstheme="minorHAnsi"/>
          <w:bCs/>
          <w:sz w:val="22"/>
          <w:szCs w:val="22"/>
        </w:rPr>
        <w:t>Hs</w:t>
      </w:r>
      <w:proofErr w:type="spellEnd"/>
      <w:r w:rsidRPr="008714DC">
        <w:rPr>
          <w:rFonts w:asciiTheme="minorHAnsi" w:hAnsiTheme="minorHAnsi" w:cstheme="minorHAnsi"/>
          <w:bCs/>
          <w:sz w:val="22"/>
          <w:szCs w:val="22"/>
        </w:rPr>
        <w:t>, de 1,10 m. O período correspondente é de 6 segundos.</w:t>
      </w:r>
    </w:p>
    <w:p w14:paraId="05406C6E" w14:textId="5C813D50" w:rsidR="003D6EDD" w:rsidRPr="008714DC" w:rsidRDefault="003D6EDD" w:rsidP="00B35BC9">
      <w:pPr>
        <w:pStyle w:val="Corpodetexto"/>
        <w:tabs>
          <w:tab w:val="left" w:pos="567"/>
        </w:tabs>
        <w:spacing w:after="0"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 densidade da água do mar varia de 1.010 g/l (baixa-mar no período seco) a 1.019 g/l (preamar no período chuvoso).</w:t>
      </w:r>
    </w:p>
    <w:p w14:paraId="51C93BCB" w14:textId="77777777" w:rsidR="007436BC" w:rsidRPr="008714DC" w:rsidRDefault="007436BC" w:rsidP="00B35BC9">
      <w:pPr>
        <w:spacing w:line="300" w:lineRule="auto"/>
        <w:ind w:right="-567" w:firstLine="567"/>
        <w:rPr>
          <w:rFonts w:asciiTheme="minorHAnsi" w:hAnsiTheme="minorHAnsi" w:cstheme="minorHAnsi"/>
          <w:sz w:val="22"/>
        </w:rPr>
      </w:pPr>
    </w:p>
    <w:p w14:paraId="342BBEB5" w14:textId="7ECABBE4" w:rsidR="00FD04BB" w:rsidRDefault="00196E7B" w:rsidP="00B35BC9">
      <w:pPr>
        <w:pStyle w:val="PargrafodaLista"/>
        <w:numPr>
          <w:ilvl w:val="1"/>
          <w:numId w:val="46"/>
        </w:numPr>
        <w:spacing w:line="300" w:lineRule="auto"/>
        <w:ind w:right="-567"/>
        <w:outlineLvl w:val="1"/>
        <w:rPr>
          <w:rFonts w:asciiTheme="minorHAnsi" w:hAnsiTheme="minorHAnsi" w:cstheme="minorHAnsi"/>
          <w:bCs/>
          <w:sz w:val="22"/>
        </w:rPr>
      </w:pPr>
      <w:bookmarkStart w:id="14" w:name="_Toc55911222"/>
      <w:bookmarkStart w:id="15" w:name="_Toc115351662"/>
      <w:r w:rsidRPr="008714DC">
        <w:rPr>
          <w:rFonts w:asciiTheme="minorHAnsi" w:hAnsiTheme="minorHAnsi" w:cstheme="minorHAnsi"/>
          <w:bCs/>
          <w:sz w:val="22"/>
        </w:rPr>
        <w:t>A</w:t>
      </w:r>
      <w:r w:rsidR="004C1D7C">
        <w:rPr>
          <w:rFonts w:asciiTheme="minorHAnsi" w:hAnsiTheme="minorHAnsi" w:cstheme="minorHAnsi"/>
          <w:bCs/>
          <w:sz w:val="22"/>
        </w:rPr>
        <w:t>ssistência Técnica</w:t>
      </w:r>
      <w:bookmarkEnd w:id="14"/>
      <w:bookmarkEnd w:id="15"/>
    </w:p>
    <w:p w14:paraId="0D3FEBE4" w14:textId="22AC71E6" w:rsidR="00731700" w:rsidRPr="008714DC" w:rsidRDefault="0073170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Até o recebimento definitivo da obra ou serviço, a </w:t>
      </w:r>
      <w:r w:rsidR="00AC3AC5">
        <w:rPr>
          <w:rFonts w:asciiTheme="minorHAnsi" w:hAnsiTheme="minorHAnsi" w:cstheme="minorHAnsi"/>
          <w:sz w:val="22"/>
          <w:szCs w:val="22"/>
        </w:rPr>
        <w:t>Contratada</w:t>
      </w:r>
      <w:r w:rsidR="00231DF8" w:rsidRPr="008714DC">
        <w:rPr>
          <w:rFonts w:asciiTheme="minorHAnsi" w:hAnsiTheme="minorHAnsi" w:cstheme="minorHAnsi"/>
          <w:sz w:val="22"/>
          <w:szCs w:val="22"/>
        </w:rPr>
        <w:t xml:space="preserve"> </w:t>
      </w:r>
      <w:r w:rsidRPr="008714DC">
        <w:rPr>
          <w:rFonts w:asciiTheme="minorHAnsi" w:hAnsiTheme="minorHAnsi" w:cstheme="minorHAnsi"/>
          <w:sz w:val="22"/>
          <w:szCs w:val="22"/>
        </w:rPr>
        <w:t>deverá fornecer toda a assistência técnica necessária</w:t>
      </w:r>
      <w:r w:rsidR="00747090" w:rsidRPr="008714DC">
        <w:rPr>
          <w:rFonts w:asciiTheme="minorHAnsi" w:hAnsiTheme="minorHAnsi" w:cstheme="minorHAnsi"/>
          <w:sz w:val="22"/>
          <w:szCs w:val="22"/>
        </w:rPr>
        <w:t xml:space="preserve"> para a execução e completo acabamento das obras e serviços assim como</w:t>
      </w:r>
      <w:r w:rsidRPr="008714DC">
        <w:rPr>
          <w:rFonts w:asciiTheme="minorHAnsi" w:hAnsiTheme="minorHAnsi" w:cstheme="minorHAnsi"/>
          <w:sz w:val="22"/>
          <w:szCs w:val="22"/>
        </w:rPr>
        <w:t xml:space="preserve"> </w:t>
      </w:r>
      <w:r w:rsidR="00FD04BB" w:rsidRPr="008714DC">
        <w:rPr>
          <w:rFonts w:asciiTheme="minorHAnsi" w:hAnsiTheme="minorHAnsi" w:cstheme="minorHAnsi"/>
          <w:sz w:val="22"/>
          <w:szCs w:val="22"/>
        </w:rPr>
        <w:t>a</w:t>
      </w:r>
      <w:r w:rsidRPr="008714DC">
        <w:rPr>
          <w:rFonts w:asciiTheme="minorHAnsi" w:hAnsiTheme="minorHAnsi" w:cstheme="minorHAnsi"/>
          <w:sz w:val="22"/>
          <w:szCs w:val="22"/>
        </w:rPr>
        <w:t xml:space="preserve"> solução d</w:t>
      </w:r>
      <w:r w:rsidR="00747090" w:rsidRPr="008714DC">
        <w:rPr>
          <w:rFonts w:asciiTheme="minorHAnsi" w:hAnsiTheme="minorHAnsi" w:cstheme="minorHAnsi"/>
          <w:sz w:val="22"/>
          <w:szCs w:val="22"/>
        </w:rPr>
        <w:t>e possíveis</w:t>
      </w:r>
      <w:r w:rsidRPr="008714DC">
        <w:rPr>
          <w:rFonts w:asciiTheme="minorHAnsi" w:hAnsiTheme="minorHAnsi" w:cstheme="minorHAnsi"/>
          <w:sz w:val="22"/>
          <w:szCs w:val="22"/>
        </w:rPr>
        <w:t xml:space="preserve"> </w:t>
      </w:r>
      <w:r w:rsidR="001A0B51" w:rsidRPr="008714DC">
        <w:rPr>
          <w:rFonts w:asciiTheme="minorHAnsi" w:hAnsiTheme="minorHAnsi" w:cstheme="minorHAnsi"/>
          <w:sz w:val="22"/>
          <w:szCs w:val="22"/>
        </w:rPr>
        <w:t>irregularidades</w:t>
      </w:r>
      <w:r w:rsidRPr="008714DC">
        <w:rPr>
          <w:rFonts w:asciiTheme="minorHAnsi" w:hAnsiTheme="minorHAnsi" w:cstheme="minorHAnsi"/>
          <w:sz w:val="22"/>
          <w:szCs w:val="22"/>
        </w:rPr>
        <w:t xml:space="preserve"> detectadas</w:t>
      </w:r>
      <w:r w:rsidR="00A76BD1" w:rsidRPr="008714DC">
        <w:rPr>
          <w:rFonts w:asciiTheme="minorHAnsi" w:hAnsiTheme="minorHAnsi" w:cstheme="minorHAnsi"/>
          <w:sz w:val="22"/>
          <w:szCs w:val="22"/>
        </w:rPr>
        <w:t>,</w:t>
      </w:r>
      <w:r w:rsidR="006E585B" w:rsidRPr="008714DC">
        <w:rPr>
          <w:rFonts w:asciiTheme="minorHAnsi" w:hAnsiTheme="minorHAnsi" w:cstheme="minorHAnsi"/>
          <w:sz w:val="22"/>
          <w:szCs w:val="22"/>
        </w:rPr>
        <w:t xml:space="preserve"> </w:t>
      </w:r>
      <w:r w:rsidRPr="008714DC">
        <w:rPr>
          <w:rFonts w:asciiTheme="minorHAnsi" w:hAnsiTheme="minorHAnsi" w:cstheme="minorHAnsi"/>
          <w:sz w:val="22"/>
          <w:szCs w:val="22"/>
        </w:rPr>
        <w:t>através das vistoria</w:t>
      </w:r>
      <w:r w:rsidR="00C50E7E" w:rsidRPr="008714DC">
        <w:rPr>
          <w:rFonts w:asciiTheme="minorHAnsi" w:hAnsiTheme="minorHAnsi" w:cstheme="minorHAnsi"/>
          <w:sz w:val="22"/>
          <w:szCs w:val="22"/>
        </w:rPr>
        <w:t>s técnicas, bem como as que fore</w:t>
      </w:r>
      <w:r w:rsidRPr="008714DC">
        <w:rPr>
          <w:rFonts w:asciiTheme="minorHAnsi" w:hAnsiTheme="minorHAnsi" w:cstheme="minorHAnsi"/>
          <w:sz w:val="22"/>
          <w:szCs w:val="22"/>
        </w:rPr>
        <w:t>m surgindo eventualmente durante todo o período de execução até o período de entrega definitiva, independente</w:t>
      </w:r>
      <w:r w:rsidR="00470682" w:rsidRPr="008714DC">
        <w:rPr>
          <w:rFonts w:asciiTheme="minorHAnsi" w:hAnsiTheme="minorHAnsi" w:cstheme="minorHAnsi"/>
          <w:sz w:val="22"/>
          <w:szCs w:val="22"/>
        </w:rPr>
        <w:t>s</w:t>
      </w:r>
      <w:r w:rsidRPr="008714DC">
        <w:rPr>
          <w:rFonts w:asciiTheme="minorHAnsi" w:hAnsiTheme="minorHAnsi" w:cstheme="minorHAnsi"/>
          <w:sz w:val="22"/>
          <w:szCs w:val="22"/>
        </w:rPr>
        <w:t xml:space="preserve"> de sua responsabilidade civil</w:t>
      </w:r>
      <w:r w:rsidR="006E585B" w:rsidRPr="008714DC">
        <w:rPr>
          <w:rFonts w:asciiTheme="minorHAnsi" w:hAnsiTheme="minorHAnsi" w:cstheme="minorHAnsi"/>
          <w:sz w:val="22"/>
          <w:szCs w:val="22"/>
        </w:rPr>
        <w:t>, conforme o referido Caderno de Encargos.</w:t>
      </w:r>
    </w:p>
    <w:p w14:paraId="68493DE7" w14:textId="77777777" w:rsidR="001E0FDA" w:rsidRPr="008714DC" w:rsidRDefault="001E0F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Além da responsabilidade pela qualidade da obra, assim como relata o artigo 618 do Código Civil a viger de 2003 em diante dispõe que “nos contratos de empreitada de edifícios ou outras construções consideráveis, o empreiteiro de materiais e execução responderá, durante o prazo irredutível de cinco anos, pela solidez e segurança do trabalho, assim em razão dos materiais, como do solo”.</w:t>
      </w:r>
    </w:p>
    <w:p w14:paraId="5CD8A9F9" w14:textId="57C28A45" w:rsidR="00731700" w:rsidRPr="008714DC" w:rsidRDefault="0073170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005F42F5" w:rsidRPr="008714DC">
        <w:rPr>
          <w:rFonts w:asciiTheme="minorHAnsi" w:hAnsiTheme="minorHAnsi" w:cstheme="minorHAnsi"/>
          <w:sz w:val="22"/>
          <w:szCs w:val="22"/>
        </w:rPr>
        <w:t xml:space="preserve"> </w:t>
      </w:r>
      <w:r w:rsidRPr="008714DC">
        <w:rPr>
          <w:rFonts w:asciiTheme="minorHAnsi" w:hAnsiTheme="minorHAnsi" w:cstheme="minorHAnsi"/>
          <w:sz w:val="22"/>
          <w:szCs w:val="22"/>
        </w:rPr>
        <w:t xml:space="preserve">deverá apresentar, ao início da obra, Anotação de Responsabilidade Técnica - ART </w:t>
      </w:r>
      <w:r w:rsidR="00C01D50" w:rsidRPr="008714DC">
        <w:rPr>
          <w:rFonts w:asciiTheme="minorHAnsi" w:hAnsiTheme="minorHAnsi" w:cstheme="minorHAnsi"/>
          <w:sz w:val="22"/>
          <w:szCs w:val="22"/>
        </w:rPr>
        <w:t xml:space="preserve">ou Registro de Responsabilidade Técnica – RRT </w:t>
      </w:r>
      <w:r w:rsidRPr="008714DC">
        <w:rPr>
          <w:rFonts w:asciiTheme="minorHAnsi" w:hAnsiTheme="minorHAnsi" w:cstheme="minorHAnsi"/>
          <w:sz w:val="22"/>
          <w:szCs w:val="22"/>
        </w:rPr>
        <w:t>referente à execução da obra em questão.</w:t>
      </w:r>
    </w:p>
    <w:p w14:paraId="7EFD943D" w14:textId="77777777" w:rsidR="0034257B" w:rsidRPr="008714DC" w:rsidRDefault="00F27A6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Todos os subcontratados e autorizados pela EMAP deverão emitir Anotação de Responsabilidade Técnica - ART ou Registro de Responsabilidade Técnica – RRT referente a suas atividades bem como toda documentação de garantia dos serviços fornecidos.</w:t>
      </w:r>
    </w:p>
    <w:p w14:paraId="612CDFBE" w14:textId="77777777" w:rsidR="00196E7B" w:rsidRPr="008714DC" w:rsidRDefault="00196E7B" w:rsidP="00B35BC9">
      <w:pPr>
        <w:tabs>
          <w:tab w:val="left" w:pos="567"/>
          <w:tab w:val="left" w:pos="737"/>
        </w:tabs>
        <w:autoSpaceDE w:val="0"/>
        <w:autoSpaceDN w:val="0"/>
        <w:adjustRightInd w:val="0"/>
        <w:spacing w:line="300" w:lineRule="auto"/>
        <w:ind w:right="-567" w:firstLine="567"/>
        <w:rPr>
          <w:rFonts w:asciiTheme="minorHAnsi" w:hAnsiTheme="minorHAnsi" w:cstheme="minorHAnsi"/>
          <w:sz w:val="22"/>
        </w:rPr>
      </w:pPr>
      <w:bookmarkStart w:id="16" w:name="_Toc7186156"/>
      <w:bookmarkStart w:id="17" w:name="_Toc7186241"/>
      <w:bookmarkEnd w:id="16"/>
      <w:bookmarkEnd w:id="17"/>
    </w:p>
    <w:p w14:paraId="11907855" w14:textId="379B1000" w:rsidR="006E585B" w:rsidRPr="008714DC" w:rsidRDefault="006E585B" w:rsidP="00B35BC9">
      <w:pPr>
        <w:pStyle w:val="PargrafodaLista"/>
        <w:numPr>
          <w:ilvl w:val="1"/>
          <w:numId w:val="46"/>
        </w:numPr>
        <w:spacing w:line="300" w:lineRule="auto"/>
        <w:ind w:right="-567"/>
        <w:outlineLvl w:val="1"/>
        <w:rPr>
          <w:rFonts w:asciiTheme="minorHAnsi" w:hAnsiTheme="minorHAnsi" w:cstheme="minorHAnsi"/>
          <w:bCs/>
          <w:sz w:val="22"/>
        </w:rPr>
      </w:pPr>
      <w:bookmarkStart w:id="18" w:name="_Toc55911223"/>
      <w:bookmarkStart w:id="19" w:name="_Toc115351663"/>
      <w:r w:rsidRPr="008714DC">
        <w:rPr>
          <w:rFonts w:asciiTheme="minorHAnsi" w:hAnsiTheme="minorHAnsi" w:cstheme="minorHAnsi"/>
          <w:bCs/>
          <w:sz w:val="22"/>
        </w:rPr>
        <w:t>T</w:t>
      </w:r>
      <w:r w:rsidR="004C1D7C">
        <w:rPr>
          <w:rFonts w:asciiTheme="minorHAnsi" w:hAnsiTheme="minorHAnsi" w:cstheme="minorHAnsi"/>
          <w:bCs/>
          <w:sz w:val="22"/>
        </w:rPr>
        <w:t>erminologias</w:t>
      </w:r>
      <w:bookmarkEnd w:id="18"/>
      <w:bookmarkEnd w:id="19"/>
    </w:p>
    <w:p w14:paraId="36F56619" w14:textId="77777777" w:rsidR="006E585B" w:rsidRPr="008714DC" w:rsidRDefault="006E585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Para melhor entendimento do Objeto contratado, a seguir são apresentadas algumas definições utilizadas no documento.</w:t>
      </w:r>
    </w:p>
    <w:p w14:paraId="1B026386" w14:textId="2DBCA107" w:rsidR="00D9546E" w:rsidRPr="008714DC" w:rsidRDefault="00D9546E" w:rsidP="00B35BC9">
      <w:pPr>
        <w:pStyle w:val="1"/>
        <w:numPr>
          <w:ilvl w:val="0"/>
          <w:numId w:val="44"/>
        </w:numPr>
        <w:spacing w:line="300" w:lineRule="auto"/>
        <w:ind w:right="-567"/>
        <w:rPr>
          <w:rFonts w:asciiTheme="minorHAnsi" w:hAnsiTheme="minorHAnsi" w:cstheme="minorHAnsi"/>
          <w:sz w:val="22"/>
          <w:szCs w:val="22"/>
        </w:rPr>
      </w:pPr>
      <w:proofErr w:type="spellStart"/>
      <w:r w:rsidRPr="008714DC">
        <w:rPr>
          <w:rFonts w:asciiTheme="minorHAnsi" w:hAnsiTheme="minorHAnsi" w:cstheme="minorHAnsi"/>
          <w:sz w:val="22"/>
          <w:szCs w:val="22"/>
        </w:rPr>
        <w:t>Bicicletário</w:t>
      </w:r>
      <w:proofErr w:type="spellEnd"/>
      <w:r w:rsidRPr="008714DC">
        <w:rPr>
          <w:rFonts w:asciiTheme="minorHAnsi" w:hAnsiTheme="minorHAnsi" w:cstheme="minorHAnsi"/>
          <w:sz w:val="22"/>
          <w:szCs w:val="22"/>
        </w:rPr>
        <w:t xml:space="preserve"> - estacionamento de longa duração para bicicletas, com grande número de vagas e controle de acesso, podendo ser público ou privado</w:t>
      </w:r>
      <w:r w:rsidR="009A7B82" w:rsidRPr="008714DC">
        <w:rPr>
          <w:rFonts w:asciiTheme="minorHAnsi" w:hAnsiTheme="minorHAnsi" w:cstheme="minorHAnsi"/>
          <w:sz w:val="22"/>
          <w:szCs w:val="22"/>
        </w:rPr>
        <w:t>;</w:t>
      </w:r>
    </w:p>
    <w:p w14:paraId="7F5AAE43" w14:textId="53E533D5"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Cabine ou Guarita – compartimento semifechado e isolado onde fica uma ou duas pessoas que controlam a entrada e saída de veículos no local;</w:t>
      </w:r>
    </w:p>
    <w:p w14:paraId="54DC30BB" w14:textId="77777777"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Cancelas – espécie de porta de pequena altura com função de controlar a passagem de veículos;</w:t>
      </w:r>
    </w:p>
    <w:p w14:paraId="1E466175" w14:textId="77777777" w:rsidR="00E513AF"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Cujupe – porto localizado no município de </w:t>
      </w:r>
      <w:proofErr w:type="spellStart"/>
      <w:r w:rsidRPr="008714DC">
        <w:rPr>
          <w:rFonts w:asciiTheme="minorHAnsi" w:hAnsiTheme="minorHAnsi" w:cstheme="minorHAnsi"/>
          <w:sz w:val="22"/>
          <w:szCs w:val="22"/>
        </w:rPr>
        <w:t>Alcantara</w:t>
      </w:r>
      <w:proofErr w:type="spellEnd"/>
      <w:r w:rsidRPr="008714DC">
        <w:rPr>
          <w:rFonts w:asciiTheme="minorHAnsi" w:hAnsiTheme="minorHAnsi" w:cstheme="minorHAnsi"/>
          <w:sz w:val="22"/>
          <w:szCs w:val="22"/>
        </w:rPr>
        <w:t>, no Estado do Maranhão, em frente a ilha do Cajual;</w:t>
      </w:r>
    </w:p>
    <w:p w14:paraId="0D159216" w14:textId="73A832D0" w:rsidR="00BD3D9D" w:rsidRPr="008714DC" w:rsidRDefault="00E513AF"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Faixa elevada </w:t>
      </w:r>
      <w:r w:rsidR="00BD3D9D" w:rsidRPr="008714DC">
        <w:rPr>
          <w:rFonts w:asciiTheme="minorHAnsi" w:hAnsiTheme="minorHAnsi" w:cstheme="minorHAnsi"/>
          <w:sz w:val="22"/>
          <w:szCs w:val="22"/>
        </w:rPr>
        <w:t xml:space="preserve">– </w:t>
      </w:r>
      <w:r w:rsidR="00D9546E" w:rsidRPr="008714DC">
        <w:rPr>
          <w:rFonts w:asciiTheme="minorHAnsi" w:hAnsiTheme="minorHAnsi" w:cstheme="minorHAnsi"/>
          <w:sz w:val="22"/>
          <w:szCs w:val="22"/>
        </w:rPr>
        <w:t>faixa de pedestre elevada ao nível da calçada com coloração c</w:t>
      </w:r>
      <w:r w:rsidR="00793F79">
        <w:rPr>
          <w:rFonts w:asciiTheme="minorHAnsi" w:hAnsiTheme="minorHAnsi" w:cstheme="minorHAnsi"/>
          <w:sz w:val="22"/>
          <w:szCs w:val="22"/>
        </w:rPr>
        <w:t>ontrastante à da via de tráfego</w:t>
      </w:r>
      <w:r w:rsidRPr="008714DC">
        <w:rPr>
          <w:rFonts w:asciiTheme="minorHAnsi" w:hAnsiTheme="minorHAnsi" w:cstheme="minorHAnsi"/>
          <w:sz w:val="22"/>
          <w:szCs w:val="22"/>
        </w:rPr>
        <w:t>;</w:t>
      </w:r>
    </w:p>
    <w:p w14:paraId="0F91FB89" w14:textId="77777777"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Rampa – plano inclinado que dá acesso ao mar no qual se localiza o Ferryboat;</w:t>
      </w:r>
    </w:p>
    <w:p w14:paraId="086E88D1" w14:textId="13836C35" w:rsidR="00D9546E" w:rsidRPr="008714DC" w:rsidRDefault="00D9546E" w:rsidP="00B35BC9">
      <w:pPr>
        <w:pStyle w:val="1"/>
        <w:numPr>
          <w:ilvl w:val="0"/>
          <w:numId w:val="44"/>
        </w:numPr>
        <w:spacing w:line="300" w:lineRule="auto"/>
        <w:ind w:right="-567"/>
        <w:rPr>
          <w:rFonts w:asciiTheme="minorHAnsi" w:hAnsiTheme="minorHAnsi" w:cstheme="minorHAnsi"/>
          <w:sz w:val="22"/>
          <w:szCs w:val="22"/>
        </w:rPr>
      </w:pPr>
      <w:proofErr w:type="spellStart"/>
      <w:r w:rsidRPr="008714DC">
        <w:rPr>
          <w:rFonts w:asciiTheme="minorHAnsi" w:hAnsiTheme="minorHAnsi" w:cstheme="minorHAnsi"/>
          <w:sz w:val="22"/>
          <w:szCs w:val="22"/>
        </w:rPr>
        <w:t>Paraciclo</w:t>
      </w:r>
      <w:proofErr w:type="spellEnd"/>
      <w:r w:rsidRPr="008714DC">
        <w:rPr>
          <w:rFonts w:asciiTheme="minorHAnsi" w:hAnsiTheme="minorHAnsi" w:cstheme="minorHAnsi"/>
          <w:sz w:val="22"/>
          <w:szCs w:val="22"/>
        </w:rPr>
        <w:t xml:space="preserve"> - dispositivo utilizado para a fixação de bicicletas, podendo ser instalado em áreas públicas ou áreas privadas. Possui número reduzido de vagas, sem controle de acesso e difere substancialmente do </w:t>
      </w:r>
      <w:proofErr w:type="spellStart"/>
      <w:r w:rsidRPr="008714DC">
        <w:rPr>
          <w:rFonts w:asciiTheme="minorHAnsi" w:hAnsiTheme="minorHAnsi" w:cstheme="minorHAnsi"/>
          <w:sz w:val="22"/>
          <w:szCs w:val="22"/>
        </w:rPr>
        <w:t>bicicletário</w:t>
      </w:r>
      <w:proofErr w:type="spellEnd"/>
      <w:r w:rsidRPr="008714DC">
        <w:rPr>
          <w:rFonts w:asciiTheme="minorHAnsi" w:hAnsiTheme="minorHAnsi" w:cstheme="minorHAnsi"/>
          <w:sz w:val="22"/>
          <w:szCs w:val="22"/>
        </w:rPr>
        <w:t>;</w:t>
      </w:r>
    </w:p>
    <w:p w14:paraId="6E6B6A51" w14:textId="4C9EF01E"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Ponto de Encontro – determinada área onde todos as pessoas do entorno se concentram e esperam instruções da Brigada de Emergência;</w:t>
      </w:r>
    </w:p>
    <w:p w14:paraId="29DAA46E" w14:textId="77777777"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Pórtico – estrutura que funciona como uma cobertura para os elementos abaixo dele. É sustentado por pilares. Situados na entrada e saída de um local;</w:t>
      </w:r>
    </w:p>
    <w:p w14:paraId="43E2E54E" w14:textId="77777777" w:rsidR="006E585B" w:rsidRPr="008714DC" w:rsidRDefault="006E585B" w:rsidP="00B35BC9">
      <w:pPr>
        <w:pStyle w:val="1"/>
        <w:numPr>
          <w:ilvl w:val="0"/>
          <w:numId w:val="44"/>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Sonorizador – relevos alternados e sucessivos instalados na via resultando na redução da velocidade dos veículos. </w:t>
      </w:r>
    </w:p>
    <w:p w14:paraId="7283B6E7" w14:textId="77777777" w:rsidR="006E585B" w:rsidRPr="008714DC" w:rsidRDefault="006E585B" w:rsidP="00B35BC9">
      <w:pPr>
        <w:pStyle w:val="1"/>
        <w:spacing w:line="300" w:lineRule="auto"/>
        <w:ind w:right="-567" w:firstLine="567"/>
        <w:rPr>
          <w:rFonts w:asciiTheme="minorHAnsi" w:hAnsiTheme="minorHAnsi" w:cstheme="minorHAnsi"/>
          <w:sz w:val="22"/>
          <w:szCs w:val="22"/>
        </w:rPr>
      </w:pPr>
    </w:p>
    <w:p w14:paraId="420CA664" w14:textId="3E51331C" w:rsidR="006E585B" w:rsidRPr="008714DC" w:rsidRDefault="006E585B" w:rsidP="00B35BC9">
      <w:pPr>
        <w:pStyle w:val="PargrafodaLista"/>
        <w:numPr>
          <w:ilvl w:val="1"/>
          <w:numId w:val="46"/>
        </w:numPr>
        <w:spacing w:line="300" w:lineRule="auto"/>
        <w:ind w:right="-567"/>
        <w:outlineLvl w:val="1"/>
        <w:rPr>
          <w:rFonts w:asciiTheme="minorHAnsi" w:hAnsiTheme="minorHAnsi" w:cstheme="minorHAnsi"/>
          <w:bCs/>
          <w:sz w:val="22"/>
        </w:rPr>
      </w:pPr>
      <w:bookmarkStart w:id="20" w:name="_Toc55911224"/>
      <w:bookmarkStart w:id="21" w:name="_Toc115351664"/>
      <w:r w:rsidRPr="008714DC">
        <w:rPr>
          <w:rFonts w:asciiTheme="minorHAnsi" w:hAnsiTheme="minorHAnsi" w:cstheme="minorHAnsi"/>
          <w:bCs/>
          <w:sz w:val="22"/>
        </w:rPr>
        <w:t>R</w:t>
      </w:r>
      <w:r w:rsidR="004C1D7C">
        <w:rPr>
          <w:rFonts w:asciiTheme="minorHAnsi" w:hAnsiTheme="minorHAnsi" w:cstheme="minorHAnsi"/>
          <w:bCs/>
          <w:sz w:val="22"/>
        </w:rPr>
        <w:t>elação de Documentos do Projeto</w:t>
      </w:r>
      <w:bookmarkEnd w:id="20"/>
      <w:bookmarkEnd w:id="21"/>
    </w:p>
    <w:p w14:paraId="5731FB12" w14:textId="3F4A66FA" w:rsidR="006E585B" w:rsidRPr="008714DC" w:rsidRDefault="006E585B" w:rsidP="00B35BC9">
      <w:pPr>
        <w:spacing w:line="300" w:lineRule="auto"/>
        <w:ind w:right="-567" w:firstLine="567"/>
        <w:rPr>
          <w:rFonts w:asciiTheme="minorHAnsi" w:eastAsia="Calibri" w:hAnsiTheme="minorHAnsi" w:cstheme="minorHAnsi"/>
          <w:color w:val="FF0000"/>
          <w:sz w:val="22"/>
        </w:rPr>
      </w:pPr>
    </w:p>
    <w:tbl>
      <w:tblPr>
        <w:tblStyle w:val="Tabelacomgrade"/>
        <w:tblW w:w="9498" w:type="dxa"/>
        <w:tblInd w:w="-5" w:type="dxa"/>
        <w:tblLook w:val="04A0" w:firstRow="1" w:lastRow="0" w:firstColumn="1" w:lastColumn="0" w:noHBand="0" w:noVBand="1"/>
      </w:tblPr>
      <w:tblGrid>
        <w:gridCol w:w="2835"/>
        <w:gridCol w:w="6663"/>
      </w:tblGrid>
      <w:tr w:rsidR="008465A6" w:rsidRPr="008714DC" w14:paraId="0A8830E4" w14:textId="77777777" w:rsidTr="004B7D6A">
        <w:trPr>
          <w:trHeight w:val="300"/>
        </w:trPr>
        <w:tc>
          <w:tcPr>
            <w:tcW w:w="2835" w:type="dxa"/>
          </w:tcPr>
          <w:p w14:paraId="7E2F529B" w14:textId="12C6BD1C" w:rsidR="008465A6" w:rsidRPr="000B698B" w:rsidRDefault="008465A6" w:rsidP="00B35BC9">
            <w:pPr>
              <w:spacing w:line="300" w:lineRule="auto"/>
              <w:ind w:right="-567" w:firstLine="567"/>
              <w:jc w:val="left"/>
              <w:rPr>
                <w:rFonts w:asciiTheme="minorHAnsi" w:eastAsia="Calibri" w:hAnsiTheme="minorHAnsi" w:cstheme="minorHAnsi"/>
                <w:color w:val="FF0000"/>
                <w:sz w:val="22"/>
              </w:rPr>
            </w:pPr>
            <w:r w:rsidRPr="000B698B">
              <w:rPr>
                <w:rFonts w:asciiTheme="minorHAnsi" w:hAnsiTheme="minorHAnsi" w:cstheme="minorHAnsi"/>
                <w:sz w:val="22"/>
              </w:rPr>
              <w:t>NUMERAÇÃO</w:t>
            </w:r>
          </w:p>
        </w:tc>
        <w:tc>
          <w:tcPr>
            <w:tcW w:w="6663" w:type="dxa"/>
          </w:tcPr>
          <w:p w14:paraId="78811178" w14:textId="33CC9B21" w:rsidR="008465A6" w:rsidRPr="000B698B" w:rsidRDefault="008465A6" w:rsidP="00B35BC9">
            <w:pPr>
              <w:spacing w:line="300" w:lineRule="auto"/>
              <w:ind w:right="-567" w:firstLine="567"/>
              <w:jc w:val="left"/>
              <w:rPr>
                <w:rFonts w:asciiTheme="minorHAnsi" w:eastAsia="Calibri" w:hAnsiTheme="minorHAnsi" w:cstheme="minorHAnsi"/>
                <w:color w:val="FF0000"/>
                <w:sz w:val="22"/>
              </w:rPr>
            </w:pPr>
            <w:r w:rsidRPr="000B698B">
              <w:rPr>
                <w:rFonts w:asciiTheme="minorHAnsi" w:hAnsiTheme="minorHAnsi" w:cstheme="minorHAnsi"/>
                <w:sz w:val="22"/>
              </w:rPr>
              <w:t>DESCRIÇÃO</w:t>
            </w:r>
          </w:p>
        </w:tc>
      </w:tr>
      <w:tr w:rsidR="008465A6" w:rsidRPr="008714DC" w14:paraId="66CD587B" w14:textId="77777777" w:rsidTr="004B7D6A">
        <w:trPr>
          <w:trHeight w:val="300"/>
        </w:trPr>
        <w:tc>
          <w:tcPr>
            <w:tcW w:w="2835" w:type="dxa"/>
            <w:hideMark/>
          </w:tcPr>
          <w:p w14:paraId="4707935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2020.05-DS-GER-3001-0001-R00</w:t>
            </w:r>
          </w:p>
        </w:tc>
        <w:tc>
          <w:tcPr>
            <w:tcW w:w="6663" w:type="dxa"/>
            <w:hideMark/>
          </w:tcPr>
          <w:p w14:paraId="08ACC34F" w14:textId="50F79539"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Implantação Geral com indicação de melhorias</w:t>
            </w:r>
          </w:p>
        </w:tc>
      </w:tr>
      <w:tr w:rsidR="008465A6" w:rsidRPr="008714DC" w14:paraId="019DF20A" w14:textId="77777777" w:rsidTr="004B7D6A">
        <w:trPr>
          <w:trHeight w:val="300"/>
        </w:trPr>
        <w:tc>
          <w:tcPr>
            <w:tcW w:w="2835" w:type="dxa"/>
            <w:hideMark/>
          </w:tcPr>
          <w:p w14:paraId="6EC85C05" w14:textId="0DFB60B6"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2020.05-DS-ARQ-3105-0001-R00</w:t>
            </w:r>
          </w:p>
        </w:tc>
        <w:tc>
          <w:tcPr>
            <w:tcW w:w="6663" w:type="dxa"/>
            <w:hideMark/>
          </w:tcPr>
          <w:p w14:paraId="177F16E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Implantação</w:t>
            </w:r>
          </w:p>
        </w:tc>
      </w:tr>
      <w:tr w:rsidR="008465A6" w:rsidRPr="008714DC" w14:paraId="2B1C5F6E" w14:textId="77777777" w:rsidTr="004B7D6A">
        <w:trPr>
          <w:trHeight w:val="300"/>
        </w:trPr>
        <w:tc>
          <w:tcPr>
            <w:tcW w:w="2835" w:type="dxa"/>
            <w:hideMark/>
          </w:tcPr>
          <w:p w14:paraId="235B0881" w14:textId="7FB9E979"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2020.05-DS-ARQ-3105-0002-R00</w:t>
            </w:r>
          </w:p>
        </w:tc>
        <w:tc>
          <w:tcPr>
            <w:tcW w:w="6663" w:type="dxa"/>
            <w:hideMark/>
          </w:tcPr>
          <w:p w14:paraId="76621068"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Planta de Construção</w:t>
            </w:r>
          </w:p>
        </w:tc>
      </w:tr>
      <w:tr w:rsidR="008465A6" w:rsidRPr="008714DC" w14:paraId="12A9E4BA" w14:textId="77777777" w:rsidTr="004B7D6A">
        <w:trPr>
          <w:trHeight w:val="300"/>
        </w:trPr>
        <w:tc>
          <w:tcPr>
            <w:tcW w:w="2835" w:type="dxa"/>
            <w:hideMark/>
          </w:tcPr>
          <w:p w14:paraId="7A85C192"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2020.05-DS-ARQ-3105-0003-R00</w:t>
            </w:r>
          </w:p>
        </w:tc>
        <w:tc>
          <w:tcPr>
            <w:tcW w:w="6663" w:type="dxa"/>
            <w:hideMark/>
          </w:tcPr>
          <w:p w14:paraId="785FEA3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Planta Baixa</w:t>
            </w:r>
          </w:p>
        </w:tc>
      </w:tr>
      <w:tr w:rsidR="008465A6" w:rsidRPr="008714DC" w14:paraId="41439BAF" w14:textId="77777777" w:rsidTr="004B7D6A">
        <w:trPr>
          <w:trHeight w:val="300"/>
        </w:trPr>
        <w:tc>
          <w:tcPr>
            <w:tcW w:w="2835" w:type="dxa"/>
            <w:hideMark/>
          </w:tcPr>
          <w:p w14:paraId="1AB880D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2020.05-DS-ARQ-3105-0004-R00</w:t>
            </w:r>
          </w:p>
        </w:tc>
        <w:tc>
          <w:tcPr>
            <w:tcW w:w="6663" w:type="dxa"/>
            <w:hideMark/>
          </w:tcPr>
          <w:p w14:paraId="3332DC8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Vistas</w:t>
            </w:r>
          </w:p>
        </w:tc>
      </w:tr>
      <w:tr w:rsidR="008465A6" w:rsidRPr="008714DC" w14:paraId="655212ED" w14:textId="77777777" w:rsidTr="004B7D6A">
        <w:trPr>
          <w:trHeight w:val="300"/>
        </w:trPr>
        <w:tc>
          <w:tcPr>
            <w:tcW w:w="2835" w:type="dxa"/>
            <w:hideMark/>
          </w:tcPr>
          <w:p w14:paraId="59B86496" w14:textId="1A3ED27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2020.05-DS-ARQ-3105-0005-R00</w:t>
            </w:r>
          </w:p>
        </w:tc>
        <w:tc>
          <w:tcPr>
            <w:tcW w:w="6663" w:type="dxa"/>
            <w:hideMark/>
          </w:tcPr>
          <w:p w14:paraId="11F7AA6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01 e 02 – Seção Pilares e Vigas</w:t>
            </w:r>
          </w:p>
        </w:tc>
      </w:tr>
      <w:tr w:rsidR="008465A6" w:rsidRPr="008714DC" w14:paraId="56F67D6C" w14:textId="77777777" w:rsidTr="004B7D6A">
        <w:trPr>
          <w:trHeight w:val="300"/>
        </w:trPr>
        <w:tc>
          <w:tcPr>
            <w:tcW w:w="2835" w:type="dxa"/>
            <w:hideMark/>
          </w:tcPr>
          <w:p w14:paraId="18AD0D8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2020.05-DS-ARQ-3105-0006-R00</w:t>
            </w:r>
          </w:p>
        </w:tc>
        <w:tc>
          <w:tcPr>
            <w:tcW w:w="6663" w:type="dxa"/>
            <w:hideMark/>
          </w:tcPr>
          <w:p w14:paraId="41EDB2F0"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Implantação</w:t>
            </w:r>
          </w:p>
        </w:tc>
      </w:tr>
      <w:tr w:rsidR="008465A6" w:rsidRPr="008714DC" w14:paraId="3D6A213A" w14:textId="77777777" w:rsidTr="004B7D6A">
        <w:trPr>
          <w:trHeight w:val="300"/>
        </w:trPr>
        <w:tc>
          <w:tcPr>
            <w:tcW w:w="2835" w:type="dxa"/>
            <w:hideMark/>
          </w:tcPr>
          <w:p w14:paraId="49368913" w14:textId="771D4E2F"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2020.05-DS-ARQ-3105-0007-R00</w:t>
            </w:r>
          </w:p>
        </w:tc>
        <w:tc>
          <w:tcPr>
            <w:tcW w:w="6663" w:type="dxa"/>
            <w:hideMark/>
          </w:tcPr>
          <w:p w14:paraId="4C358CD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Planta de Construção</w:t>
            </w:r>
          </w:p>
        </w:tc>
      </w:tr>
      <w:tr w:rsidR="008465A6" w:rsidRPr="008714DC" w14:paraId="4F15C0DF" w14:textId="77777777" w:rsidTr="004B7D6A">
        <w:trPr>
          <w:trHeight w:val="300"/>
        </w:trPr>
        <w:tc>
          <w:tcPr>
            <w:tcW w:w="2835" w:type="dxa"/>
            <w:hideMark/>
          </w:tcPr>
          <w:p w14:paraId="2B897C39"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2020.05-DS-ARQ-3105-0008-R00</w:t>
            </w:r>
          </w:p>
        </w:tc>
        <w:tc>
          <w:tcPr>
            <w:tcW w:w="6663" w:type="dxa"/>
            <w:hideMark/>
          </w:tcPr>
          <w:p w14:paraId="546F5B7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Planta Baixa</w:t>
            </w:r>
          </w:p>
        </w:tc>
      </w:tr>
      <w:tr w:rsidR="008465A6" w:rsidRPr="008714DC" w14:paraId="168B1E4F" w14:textId="77777777" w:rsidTr="004B7D6A">
        <w:trPr>
          <w:trHeight w:val="300"/>
        </w:trPr>
        <w:tc>
          <w:tcPr>
            <w:tcW w:w="2835" w:type="dxa"/>
            <w:hideMark/>
          </w:tcPr>
          <w:p w14:paraId="10950B8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2020.05-DS-ARQ-3105-0009-R00</w:t>
            </w:r>
          </w:p>
        </w:tc>
        <w:tc>
          <w:tcPr>
            <w:tcW w:w="6663" w:type="dxa"/>
            <w:hideMark/>
          </w:tcPr>
          <w:p w14:paraId="40E7C55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Vistas</w:t>
            </w:r>
          </w:p>
        </w:tc>
      </w:tr>
      <w:tr w:rsidR="008465A6" w:rsidRPr="008714DC" w14:paraId="789ACD7F" w14:textId="77777777" w:rsidTr="004B7D6A">
        <w:trPr>
          <w:trHeight w:val="300"/>
        </w:trPr>
        <w:tc>
          <w:tcPr>
            <w:tcW w:w="2835" w:type="dxa"/>
            <w:hideMark/>
          </w:tcPr>
          <w:p w14:paraId="721685E7" w14:textId="5EF3FB31" w:rsidR="008465A6" w:rsidRPr="004B7D6A" w:rsidRDefault="008465A6" w:rsidP="00B35BC9">
            <w:pPr>
              <w:spacing w:line="300" w:lineRule="auto"/>
              <w:ind w:right="-567" w:firstLine="0"/>
              <w:jc w:val="left"/>
              <w:rPr>
                <w:rFonts w:asciiTheme="minorHAnsi" w:eastAsia="Calibri" w:hAnsiTheme="minorHAnsi" w:cstheme="minorHAnsi"/>
                <w:sz w:val="20"/>
                <w:szCs w:val="20"/>
              </w:rPr>
            </w:pPr>
            <w:bookmarkStart w:id="22" w:name="_Hlk52480600"/>
            <w:r w:rsidRPr="004B7D6A">
              <w:rPr>
                <w:rFonts w:asciiTheme="minorHAnsi" w:eastAsia="Calibri" w:hAnsiTheme="minorHAnsi" w:cstheme="minorHAnsi"/>
                <w:sz w:val="20"/>
                <w:szCs w:val="20"/>
              </w:rPr>
              <w:t>2020.05-DS-ARQ-3105-0010-R00</w:t>
            </w:r>
            <w:bookmarkEnd w:id="22"/>
          </w:p>
        </w:tc>
        <w:tc>
          <w:tcPr>
            <w:tcW w:w="6663" w:type="dxa"/>
            <w:hideMark/>
          </w:tcPr>
          <w:p w14:paraId="651BDA8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Pórtico – Cabines 03 – Seção Pilares e Vigas</w:t>
            </w:r>
          </w:p>
        </w:tc>
      </w:tr>
      <w:tr w:rsidR="008465A6" w:rsidRPr="008714DC" w14:paraId="25F66547" w14:textId="77777777" w:rsidTr="004B7D6A">
        <w:trPr>
          <w:trHeight w:val="300"/>
        </w:trPr>
        <w:tc>
          <w:tcPr>
            <w:tcW w:w="2835" w:type="dxa"/>
            <w:hideMark/>
          </w:tcPr>
          <w:p w14:paraId="65CA6F48" w14:textId="465A49F3"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lastRenderedPageBreak/>
              <w:t>2020.05-DS-ARQ-3001-0001-R00</w:t>
            </w:r>
          </w:p>
        </w:tc>
        <w:tc>
          <w:tcPr>
            <w:tcW w:w="6663" w:type="dxa"/>
            <w:hideMark/>
          </w:tcPr>
          <w:p w14:paraId="221BF799"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Implantação - Redutor de Velocidade</w:t>
            </w:r>
          </w:p>
        </w:tc>
      </w:tr>
      <w:tr w:rsidR="008465A6" w:rsidRPr="008714DC" w14:paraId="35F048D6" w14:textId="77777777" w:rsidTr="004B7D6A">
        <w:trPr>
          <w:trHeight w:val="300"/>
        </w:trPr>
        <w:tc>
          <w:tcPr>
            <w:tcW w:w="2835" w:type="dxa"/>
            <w:hideMark/>
          </w:tcPr>
          <w:p w14:paraId="78980D3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2020.05-DS-ARQ-3001-0002-R00</w:t>
            </w:r>
          </w:p>
        </w:tc>
        <w:tc>
          <w:tcPr>
            <w:tcW w:w="6663" w:type="dxa"/>
            <w:hideMark/>
          </w:tcPr>
          <w:p w14:paraId="7C3FC83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cortes e detalhes - Redutor de Velocidade</w:t>
            </w:r>
          </w:p>
        </w:tc>
      </w:tr>
      <w:tr w:rsidR="008465A6" w:rsidRPr="008714DC" w14:paraId="64B7F299" w14:textId="77777777" w:rsidTr="004B7D6A">
        <w:trPr>
          <w:trHeight w:val="300"/>
        </w:trPr>
        <w:tc>
          <w:tcPr>
            <w:tcW w:w="2835" w:type="dxa"/>
            <w:hideMark/>
          </w:tcPr>
          <w:p w14:paraId="5E26FA6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2020.05-DS-ARQ-3001-0003-R00</w:t>
            </w:r>
          </w:p>
        </w:tc>
        <w:tc>
          <w:tcPr>
            <w:tcW w:w="6663" w:type="dxa"/>
            <w:hideMark/>
          </w:tcPr>
          <w:p w14:paraId="18613842"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Ponto de Encontro</w:t>
            </w:r>
          </w:p>
        </w:tc>
      </w:tr>
      <w:tr w:rsidR="008465A6" w:rsidRPr="008714DC" w14:paraId="57F8B175" w14:textId="77777777" w:rsidTr="004B7D6A">
        <w:trPr>
          <w:trHeight w:val="300"/>
        </w:trPr>
        <w:tc>
          <w:tcPr>
            <w:tcW w:w="2835" w:type="dxa"/>
            <w:hideMark/>
          </w:tcPr>
          <w:p w14:paraId="7FE2C161"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2020.05-DS-ARQ-3001-0004-R00</w:t>
            </w:r>
          </w:p>
        </w:tc>
        <w:tc>
          <w:tcPr>
            <w:tcW w:w="6663" w:type="dxa"/>
            <w:hideMark/>
          </w:tcPr>
          <w:p w14:paraId="3921925C" w14:textId="6A382B0D"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Implantação – Cobertura das caixas d’água </w:t>
            </w:r>
            <w:r w:rsidR="001100F4" w:rsidRPr="004B7D6A">
              <w:rPr>
                <w:rFonts w:asciiTheme="minorHAnsi" w:eastAsia="Calibri" w:hAnsiTheme="minorHAnsi" w:cstheme="minorHAnsi"/>
                <w:sz w:val="20"/>
                <w:szCs w:val="20"/>
              </w:rPr>
              <w:t>pluviais</w:t>
            </w:r>
          </w:p>
        </w:tc>
      </w:tr>
      <w:tr w:rsidR="008465A6" w:rsidRPr="008714DC" w14:paraId="004F8158" w14:textId="77777777" w:rsidTr="004B7D6A">
        <w:trPr>
          <w:trHeight w:val="300"/>
        </w:trPr>
        <w:tc>
          <w:tcPr>
            <w:tcW w:w="2835" w:type="dxa"/>
            <w:hideMark/>
          </w:tcPr>
          <w:p w14:paraId="7ABCADC4" w14:textId="10D3CF0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2020.05-DS-ARQ-3001-0005-R00</w:t>
            </w:r>
          </w:p>
        </w:tc>
        <w:tc>
          <w:tcPr>
            <w:tcW w:w="6663" w:type="dxa"/>
            <w:hideMark/>
          </w:tcPr>
          <w:p w14:paraId="3363375C" w14:textId="51B10738"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Plantas e Vistas – Cobertura das caixas d’água </w:t>
            </w:r>
            <w:r w:rsidR="001100F4" w:rsidRPr="004B7D6A">
              <w:rPr>
                <w:rFonts w:asciiTheme="minorHAnsi" w:eastAsia="Calibri" w:hAnsiTheme="minorHAnsi" w:cstheme="minorHAnsi"/>
                <w:sz w:val="20"/>
                <w:szCs w:val="20"/>
              </w:rPr>
              <w:t>pluviais</w:t>
            </w:r>
          </w:p>
        </w:tc>
      </w:tr>
      <w:tr w:rsidR="008465A6" w:rsidRPr="008714DC" w14:paraId="2787CB04" w14:textId="77777777" w:rsidTr="004B7D6A">
        <w:trPr>
          <w:trHeight w:val="300"/>
        </w:trPr>
        <w:tc>
          <w:tcPr>
            <w:tcW w:w="2835" w:type="dxa"/>
            <w:hideMark/>
          </w:tcPr>
          <w:p w14:paraId="0521B3EF" w14:textId="28BA6B5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2020.05-DS-ARQ-3001-0006-R00</w:t>
            </w:r>
          </w:p>
        </w:tc>
        <w:tc>
          <w:tcPr>
            <w:tcW w:w="6663" w:type="dxa"/>
            <w:hideMark/>
          </w:tcPr>
          <w:p w14:paraId="79009CAE" w14:textId="6274ED99"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Cortes – Cobertura das caixas d’água </w:t>
            </w:r>
            <w:r w:rsidR="001100F4" w:rsidRPr="004B7D6A">
              <w:rPr>
                <w:rFonts w:asciiTheme="minorHAnsi" w:eastAsia="Calibri" w:hAnsiTheme="minorHAnsi" w:cstheme="minorHAnsi"/>
                <w:sz w:val="20"/>
                <w:szCs w:val="20"/>
              </w:rPr>
              <w:t>pluviais</w:t>
            </w:r>
          </w:p>
        </w:tc>
      </w:tr>
      <w:tr w:rsidR="008465A6" w:rsidRPr="008714DC" w14:paraId="4AD84147" w14:textId="77777777" w:rsidTr="004B7D6A">
        <w:trPr>
          <w:trHeight w:val="300"/>
        </w:trPr>
        <w:tc>
          <w:tcPr>
            <w:tcW w:w="2835" w:type="dxa"/>
            <w:hideMark/>
          </w:tcPr>
          <w:p w14:paraId="1F841945" w14:textId="12B548C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2020.05-DS-ARQ-3001-0007-R00</w:t>
            </w:r>
          </w:p>
        </w:tc>
        <w:tc>
          <w:tcPr>
            <w:tcW w:w="6663" w:type="dxa"/>
            <w:hideMark/>
          </w:tcPr>
          <w:p w14:paraId="29CA241D"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Implantação – Cobertura da ETE</w:t>
            </w:r>
          </w:p>
        </w:tc>
      </w:tr>
      <w:tr w:rsidR="008465A6" w:rsidRPr="008714DC" w14:paraId="643C4DAF" w14:textId="77777777" w:rsidTr="004B7D6A">
        <w:trPr>
          <w:trHeight w:val="300"/>
        </w:trPr>
        <w:tc>
          <w:tcPr>
            <w:tcW w:w="2835" w:type="dxa"/>
            <w:hideMark/>
          </w:tcPr>
          <w:p w14:paraId="654D2B5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2020.05-DS-ARQ-3001-0008-R00</w:t>
            </w:r>
          </w:p>
        </w:tc>
        <w:tc>
          <w:tcPr>
            <w:tcW w:w="6663" w:type="dxa"/>
            <w:hideMark/>
          </w:tcPr>
          <w:p w14:paraId="5C848D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Plantas e Detalhes – Cobertura da ETE</w:t>
            </w:r>
          </w:p>
        </w:tc>
      </w:tr>
      <w:tr w:rsidR="008465A6" w:rsidRPr="008714DC" w14:paraId="127CDD45" w14:textId="77777777" w:rsidTr="004B7D6A">
        <w:trPr>
          <w:trHeight w:val="300"/>
        </w:trPr>
        <w:tc>
          <w:tcPr>
            <w:tcW w:w="2835" w:type="dxa"/>
            <w:hideMark/>
          </w:tcPr>
          <w:p w14:paraId="787D2DF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2020.05-DS-ARQ-3101-0001-R00</w:t>
            </w:r>
          </w:p>
        </w:tc>
        <w:tc>
          <w:tcPr>
            <w:tcW w:w="6663" w:type="dxa"/>
            <w:hideMark/>
          </w:tcPr>
          <w:p w14:paraId="7559D63D"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Implantação – Guarda Corpo – Terminal de Passageiros</w:t>
            </w:r>
          </w:p>
        </w:tc>
      </w:tr>
      <w:tr w:rsidR="008465A6" w:rsidRPr="008714DC" w14:paraId="401E6B85" w14:textId="77777777" w:rsidTr="004B7D6A">
        <w:trPr>
          <w:trHeight w:val="300"/>
        </w:trPr>
        <w:tc>
          <w:tcPr>
            <w:tcW w:w="2835" w:type="dxa"/>
            <w:hideMark/>
          </w:tcPr>
          <w:p w14:paraId="5B41645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2020.05-DS-ARQ-3101-0002-R00</w:t>
            </w:r>
          </w:p>
        </w:tc>
        <w:tc>
          <w:tcPr>
            <w:tcW w:w="6663" w:type="dxa"/>
            <w:hideMark/>
          </w:tcPr>
          <w:p w14:paraId="76B2B032" w14:textId="7B5D3741"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Vistas e Cortes – Guarda Corpo – Terminal de Passageiros</w:t>
            </w:r>
          </w:p>
        </w:tc>
      </w:tr>
      <w:tr w:rsidR="008465A6" w:rsidRPr="008714DC" w14:paraId="2D6B55A0" w14:textId="77777777" w:rsidTr="004B7D6A">
        <w:trPr>
          <w:trHeight w:val="300"/>
        </w:trPr>
        <w:tc>
          <w:tcPr>
            <w:tcW w:w="2835" w:type="dxa"/>
            <w:hideMark/>
          </w:tcPr>
          <w:p w14:paraId="6A0FA2C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2020.05-DS-ARQ-3101-0003-R00</w:t>
            </w:r>
          </w:p>
        </w:tc>
        <w:tc>
          <w:tcPr>
            <w:tcW w:w="6663" w:type="dxa"/>
            <w:hideMark/>
          </w:tcPr>
          <w:p w14:paraId="74E5C2B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Detalhes – Guarda Corpo – Terminal de Passageiros</w:t>
            </w:r>
          </w:p>
        </w:tc>
      </w:tr>
      <w:tr w:rsidR="008465A6" w:rsidRPr="008714DC" w14:paraId="58E6565A" w14:textId="77777777" w:rsidTr="004B7D6A">
        <w:trPr>
          <w:trHeight w:val="300"/>
        </w:trPr>
        <w:tc>
          <w:tcPr>
            <w:tcW w:w="2835" w:type="dxa"/>
            <w:hideMark/>
          </w:tcPr>
          <w:p w14:paraId="09C093B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2020.05-DS-ARQ-3201-0001-R00</w:t>
            </w:r>
          </w:p>
        </w:tc>
        <w:tc>
          <w:tcPr>
            <w:tcW w:w="6663" w:type="dxa"/>
            <w:hideMark/>
          </w:tcPr>
          <w:p w14:paraId="3BEEF2D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Fechamento Rampa Norte</w:t>
            </w:r>
          </w:p>
        </w:tc>
      </w:tr>
      <w:tr w:rsidR="008465A6" w:rsidRPr="008714DC" w14:paraId="0F2ED737" w14:textId="77777777" w:rsidTr="004B7D6A">
        <w:trPr>
          <w:trHeight w:val="300"/>
        </w:trPr>
        <w:tc>
          <w:tcPr>
            <w:tcW w:w="2835" w:type="dxa"/>
            <w:hideMark/>
          </w:tcPr>
          <w:p w14:paraId="178BA26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2020.05-DS-ARQ-3201-0002-R00</w:t>
            </w:r>
          </w:p>
        </w:tc>
        <w:tc>
          <w:tcPr>
            <w:tcW w:w="6663" w:type="dxa"/>
            <w:hideMark/>
          </w:tcPr>
          <w:p w14:paraId="62E1E58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Perfil Passarela 01 – Fechamento Rampa Norte</w:t>
            </w:r>
          </w:p>
        </w:tc>
      </w:tr>
      <w:tr w:rsidR="008465A6" w:rsidRPr="008714DC" w14:paraId="3AAD6D87" w14:textId="77777777" w:rsidTr="004B7D6A">
        <w:trPr>
          <w:trHeight w:val="343"/>
        </w:trPr>
        <w:tc>
          <w:tcPr>
            <w:tcW w:w="2835" w:type="dxa"/>
            <w:hideMark/>
          </w:tcPr>
          <w:p w14:paraId="13031FC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2020.05-DS-ARQ-3201-0003-R00</w:t>
            </w:r>
          </w:p>
        </w:tc>
        <w:tc>
          <w:tcPr>
            <w:tcW w:w="6663" w:type="dxa"/>
            <w:hideMark/>
          </w:tcPr>
          <w:p w14:paraId="79E754CE" w14:textId="267C294E"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Perfil Passarela 02 – Fechamento Rampa Norte</w:t>
            </w:r>
          </w:p>
        </w:tc>
      </w:tr>
      <w:tr w:rsidR="008465A6" w:rsidRPr="008714DC" w14:paraId="46304113" w14:textId="77777777" w:rsidTr="004B7D6A">
        <w:trPr>
          <w:trHeight w:val="343"/>
        </w:trPr>
        <w:tc>
          <w:tcPr>
            <w:tcW w:w="2835" w:type="dxa"/>
            <w:hideMark/>
          </w:tcPr>
          <w:p w14:paraId="2A4FB64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2020.05-DS-ARQ-3001-0009-R00</w:t>
            </w:r>
          </w:p>
        </w:tc>
        <w:tc>
          <w:tcPr>
            <w:tcW w:w="6663" w:type="dxa"/>
            <w:hideMark/>
          </w:tcPr>
          <w:p w14:paraId="4F107A4A" w14:textId="421DB8F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Implantação – Cobertura das caixas d’água de abastecimento do Cujupe</w:t>
            </w:r>
          </w:p>
        </w:tc>
      </w:tr>
      <w:tr w:rsidR="008465A6" w:rsidRPr="008714DC" w14:paraId="4B2B2CC1" w14:textId="77777777" w:rsidTr="004B7D6A">
        <w:trPr>
          <w:trHeight w:val="250"/>
        </w:trPr>
        <w:tc>
          <w:tcPr>
            <w:tcW w:w="2835" w:type="dxa"/>
            <w:hideMark/>
          </w:tcPr>
          <w:p w14:paraId="443D47B9" w14:textId="4FB65934"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2020.05-DS-ARQ-3001-0010-R00</w:t>
            </w:r>
          </w:p>
        </w:tc>
        <w:tc>
          <w:tcPr>
            <w:tcW w:w="6663" w:type="dxa"/>
            <w:hideMark/>
          </w:tcPr>
          <w:p w14:paraId="7DF56B88" w14:textId="21890858"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Plantas e Vistas – Cobertura das caixas d’água de abastecimento do Cujupe</w:t>
            </w:r>
          </w:p>
        </w:tc>
      </w:tr>
      <w:tr w:rsidR="008465A6" w:rsidRPr="008714DC" w14:paraId="1BA12CB3" w14:textId="77777777" w:rsidTr="004B7D6A">
        <w:trPr>
          <w:trHeight w:val="438"/>
        </w:trPr>
        <w:tc>
          <w:tcPr>
            <w:tcW w:w="2835" w:type="dxa"/>
            <w:hideMark/>
          </w:tcPr>
          <w:p w14:paraId="5260B4C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2020.05-DS-ARQ-3101-0004-R00</w:t>
            </w:r>
          </w:p>
        </w:tc>
        <w:tc>
          <w:tcPr>
            <w:tcW w:w="6663" w:type="dxa"/>
            <w:hideMark/>
          </w:tcPr>
          <w:p w14:paraId="63039612"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Implantação – Construção de Vestiários nos banheiros do Terminal de Passageiros do Cujupe</w:t>
            </w:r>
          </w:p>
        </w:tc>
      </w:tr>
      <w:tr w:rsidR="008465A6" w:rsidRPr="008714DC" w14:paraId="30E8B45D" w14:textId="77777777" w:rsidTr="004B7D6A">
        <w:trPr>
          <w:trHeight w:val="489"/>
        </w:trPr>
        <w:tc>
          <w:tcPr>
            <w:tcW w:w="2835" w:type="dxa"/>
            <w:hideMark/>
          </w:tcPr>
          <w:p w14:paraId="113C81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2020.05-DS-ARQ-3101-0005-R00</w:t>
            </w:r>
          </w:p>
        </w:tc>
        <w:tc>
          <w:tcPr>
            <w:tcW w:w="6663" w:type="dxa"/>
            <w:hideMark/>
          </w:tcPr>
          <w:p w14:paraId="5947C1F5" w14:textId="1C15486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Reforma – Construção de Vestiários nos banheiros do Terminal de Passageiros do Cujupe</w:t>
            </w:r>
          </w:p>
        </w:tc>
      </w:tr>
      <w:tr w:rsidR="008465A6" w:rsidRPr="008714DC" w14:paraId="1A80A276" w14:textId="77777777" w:rsidTr="004B7D6A">
        <w:trPr>
          <w:trHeight w:val="600"/>
        </w:trPr>
        <w:tc>
          <w:tcPr>
            <w:tcW w:w="2835" w:type="dxa"/>
            <w:hideMark/>
          </w:tcPr>
          <w:p w14:paraId="6A5C1DE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2020.05-DS-ARQ-3101-0006-R00</w:t>
            </w:r>
          </w:p>
        </w:tc>
        <w:tc>
          <w:tcPr>
            <w:tcW w:w="6663" w:type="dxa"/>
            <w:hideMark/>
          </w:tcPr>
          <w:p w14:paraId="6AF37FF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Setorização – Construção de Vestiários nos banheiros do Terminal de Passageiros do Cujupe</w:t>
            </w:r>
          </w:p>
        </w:tc>
      </w:tr>
      <w:tr w:rsidR="008465A6" w:rsidRPr="008714DC" w14:paraId="335739AB" w14:textId="77777777" w:rsidTr="004B7D6A">
        <w:trPr>
          <w:trHeight w:val="600"/>
        </w:trPr>
        <w:tc>
          <w:tcPr>
            <w:tcW w:w="2835" w:type="dxa"/>
            <w:hideMark/>
          </w:tcPr>
          <w:p w14:paraId="53E55538" w14:textId="2111D364"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2020.05-DS-ARQ-3101-0007-R00</w:t>
            </w:r>
          </w:p>
        </w:tc>
        <w:tc>
          <w:tcPr>
            <w:tcW w:w="6663" w:type="dxa"/>
            <w:hideMark/>
          </w:tcPr>
          <w:p w14:paraId="200322B5" w14:textId="4CF636D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Construção de Vestiários nos banheiros do Terminal de Passageiros do Cujupe</w:t>
            </w:r>
          </w:p>
        </w:tc>
      </w:tr>
      <w:tr w:rsidR="008465A6" w:rsidRPr="008714DC" w14:paraId="2154376A" w14:textId="77777777" w:rsidTr="004B7D6A">
        <w:trPr>
          <w:trHeight w:val="600"/>
        </w:trPr>
        <w:tc>
          <w:tcPr>
            <w:tcW w:w="2835" w:type="dxa"/>
            <w:hideMark/>
          </w:tcPr>
          <w:p w14:paraId="344C2CA3" w14:textId="43E75861"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2020.05-DS-ARQ-3101-0008-R00</w:t>
            </w:r>
          </w:p>
        </w:tc>
        <w:tc>
          <w:tcPr>
            <w:tcW w:w="6663" w:type="dxa"/>
            <w:hideMark/>
          </w:tcPr>
          <w:p w14:paraId="6959490C" w14:textId="456BB4EF"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Layout – Construção de Vestiários nos banheiros do</w:t>
            </w:r>
            <w:r w:rsidR="00CC3DE5">
              <w:rPr>
                <w:rFonts w:asciiTheme="minorHAnsi" w:eastAsia="Calibri" w:hAnsiTheme="minorHAnsi" w:cstheme="minorHAnsi"/>
                <w:sz w:val="20"/>
                <w:szCs w:val="20"/>
              </w:rPr>
              <w:t xml:space="preserve"> </w:t>
            </w:r>
            <w:r w:rsidRPr="004B7D6A">
              <w:rPr>
                <w:rFonts w:asciiTheme="minorHAnsi" w:eastAsia="Calibri" w:hAnsiTheme="minorHAnsi" w:cstheme="minorHAnsi"/>
                <w:sz w:val="20"/>
                <w:szCs w:val="20"/>
              </w:rPr>
              <w:t>Terminal de Passageiros do Cujupe</w:t>
            </w:r>
          </w:p>
        </w:tc>
      </w:tr>
      <w:tr w:rsidR="008465A6" w:rsidRPr="008714DC" w14:paraId="5731FCA5" w14:textId="77777777" w:rsidTr="004B7D6A">
        <w:trPr>
          <w:trHeight w:val="436"/>
        </w:trPr>
        <w:tc>
          <w:tcPr>
            <w:tcW w:w="2835" w:type="dxa"/>
            <w:hideMark/>
          </w:tcPr>
          <w:p w14:paraId="36DEA01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2020.05-DS-ARQ-3101-0009-R00</w:t>
            </w:r>
          </w:p>
        </w:tc>
        <w:tc>
          <w:tcPr>
            <w:tcW w:w="6663" w:type="dxa"/>
            <w:hideMark/>
          </w:tcPr>
          <w:p w14:paraId="15B18B19"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Cortes AA, BB, CC e vistas – Construção de Vestiários nos banheiros do Terminal de Passageiros do Cujupe</w:t>
            </w:r>
          </w:p>
        </w:tc>
      </w:tr>
      <w:tr w:rsidR="008465A6" w:rsidRPr="008714DC" w14:paraId="43DA0967" w14:textId="77777777" w:rsidTr="004B7D6A">
        <w:trPr>
          <w:trHeight w:val="300"/>
        </w:trPr>
        <w:tc>
          <w:tcPr>
            <w:tcW w:w="2835" w:type="dxa"/>
            <w:hideMark/>
          </w:tcPr>
          <w:p w14:paraId="33B6397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2020.05-DS-ARQ-3001-0011-R00</w:t>
            </w:r>
          </w:p>
        </w:tc>
        <w:tc>
          <w:tcPr>
            <w:tcW w:w="6663" w:type="dxa"/>
            <w:hideMark/>
          </w:tcPr>
          <w:p w14:paraId="70C800F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estacionamento Sul</w:t>
            </w:r>
          </w:p>
        </w:tc>
      </w:tr>
      <w:tr w:rsidR="008465A6" w:rsidRPr="008714DC" w14:paraId="5F41E612" w14:textId="77777777" w:rsidTr="004B7D6A">
        <w:trPr>
          <w:trHeight w:val="300"/>
        </w:trPr>
        <w:tc>
          <w:tcPr>
            <w:tcW w:w="2835" w:type="dxa"/>
            <w:hideMark/>
          </w:tcPr>
          <w:p w14:paraId="1EA7900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2020.05-DS-ARQ-3001-0012-R00</w:t>
            </w:r>
          </w:p>
        </w:tc>
        <w:tc>
          <w:tcPr>
            <w:tcW w:w="6663" w:type="dxa"/>
            <w:hideMark/>
          </w:tcPr>
          <w:p w14:paraId="1D4E488C"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Sinalização - Estacionamento Sul</w:t>
            </w:r>
          </w:p>
        </w:tc>
      </w:tr>
      <w:tr w:rsidR="008465A6" w:rsidRPr="008714DC" w14:paraId="076565F1" w14:textId="77777777" w:rsidTr="004B7D6A">
        <w:trPr>
          <w:trHeight w:val="300"/>
        </w:trPr>
        <w:tc>
          <w:tcPr>
            <w:tcW w:w="2835" w:type="dxa"/>
            <w:hideMark/>
          </w:tcPr>
          <w:p w14:paraId="7E2417C1" w14:textId="1D364BC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2020.05-DS-ARQ-3001-0013-R00</w:t>
            </w:r>
          </w:p>
        </w:tc>
        <w:tc>
          <w:tcPr>
            <w:tcW w:w="6663" w:type="dxa"/>
            <w:hideMark/>
          </w:tcPr>
          <w:p w14:paraId="49B03170"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 Paisagismo - Estacionamento Sul</w:t>
            </w:r>
          </w:p>
        </w:tc>
      </w:tr>
      <w:tr w:rsidR="008465A6" w:rsidRPr="008714DC" w14:paraId="5466C748" w14:textId="77777777" w:rsidTr="004B7D6A">
        <w:trPr>
          <w:trHeight w:val="273"/>
        </w:trPr>
        <w:tc>
          <w:tcPr>
            <w:tcW w:w="2835" w:type="dxa"/>
            <w:hideMark/>
          </w:tcPr>
          <w:p w14:paraId="58047044" w14:textId="47067A52"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2020.05-DS-ARQ-3001-0014-R00</w:t>
            </w:r>
          </w:p>
        </w:tc>
        <w:tc>
          <w:tcPr>
            <w:tcW w:w="6663" w:type="dxa"/>
            <w:hideMark/>
          </w:tcPr>
          <w:p w14:paraId="3D53D6DE" w14:textId="4A74CBA5"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Planta Baixa – Acesso Estacionamento </w:t>
            </w:r>
            <w:r w:rsidR="00987DCA" w:rsidRPr="004B7D6A">
              <w:rPr>
                <w:rFonts w:asciiTheme="minorHAnsi" w:eastAsia="Calibri" w:hAnsiTheme="minorHAnsi" w:cstheme="minorHAnsi"/>
                <w:sz w:val="20"/>
                <w:szCs w:val="20"/>
              </w:rPr>
              <w:t>–</w:t>
            </w:r>
            <w:r w:rsidR="004B7D6A">
              <w:rPr>
                <w:rFonts w:asciiTheme="minorHAnsi" w:eastAsia="Calibri" w:hAnsiTheme="minorHAnsi" w:cstheme="minorHAnsi"/>
                <w:sz w:val="20"/>
                <w:szCs w:val="20"/>
              </w:rPr>
              <w:t xml:space="preserve"> </w:t>
            </w:r>
            <w:r w:rsidRPr="004B7D6A">
              <w:rPr>
                <w:rFonts w:asciiTheme="minorHAnsi" w:eastAsia="Calibri" w:hAnsiTheme="minorHAnsi" w:cstheme="minorHAnsi"/>
                <w:sz w:val="20"/>
                <w:szCs w:val="20"/>
              </w:rPr>
              <w:t>Estacionamento Sul</w:t>
            </w:r>
          </w:p>
        </w:tc>
      </w:tr>
      <w:tr w:rsidR="008465A6" w:rsidRPr="008714DC" w14:paraId="4A1B88A9" w14:textId="77777777" w:rsidTr="004B7D6A">
        <w:trPr>
          <w:trHeight w:val="300"/>
        </w:trPr>
        <w:tc>
          <w:tcPr>
            <w:tcW w:w="2835" w:type="dxa"/>
            <w:hideMark/>
          </w:tcPr>
          <w:p w14:paraId="05F7FD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2020.05-DS-ARQ-3001-0015-R00</w:t>
            </w:r>
          </w:p>
        </w:tc>
        <w:tc>
          <w:tcPr>
            <w:tcW w:w="6663" w:type="dxa"/>
            <w:hideMark/>
          </w:tcPr>
          <w:p w14:paraId="15CBE4F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Vista – Acesso Estacionamento - Estacionamento Sul</w:t>
            </w:r>
          </w:p>
        </w:tc>
      </w:tr>
      <w:tr w:rsidR="008465A6" w:rsidRPr="008714DC" w14:paraId="1604B4BE" w14:textId="77777777" w:rsidTr="004B7D6A">
        <w:trPr>
          <w:trHeight w:val="300"/>
        </w:trPr>
        <w:tc>
          <w:tcPr>
            <w:tcW w:w="2835" w:type="dxa"/>
            <w:hideMark/>
          </w:tcPr>
          <w:p w14:paraId="1D56865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2020.05-DS-ARQ-3001-0016-R00</w:t>
            </w:r>
          </w:p>
        </w:tc>
        <w:tc>
          <w:tcPr>
            <w:tcW w:w="6663" w:type="dxa"/>
            <w:hideMark/>
          </w:tcPr>
          <w:p w14:paraId="1B6BEA35"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Detalhes – Banco em Concreto - Estacionamento Sul</w:t>
            </w:r>
          </w:p>
        </w:tc>
      </w:tr>
      <w:tr w:rsidR="008465A6" w:rsidRPr="008714DC" w14:paraId="7F662B2B" w14:textId="77777777" w:rsidTr="004B7D6A">
        <w:trPr>
          <w:trHeight w:val="300"/>
        </w:trPr>
        <w:tc>
          <w:tcPr>
            <w:tcW w:w="2835" w:type="dxa"/>
            <w:hideMark/>
          </w:tcPr>
          <w:p w14:paraId="4D96AD6C" w14:textId="5E8F71E1"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2020.05-DS-ARQ-3001-0017-R00</w:t>
            </w:r>
          </w:p>
        </w:tc>
        <w:tc>
          <w:tcPr>
            <w:tcW w:w="6663" w:type="dxa"/>
            <w:hideMark/>
          </w:tcPr>
          <w:p w14:paraId="2887DE41"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Detalhes – </w:t>
            </w:r>
            <w:proofErr w:type="spellStart"/>
            <w:r w:rsidRPr="004B7D6A">
              <w:rPr>
                <w:rFonts w:asciiTheme="minorHAnsi" w:eastAsia="Calibri" w:hAnsiTheme="minorHAnsi" w:cstheme="minorHAnsi"/>
                <w:sz w:val="20"/>
                <w:szCs w:val="20"/>
              </w:rPr>
              <w:t>Bicicletário</w:t>
            </w:r>
            <w:proofErr w:type="spellEnd"/>
            <w:r w:rsidRPr="004B7D6A">
              <w:rPr>
                <w:rFonts w:asciiTheme="minorHAnsi" w:eastAsia="Calibri" w:hAnsiTheme="minorHAnsi" w:cstheme="minorHAnsi"/>
                <w:sz w:val="20"/>
                <w:szCs w:val="20"/>
              </w:rPr>
              <w:t xml:space="preserve"> - Estacionamento Sul</w:t>
            </w:r>
          </w:p>
        </w:tc>
      </w:tr>
      <w:tr w:rsidR="008465A6" w:rsidRPr="008714DC" w14:paraId="25145D22" w14:textId="77777777" w:rsidTr="004B7D6A">
        <w:trPr>
          <w:trHeight w:val="300"/>
        </w:trPr>
        <w:tc>
          <w:tcPr>
            <w:tcW w:w="2835" w:type="dxa"/>
            <w:hideMark/>
          </w:tcPr>
          <w:p w14:paraId="0D92FC5F" w14:textId="4010B9A0"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2020.05-DS-ARQ-3001-0018-R00</w:t>
            </w:r>
          </w:p>
        </w:tc>
        <w:tc>
          <w:tcPr>
            <w:tcW w:w="6663" w:type="dxa"/>
            <w:hideMark/>
          </w:tcPr>
          <w:p w14:paraId="5AE883C7"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Detalhes – Elevação das Caixas de Passagem</w:t>
            </w:r>
          </w:p>
        </w:tc>
      </w:tr>
      <w:tr w:rsidR="008465A6" w:rsidRPr="008714DC" w14:paraId="497BD1A0" w14:textId="77777777" w:rsidTr="004B7D6A">
        <w:trPr>
          <w:trHeight w:val="300"/>
        </w:trPr>
        <w:tc>
          <w:tcPr>
            <w:tcW w:w="2835" w:type="dxa"/>
            <w:hideMark/>
          </w:tcPr>
          <w:p w14:paraId="1945B42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2020.05-DS-PAV-3001-0001-R00</w:t>
            </w:r>
          </w:p>
        </w:tc>
        <w:tc>
          <w:tcPr>
            <w:tcW w:w="6663" w:type="dxa"/>
            <w:hideMark/>
          </w:tcPr>
          <w:p w14:paraId="221CE4A2" w14:textId="0D7FC62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PAVIMENTAÇÃO - Planta Baixa – Pavimentação </w:t>
            </w:r>
            <w:r w:rsidR="00987DCA" w:rsidRPr="004B7D6A">
              <w:rPr>
                <w:rFonts w:asciiTheme="minorHAnsi" w:eastAsia="Calibri" w:hAnsiTheme="minorHAnsi" w:cstheme="minorHAnsi"/>
                <w:sz w:val="20"/>
                <w:szCs w:val="20"/>
              </w:rPr>
              <w:t>Asfáltica</w:t>
            </w:r>
          </w:p>
        </w:tc>
      </w:tr>
      <w:tr w:rsidR="008465A6" w:rsidRPr="008714DC" w14:paraId="0F23AC2A" w14:textId="77777777" w:rsidTr="004B7D6A">
        <w:trPr>
          <w:trHeight w:val="339"/>
        </w:trPr>
        <w:tc>
          <w:tcPr>
            <w:tcW w:w="2835" w:type="dxa"/>
            <w:hideMark/>
          </w:tcPr>
          <w:p w14:paraId="2E25B880" w14:textId="5CAE16C0"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2020.05-DS-PAV-3001-0002-R00</w:t>
            </w:r>
          </w:p>
        </w:tc>
        <w:tc>
          <w:tcPr>
            <w:tcW w:w="6663" w:type="dxa"/>
            <w:hideMark/>
          </w:tcPr>
          <w:p w14:paraId="7823C40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PAVIMENTAÇÃO - Planta Baixa – Sinalização Horizontal e Vertical</w:t>
            </w:r>
          </w:p>
        </w:tc>
      </w:tr>
      <w:tr w:rsidR="008465A6" w:rsidRPr="008714DC" w14:paraId="39C3753F" w14:textId="77777777" w:rsidTr="004B7D6A">
        <w:trPr>
          <w:trHeight w:val="291"/>
        </w:trPr>
        <w:tc>
          <w:tcPr>
            <w:tcW w:w="2835" w:type="dxa"/>
            <w:hideMark/>
          </w:tcPr>
          <w:p w14:paraId="66909182" w14:textId="1DABA59C"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2020.05-DS-PAV-3001-0003-R00</w:t>
            </w:r>
          </w:p>
        </w:tc>
        <w:tc>
          <w:tcPr>
            <w:tcW w:w="6663" w:type="dxa"/>
            <w:hideMark/>
          </w:tcPr>
          <w:p w14:paraId="532B28A7" w14:textId="1CD5AA6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PAVIMENTAÇÃO - Plantas Baixa – Dispositivo de Drenagem</w:t>
            </w:r>
          </w:p>
        </w:tc>
      </w:tr>
      <w:tr w:rsidR="008465A6" w:rsidRPr="008714DC" w14:paraId="0C77189D" w14:textId="77777777" w:rsidTr="004B7D6A">
        <w:trPr>
          <w:trHeight w:val="300"/>
        </w:trPr>
        <w:tc>
          <w:tcPr>
            <w:tcW w:w="2835" w:type="dxa"/>
            <w:hideMark/>
          </w:tcPr>
          <w:p w14:paraId="1A75BEE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lastRenderedPageBreak/>
              <w:t>2020.05-DS-ELE -3001-0001-R00</w:t>
            </w:r>
          </w:p>
        </w:tc>
        <w:tc>
          <w:tcPr>
            <w:tcW w:w="6663" w:type="dxa"/>
            <w:hideMark/>
          </w:tcPr>
          <w:p w14:paraId="3229E65C"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ELÉTRICO - Planta Baixa e Detalhes– Estacionamento Sul</w:t>
            </w:r>
          </w:p>
        </w:tc>
      </w:tr>
      <w:tr w:rsidR="008465A6" w:rsidRPr="008714DC" w14:paraId="34237733" w14:textId="77777777" w:rsidTr="004B7D6A">
        <w:trPr>
          <w:trHeight w:val="300"/>
        </w:trPr>
        <w:tc>
          <w:tcPr>
            <w:tcW w:w="2835" w:type="dxa"/>
            <w:hideMark/>
          </w:tcPr>
          <w:p w14:paraId="4FF7F38F" w14:textId="5CFD0DB0"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2020.05-DS-ELE -3101-0001-R00</w:t>
            </w:r>
          </w:p>
        </w:tc>
        <w:tc>
          <w:tcPr>
            <w:tcW w:w="6663" w:type="dxa"/>
            <w:hideMark/>
          </w:tcPr>
          <w:p w14:paraId="76479B7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ELÉTRICO - Planta Baixa e Detalhes – Vestiários</w:t>
            </w:r>
          </w:p>
        </w:tc>
      </w:tr>
      <w:tr w:rsidR="008465A6" w:rsidRPr="008714DC" w14:paraId="77E7BEDC" w14:textId="77777777" w:rsidTr="004B7D6A">
        <w:trPr>
          <w:trHeight w:val="300"/>
        </w:trPr>
        <w:tc>
          <w:tcPr>
            <w:tcW w:w="2835" w:type="dxa"/>
            <w:hideMark/>
          </w:tcPr>
          <w:p w14:paraId="4FA0B312" w14:textId="730305B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2020.05-DS-ELE -3105-0001-R00</w:t>
            </w:r>
          </w:p>
        </w:tc>
        <w:tc>
          <w:tcPr>
            <w:tcW w:w="6663" w:type="dxa"/>
            <w:hideMark/>
          </w:tcPr>
          <w:p w14:paraId="6302A7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ELÉTRICO - Plantas Baixas – Pórticos e Cancelas</w:t>
            </w:r>
          </w:p>
        </w:tc>
      </w:tr>
      <w:tr w:rsidR="008465A6" w:rsidRPr="008714DC" w14:paraId="379EA4E3" w14:textId="77777777" w:rsidTr="004B7D6A">
        <w:trPr>
          <w:trHeight w:val="300"/>
        </w:trPr>
        <w:tc>
          <w:tcPr>
            <w:tcW w:w="2835" w:type="dxa"/>
            <w:hideMark/>
          </w:tcPr>
          <w:p w14:paraId="1091F968"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2020.05-DS-HID-3001-0001-R00</w:t>
            </w:r>
          </w:p>
        </w:tc>
        <w:tc>
          <w:tcPr>
            <w:tcW w:w="6663" w:type="dxa"/>
            <w:hideMark/>
          </w:tcPr>
          <w:p w14:paraId="4B19CB72" w14:textId="271EFCF8"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HIDRÁULICO - Planta Baixa e Detalhe –Estacionamento Sul</w:t>
            </w:r>
          </w:p>
        </w:tc>
      </w:tr>
      <w:tr w:rsidR="008465A6" w:rsidRPr="008714DC" w14:paraId="73B94185" w14:textId="77777777" w:rsidTr="004B7D6A">
        <w:trPr>
          <w:trHeight w:val="300"/>
        </w:trPr>
        <w:tc>
          <w:tcPr>
            <w:tcW w:w="2835" w:type="dxa"/>
            <w:hideMark/>
          </w:tcPr>
          <w:p w14:paraId="5C28757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2020.05-DS-HID-3101-0001-R00</w:t>
            </w:r>
          </w:p>
        </w:tc>
        <w:tc>
          <w:tcPr>
            <w:tcW w:w="6663" w:type="dxa"/>
            <w:hideMark/>
          </w:tcPr>
          <w:p w14:paraId="172EA69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HIDRÁULICO - Planta Baixa e Detalhe – Vestiários</w:t>
            </w:r>
          </w:p>
        </w:tc>
      </w:tr>
      <w:tr w:rsidR="008465A6" w:rsidRPr="008714DC" w14:paraId="428FC907" w14:textId="77777777" w:rsidTr="004B7D6A">
        <w:trPr>
          <w:trHeight w:val="300"/>
        </w:trPr>
        <w:tc>
          <w:tcPr>
            <w:tcW w:w="2835" w:type="dxa"/>
            <w:hideMark/>
          </w:tcPr>
          <w:p w14:paraId="25138FA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2020.05-DS-SAN-3101-0001-R00</w:t>
            </w:r>
          </w:p>
        </w:tc>
        <w:tc>
          <w:tcPr>
            <w:tcW w:w="6663" w:type="dxa"/>
            <w:hideMark/>
          </w:tcPr>
          <w:p w14:paraId="7A7A5806"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SANITÁRIO- Planta Baixa e Detalhe – Vestiários</w:t>
            </w:r>
          </w:p>
        </w:tc>
      </w:tr>
      <w:tr w:rsidR="008465A6" w:rsidRPr="008714DC" w14:paraId="1C16AD82" w14:textId="77777777" w:rsidTr="004B7D6A">
        <w:trPr>
          <w:trHeight w:val="300"/>
        </w:trPr>
        <w:tc>
          <w:tcPr>
            <w:tcW w:w="2835" w:type="dxa"/>
            <w:hideMark/>
          </w:tcPr>
          <w:p w14:paraId="211FEC49"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2020.05-DS-DRE-3001-0001-R00</w:t>
            </w:r>
          </w:p>
        </w:tc>
        <w:tc>
          <w:tcPr>
            <w:tcW w:w="6663" w:type="dxa"/>
            <w:hideMark/>
          </w:tcPr>
          <w:p w14:paraId="60B85EB8"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DRENAGEM - Implantação – Estacionamento</w:t>
            </w:r>
          </w:p>
        </w:tc>
      </w:tr>
      <w:tr w:rsidR="008465A6" w:rsidRPr="008714DC" w14:paraId="3C2BF99C" w14:textId="77777777" w:rsidTr="004B7D6A">
        <w:trPr>
          <w:trHeight w:val="300"/>
        </w:trPr>
        <w:tc>
          <w:tcPr>
            <w:tcW w:w="2835" w:type="dxa"/>
            <w:hideMark/>
          </w:tcPr>
          <w:p w14:paraId="2D0B26F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2020.05-DS-DRE-3101-0001-R00</w:t>
            </w:r>
          </w:p>
        </w:tc>
        <w:tc>
          <w:tcPr>
            <w:tcW w:w="6663" w:type="dxa"/>
            <w:hideMark/>
          </w:tcPr>
          <w:p w14:paraId="1FE2002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DRENAGEM - Implantação – Terminal</w:t>
            </w:r>
          </w:p>
        </w:tc>
      </w:tr>
      <w:tr w:rsidR="008465A6" w:rsidRPr="008714DC" w14:paraId="092542A2" w14:textId="77777777" w:rsidTr="004B7D6A">
        <w:trPr>
          <w:trHeight w:val="300"/>
        </w:trPr>
        <w:tc>
          <w:tcPr>
            <w:tcW w:w="2835" w:type="dxa"/>
            <w:hideMark/>
          </w:tcPr>
          <w:p w14:paraId="7E13A6A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2020.05-DS-SCE-3001-0001-R00</w:t>
            </w:r>
          </w:p>
        </w:tc>
        <w:tc>
          <w:tcPr>
            <w:tcW w:w="6663" w:type="dxa"/>
            <w:hideMark/>
          </w:tcPr>
          <w:p w14:paraId="52EDD585"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e Detalhes – Cobertura da ETE</w:t>
            </w:r>
          </w:p>
        </w:tc>
      </w:tr>
      <w:tr w:rsidR="008465A6" w:rsidRPr="008714DC" w14:paraId="3960CE66" w14:textId="77777777" w:rsidTr="004B7D6A">
        <w:trPr>
          <w:trHeight w:val="300"/>
        </w:trPr>
        <w:tc>
          <w:tcPr>
            <w:tcW w:w="2835" w:type="dxa"/>
            <w:hideMark/>
          </w:tcPr>
          <w:p w14:paraId="757A093B" w14:textId="55FFCD3F"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2020.05-DS-SCE-3001-0002-R00</w:t>
            </w:r>
          </w:p>
        </w:tc>
        <w:tc>
          <w:tcPr>
            <w:tcW w:w="6663" w:type="dxa"/>
            <w:hideMark/>
          </w:tcPr>
          <w:p w14:paraId="65C1081B" w14:textId="25CBDE9B"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 xml:space="preserve">Planta Baixa e Detalhes – </w:t>
            </w:r>
            <w:r w:rsidR="001100F4" w:rsidRPr="004B7D6A">
              <w:rPr>
                <w:rFonts w:asciiTheme="minorHAnsi" w:eastAsia="Calibri" w:hAnsiTheme="minorHAnsi" w:cstheme="minorHAnsi"/>
                <w:sz w:val="20"/>
                <w:szCs w:val="20"/>
              </w:rPr>
              <w:t>Reservatório de Água Pluvial</w:t>
            </w:r>
          </w:p>
        </w:tc>
      </w:tr>
      <w:tr w:rsidR="008465A6" w:rsidRPr="008714DC" w14:paraId="7E8811DE" w14:textId="77777777" w:rsidTr="004B7D6A">
        <w:trPr>
          <w:trHeight w:val="285"/>
        </w:trPr>
        <w:tc>
          <w:tcPr>
            <w:tcW w:w="2835" w:type="dxa"/>
            <w:hideMark/>
          </w:tcPr>
          <w:p w14:paraId="51DAE9A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2020.05-DS-SCE-3001-0003-R00</w:t>
            </w:r>
          </w:p>
        </w:tc>
        <w:tc>
          <w:tcPr>
            <w:tcW w:w="6663" w:type="dxa"/>
            <w:hideMark/>
          </w:tcPr>
          <w:p w14:paraId="5643B51E" w14:textId="6ADB87D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e Detalhes – Cobertura dos Reservatórios de Água do Cujupe</w:t>
            </w:r>
          </w:p>
        </w:tc>
      </w:tr>
      <w:tr w:rsidR="008465A6" w:rsidRPr="008714DC" w14:paraId="5B6E5EDF" w14:textId="77777777" w:rsidTr="004B7D6A">
        <w:trPr>
          <w:trHeight w:val="300"/>
        </w:trPr>
        <w:tc>
          <w:tcPr>
            <w:tcW w:w="2835" w:type="dxa"/>
            <w:hideMark/>
          </w:tcPr>
          <w:p w14:paraId="452266E9" w14:textId="5171BC88"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2020.05-DS-SCE-3105-0001-R00</w:t>
            </w:r>
          </w:p>
        </w:tc>
        <w:tc>
          <w:tcPr>
            <w:tcW w:w="6663" w:type="dxa"/>
            <w:hideMark/>
          </w:tcPr>
          <w:p w14:paraId="53D2DCD3"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Baixa e Detalhes – Pórticos das Cabines</w:t>
            </w:r>
          </w:p>
        </w:tc>
      </w:tr>
      <w:tr w:rsidR="008465A6" w:rsidRPr="008714DC" w14:paraId="225622DB" w14:textId="77777777" w:rsidTr="004B7D6A">
        <w:trPr>
          <w:trHeight w:val="300"/>
        </w:trPr>
        <w:tc>
          <w:tcPr>
            <w:tcW w:w="2835" w:type="dxa"/>
            <w:hideMark/>
          </w:tcPr>
          <w:p w14:paraId="343A7125" w14:textId="5AE47F9D" w:rsidR="008465A6" w:rsidRPr="004B7D6A" w:rsidRDefault="008465A6" w:rsidP="00B35BC9">
            <w:pPr>
              <w:spacing w:line="300" w:lineRule="auto"/>
              <w:ind w:right="-567" w:firstLine="0"/>
              <w:jc w:val="left"/>
              <w:rPr>
                <w:rFonts w:asciiTheme="minorHAnsi" w:eastAsia="Calibri" w:hAnsiTheme="minorHAnsi" w:cstheme="minorHAnsi"/>
                <w:sz w:val="20"/>
                <w:szCs w:val="20"/>
              </w:rPr>
            </w:pPr>
            <w:bookmarkStart w:id="23" w:name="_Hlk52480701"/>
            <w:r w:rsidRPr="004B7D6A">
              <w:rPr>
                <w:rFonts w:asciiTheme="minorHAnsi" w:eastAsia="Calibri" w:hAnsiTheme="minorHAnsi" w:cstheme="minorHAnsi"/>
                <w:sz w:val="20"/>
                <w:szCs w:val="20"/>
              </w:rPr>
              <w:t>2020.05-DS-SCE-3109-0001-R00</w:t>
            </w:r>
            <w:bookmarkEnd w:id="23"/>
          </w:p>
        </w:tc>
        <w:tc>
          <w:tcPr>
            <w:tcW w:w="6663" w:type="dxa"/>
            <w:hideMark/>
          </w:tcPr>
          <w:p w14:paraId="41137401"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Cobertura – Abrigo de Geradores</w:t>
            </w:r>
          </w:p>
        </w:tc>
      </w:tr>
      <w:tr w:rsidR="008465A6" w:rsidRPr="008714DC" w14:paraId="59A2ECF7" w14:textId="77777777" w:rsidTr="004B7D6A">
        <w:trPr>
          <w:trHeight w:val="300"/>
        </w:trPr>
        <w:tc>
          <w:tcPr>
            <w:tcW w:w="2835" w:type="dxa"/>
            <w:hideMark/>
          </w:tcPr>
          <w:p w14:paraId="5D83F2E4" w14:textId="1505D66A"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2020.05-DS-SCE-3109-0002-R00</w:t>
            </w:r>
          </w:p>
        </w:tc>
        <w:tc>
          <w:tcPr>
            <w:tcW w:w="6663" w:type="dxa"/>
            <w:hideMark/>
          </w:tcPr>
          <w:p w14:paraId="2A09EBAC"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Fundação - Abrigo de Geradores;</w:t>
            </w:r>
          </w:p>
        </w:tc>
      </w:tr>
      <w:tr w:rsidR="008465A6" w:rsidRPr="008714DC" w14:paraId="1B354E8C" w14:textId="77777777" w:rsidTr="004B7D6A">
        <w:trPr>
          <w:trHeight w:val="300"/>
        </w:trPr>
        <w:tc>
          <w:tcPr>
            <w:tcW w:w="2835" w:type="dxa"/>
            <w:hideMark/>
          </w:tcPr>
          <w:p w14:paraId="5A69A482" w14:textId="1BFF4AC5"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2020.05-DS-SCE-3109-0003-R00</w:t>
            </w:r>
          </w:p>
        </w:tc>
        <w:tc>
          <w:tcPr>
            <w:tcW w:w="6663" w:type="dxa"/>
            <w:hideMark/>
          </w:tcPr>
          <w:p w14:paraId="21D8F4D5"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Sapatas e Paredes - Abrigo de Geradores</w:t>
            </w:r>
          </w:p>
        </w:tc>
      </w:tr>
      <w:tr w:rsidR="008465A6" w:rsidRPr="008714DC" w14:paraId="5B748182" w14:textId="77777777" w:rsidTr="004B7D6A">
        <w:trPr>
          <w:trHeight w:val="300"/>
        </w:trPr>
        <w:tc>
          <w:tcPr>
            <w:tcW w:w="2835" w:type="dxa"/>
            <w:hideMark/>
          </w:tcPr>
          <w:p w14:paraId="6713090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2020.05-DS-SCE-3109-0004-R00</w:t>
            </w:r>
          </w:p>
        </w:tc>
        <w:tc>
          <w:tcPr>
            <w:tcW w:w="6663" w:type="dxa"/>
            <w:hideMark/>
          </w:tcPr>
          <w:p w14:paraId="604F40C4"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Planta de Detalhes – Abrigo de Geradores</w:t>
            </w:r>
          </w:p>
        </w:tc>
      </w:tr>
      <w:tr w:rsidR="008465A6" w:rsidRPr="008714DC" w14:paraId="5AC497BA" w14:textId="77777777" w:rsidTr="004B7D6A">
        <w:trPr>
          <w:trHeight w:val="300"/>
        </w:trPr>
        <w:tc>
          <w:tcPr>
            <w:tcW w:w="2835" w:type="dxa"/>
            <w:hideMark/>
          </w:tcPr>
          <w:p w14:paraId="1F993E0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2020.05-CE-GER-3001-0001-R00</w:t>
            </w:r>
          </w:p>
        </w:tc>
        <w:tc>
          <w:tcPr>
            <w:tcW w:w="6663" w:type="dxa"/>
            <w:hideMark/>
          </w:tcPr>
          <w:p w14:paraId="54EE7328"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Caderno de Encargos - Melhorias Cujupe</w:t>
            </w:r>
          </w:p>
        </w:tc>
      </w:tr>
      <w:tr w:rsidR="008465A6" w:rsidRPr="008714DC" w14:paraId="376B9BC6" w14:textId="77777777" w:rsidTr="004B7D6A">
        <w:trPr>
          <w:trHeight w:val="300"/>
        </w:trPr>
        <w:tc>
          <w:tcPr>
            <w:tcW w:w="2835" w:type="dxa"/>
            <w:hideMark/>
          </w:tcPr>
          <w:p w14:paraId="42FD9E60" w14:textId="2BE42C21"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2020.05-PO-GER-3001-0001-R00</w:t>
            </w:r>
          </w:p>
        </w:tc>
        <w:tc>
          <w:tcPr>
            <w:tcW w:w="6663" w:type="dxa"/>
            <w:hideMark/>
          </w:tcPr>
          <w:p w14:paraId="16B1A09E"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Planilha Orçamentária - Melhorias Cujupe</w:t>
            </w:r>
          </w:p>
        </w:tc>
      </w:tr>
      <w:tr w:rsidR="008465A6" w:rsidRPr="008714DC" w14:paraId="409A38C5" w14:textId="77777777" w:rsidTr="004B7D6A">
        <w:trPr>
          <w:trHeight w:val="300"/>
        </w:trPr>
        <w:tc>
          <w:tcPr>
            <w:tcW w:w="2835" w:type="dxa"/>
            <w:hideMark/>
          </w:tcPr>
          <w:p w14:paraId="3643D49F" w14:textId="6B7DA92E"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2020.05-CR-GER-3001-0001-R00</w:t>
            </w:r>
          </w:p>
        </w:tc>
        <w:tc>
          <w:tcPr>
            <w:tcW w:w="6663" w:type="dxa"/>
            <w:hideMark/>
          </w:tcPr>
          <w:p w14:paraId="63409B7F"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Cronograma - Melhorias Cujupe</w:t>
            </w:r>
          </w:p>
        </w:tc>
      </w:tr>
      <w:tr w:rsidR="008465A6" w:rsidRPr="008714DC" w14:paraId="7C8215A4" w14:textId="77777777" w:rsidTr="004B7D6A">
        <w:trPr>
          <w:trHeight w:val="300"/>
        </w:trPr>
        <w:tc>
          <w:tcPr>
            <w:tcW w:w="2835" w:type="dxa"/>
            <w:hideMark/>
          </w:tcPr>
          <w:p w14:paraId="7780AB0A"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2020.05-NT-GER-3001-0001-R00</w:t>
            </w:r>
          </w:p>
        </w:tc>
        <w:tc>
          <w:tcPr>
            <w:tcW w:w="6663" w:type="dxa"/>
            <w:hideMark/>
          </w:tcPr>
          <w:p w14:paraId="1E2E97CB"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Nota Técnica - Melhorias Cujupe</w:t>
            </w:r>
          </w:p>
        </w:tc>
      </w:tr>
      <w:tr w:rsidR="008465A6" w:rsidRPr="008714DC" w14:paraId="704950EC" w14:textId="77777777" w:rsidTr="004B7D6A">
        <w:trPr>
          <w:trHeight w:val="300"/>
        </w:trPr>
        <w:tc>
          <w:tcPr>
            <w:tcW w:w="2835" w:type="dxa"/>
            <w:hideMark/>
          </w:tcPr>
          <w:p w14:paraId="25853F0C" w14:textId="77777777"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2020.05-CM-GER-3001-0001-R00</w:t>
            </w:r>
          </w:p>
        </w:tc>
        <w:tc>
          <w:tcPr>
            <w:tcW w:w="6663" w:type="dxa"/>
            <w:hideMark/>
          </w:tcPr>
          <w:p w14:paraId="03D07C9D" w14:textId="4ED03695"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Critério de Medição - Melhorias Cujupe</w:t>
            </w:r>
          </w:p>
        </w:tc>
      </w:tr>
      <w:tr w:rsidR="008465A6" w:rsidRPr="008714DC" w14:paraId="531D6037" w14:textId="77777777" w:rsidTr="004B7D6A">
        <w:trPr>
          <w:trHeight w:val="300"/>
        </w:trPr>
        <w:tc>
          <w:tcPr>
            <w:tcW w:w="2835" w:type="dxa"/>
            <w:hideMark/>
          </w:tcPr>
          <w:p w14:paraId="47B26F49" w14:textId="24CAC91F" w:rsidR="008465A6" w:rsidRPr="004B7D6A" w:rsidRDefault="008465A6" w:rsidP="00B35BC9">
            <w:pPr>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2020.05-MC-GER-3001-0001-R00</w:t>
            </w:r>
          </w:p>
        </w:tc>
        <w:tc>
          <w:tcPr>
            <w:tcW w:w="6663" w:type="dxa"/>
            <w:hideMark/>
          </w:tcPr>
          <w:p w14:paraId="23641F9C" w14:textId="12927FAF" w:rsidR="008465A6" w:rsidRPr="004B7D6A" w:rsidRDefault="008465A6" w:rsidP="00B35BC9">
            <w:pPr>
              <w:keepNext/>
              <w:spacing w:line="300" w:lineRule="auto"/>
              <w:ind w:right="-567" w:firstLine="0"/>
              <w:jc w:val="left"/>
              <w:rPr>
                <w:rFonts w:asciiTheme="minorHAnsi" w:eastAsia="Calibri" w:hAnsiTheme="minorHAnsi" w:cstheme="minorHAnsi"/>
                <w:sz w:val="20"/>
                <w:szCs w:val="20"/>
              </w:rPr>
            </w:pPr>
            <w:r w:rsidRPr="004B7D6A">
              <w:rPr>
                <w:rFonts w:asciiTheme="minorHAnsi" w:eastAsia="Calibri" w:hAnsiTheme="minorHAnsi" w:cstheme="minorHAnsi"/>
                <w:sz w:val="20"/>
                <w:szCs w:val="20"/>
              </w:rPr>
              <w:t>Memória de Cálculo - Melhorias Cujupe</w:t>
            </w:r>
          </w:p>
        </w:tc>
      </w:tr>
      <w:tr w:rsidR="001C24B7" w:rsidRPr="008714DC" w14:paraId="499B0DD8" w14:textId="77777777" w:rsidTr="004B7D6A">
        <w:trPr>
          <w:trHeight w:val="300"/>
        </w:trPr>
        <w:tc>
          <w:tcPr>
            <w:tcW w:w="2835" w:type="dxa"/>
          </w:tcPr>
          <w:p w14:paraId="78674F77" w14:textId="70ED8BEC"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2018.16-DB-LOC-2001-0001_A</w:t>
            </w:r>
          </w:p>
        </w:tc>
        <w:tc>
          <w:tcPr>
            <w:tcW w:w="6663" w:type="dxa"/>
          </w:tcPr>
          <w:p w14:paraId="2E6090AD" w14:textId="4C3E4D0A"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URBANÍSTICO - PLANTA DE LOCALIZAÇÃO</w:t>
            </w:r>
          </w:p>
        </w:tc>
      </w:tr>
      <w:tr w:rsidR="001C24B7" w:rsidRPr="008714DC" w14:paraId="23165EFC" w14:textId="77777777" w:rsidTr="004B7D6A">
        <w:trPr>
          <w:trHeight w:val="300"/>
        </w:trPr>
        <w:tc>
          <w:tcPr>
            <w:tcW w:w="2835" w:type="dxa"/>
          </w:tcPr>
          <w:p w14:paraId="5DD1351C" w14:textId="02D6DC95"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2018.16-DC-TOP-3001-0001-A</w:t>
            </w:r>
          </w:p>
        </w:tc>
        <w:tc>
          <w:tcPr>
            <w:tcW w:w="6663" w:type="dxa"/>
          </w:tcPr>
          <w:p w14:paraId="3DEF5ED8" w14:textId="6087494E"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Topografia Cujupe - PROJETO - LEVANTAMENTO TOPOGRÁFICO</w:t>
            </w:r>
          </w:p>
        </w:tc>
      </w:tr>
      <w:tr w:rsidR="001C24B7" w:rsidRPr="008714DC" w14:paraId="1DACA715" w14:textId="77777777" w:rsidTr="004B7D6A">
        <w:trPr>
          <w:trHeight w:val="300"/>
        </w:trPr>
        <w:tc>
          <w:tcPr>
            <w:tcW w:w="2835" w:type="dxa"/>
          </w:tcPr>
          <w:p w14:paraId="20E8919F" w14:textId="60C3355E"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2018.16-RL-TOP-3001-0001-A</w:t>
            </w:r>
          </w:p>
        </w:tc>
        <w:tc>
          <w:tcPr>
            <w:tcW w:w="6663" w:type="dxa"/>
          </w:tcPr>
          <w:p w14:paraId="15273F1B" w14:textId="04FEEEF5"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Relatório Técnico da topografia</w:t>
            </w:r>
          </w:p>
        </w:tc>
      </w:tr>
      <w:tr w:rsidR="001C24B7" w:rsidRPr="008714DC" w14:paraId="3BAD7343" w14:textId="77777777" w:rsidTr="004B7D6A">
        <w:trPr>
          <w:trHeight w:val="300"/>
        </w:trPr>
        <w:tc>
          <w:tcPr>
            <w:tcW w:w="2835" w:type="dxa"/>
          </w:tcPr>
          <w:p w14:paraId="7FE8E7FC" w14:textId="1C63A5A5"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2018.16-DE-GEO-3001-0001_C</w:t>
            </w:r>
          </w:p>
        </w:tc>
        <w:tc>
          <w:tcPr>
            <w:tcW w:w="6663" w:type="dxa"/>
          </w:tcPr>
          <w:p w14:paraId="251898DF" w14:textId="4D85E3F4"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GEOMETRIA</w:t>
            </w:r>
          </w:p>
        </w:tc>
      </w:tr>
      <w:tr w:rsidR="001C24B7" w:rsidRPr="008714DC" w14:paraId="501B4E14" w14:textId="77777777" w:rsidTr="004B7D6A">
        <w:trPr>
          <w:trHeight w:val="300"/>
        </w:trPr>
        <w:tc>
          <w:tcPr>
            <w:tcW w:w="2835" w:type="dxa"/>
          </w:tcPr>
          <w:p w14:paraId="778D7369" w14:textId="3E80168E"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2018.16-MC-TER-3001-0002_C_</w:t>
            </w:r>
          </w:p>
        </w:tc>
        <w:tc>
          <w:tcPr>
            <w:tcW w:w="6663" w:type="dxa"/>
          </w:tcPr>
          <w:p w14:paraId="08917AA9" w14:textId="2F598D91"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MEMORIAL DE CÁLCULO</w:t>
            </w:r>
          </w:p>
        </w:tc>
      </w:tr>
      <w:tr w:rsidR="001C24B7" w:rsidRPr="008714DC" w14:paraId="79610D99" w14:textId="77777777" w:rsidTr="004B7D6A">
        <w:trPr>
          <w:trHeight w:val="300"/>
        </w:trPr>
        <w:tc>
          <w:tcPr>
            <w:tcW w:w="2835" w:type="dxa"/>
          </w:tcPr>
          <w:p w14:paraId="218FB133" w14:textId="1841018F"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 xml:space="preserve">2018.16-NS-GEO-3001-0003_C  </w:t>
            </w:r>
          </w:p>
        </w:tc>
        <w:tc>
          <w:tcPr>
            <w:tcW w:w="6663" w:type="dxa"/>
          </w:tcPr>
          <w:p w14:paraId="208DC23B" w14:textId="4FB94894"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NOTAS DE SERVIÇO DE PLATAFORMA ACABADA</w:t>
            </w:r>
          </w:p>
        </w:tc>
      </w:tr>
      <w:tr w:rsidR="001C24B7" w:rsidRPr="008714DC" w14:paraId="6BF4D8F4" w14:textId="77777777" w:rsidTr="004B7D6A">
        <w:trPr>
          <w:trHeight w:val="300"/>
        </w:trPr>
        <w:tc>
          <w:tcPr>
            <w:tcW w:w="2835" w:type="dxa"/>
          </w:tcPr>
          <w:p w14:paraId="345F5B77" w14:textId="2A7D9E6C"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2018.16-NS-GEO-3001-0004_C</w:t>
            </w:r>
          </w:p>
        </w:tc>
        <w:tc>
          <w:tcPr>
            <w:tcW w:w="6663" w:type="dxa"/>
          </w:tcPr>
          <w:p w14:paraId="4944B587" w14:textId="68E053F3"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NOTAS DE SERVIÇO DE PLATAFORMA ACABADA</w:t>
            </w:r>
          </w:p>
        </w:tc>
      </w:tr>
      <w:tr w:rsidR="001C24B7" w:rsidRPr="008714DC" w14:paraId="387B396B" w14:textId="77777777" w:rsidTr="004B7D6A">
        <w:trPr>
          <w:trHeight w:val="300"/>
        </w:trPr>
        <w:tc>
          <w:tcPr>
            <w:tcW w:w="2835" w:type="dxa"/>
          </w:tcPr>
          <w:p w14:paraId="22F61F31" w14:textId="7144E7EA"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2018.16-NS-GEO-3001-0005_C</w:t>
            </w:r>
          </w:p>
        </w:tc>
        <w:tc>
          <w:tcPr>
            <w:tcW w:w="6663" w:type="dxa"/>
          </w:tcPr>
          <w:p w14:paraId="57176B46" w14:textId="40B90FD7"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EXECUTIVO - NOTAS DE SERVIÇO DE PLATAFORMA ACABADA</w:t>
            </w:r>
          </w:p>
        </w:tc>
      </w:tr>
      <w:tr w:rsidR="001C24B7" w:rsidRPr="008714DC" w14:paraId="4023BB54" w14:textId="77777777" w:rsidTr="004B7D6A">
        <w:trPr>
          <w:trHeight w:val="300"/>
        </w:trPr>
        <w:tc>
          <w:tcPr>
            <w:tcW w:w="2835" w:type="dxa"/>
          </w:tcPr>
          <w:p w14:paraId="24DC2AB7" w14:textId="0566DC84"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2018.16-MC-EST-2001-0001_D_</w:t>
            </w:r>
          </w:p>
        </w:tc>
        <w:tc>
          <w:tcPr>
            <w:tcW w:w="6663" w:type="dxa"/>
          </w:tcPr>
          <w:p w14:paraId="2D5F67F4" w14:textId="18246C06"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 xml:space="preserve">MEMORIAL DE </w:t>
            </w:r>
            <w:r w:rsidR="00CC3DE5" w:rsidRPr="00CC3DE5">
              <w:rPr>
                <w:rFonts w:asciiTheme="minorHAnsi" w:hAnsiTheme="minorHAnsi" w:cstheme="minorHAnsi"/>
                <w:color w:val="000000"/>
                <w:sz w:val="20"/>
                <w:szCs w:val="20"/>
              </w:rPr>
              <w:t>CÁLCULO</w:t>
            </w:r>
            <w:r w:rsidRPr="00CC3DE5">
              <w:rPr>
                <w:rFonts w:asciiTheme="minorHAnsi" w:hAnsiTheme="minorHAnsi" w:cstheme="minorHAnsi"/>
                <w:color w:val="000000"/>
                <w:sz w:val="20"/>
                <w:szCs w:val="20"/>
              </w:rPr>
              <w:t xml:space="preserve"> - ESTRUTURAS - EXECUTIVO - CUJUPE</w:t>
            </w:r>
          </w:p>
        </w:tc>
      </w:tr>
      <w:tr w:rsidR="001C24B7" w:rsidRPr="008714DC" w14:paraId="30829566" w14:textId="77777777" w:rsidTr="004B7D6A">
        <w:trPr>
          <w:trHeight w:val="300"/>
        </w:trPr>
        <w:tc>
          <w:tcPr>
            <w:tcW w:w="2835" w:type="dxa"/>
          </w:tcPr>
          <w:p w14:paraId="4F00283D" w14:textId="15C0DFB1"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2018.16-DE-DEM-0001_B</w:t>
            </w:r>
          </w:p>
        </w:tc>
        <w:tc>
          <w:tcPr>
            <w:tcW w:w="6663" w:type="dxa"/>
          </w:tcPr>
          <w:p w14:paraId="54147969" w14:textId="51F8BFF3"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URBANÍSTICO - CONSTRUIR/DEMOLIR</w:t>
            </w:r>
          </w:p>
        </w:tc>
      </w:tr>
      <w:tr w:rsidR="001C24B7" w:rsidRPr="008714DC" w14:paraId="67160472" w14:textId="77777777" w:rsidTr="004B7D6A">
        <w:trPr>
          <w:trHeight w:val="300"/>
        </w:trPr>
        <w:tc>
          <w:tcPr>
            <w:tcW w:w="2835" w:type="dxa"/>
          </w:tcPr>
          <w:p w14:paraId="6D725EB4" w14:textId="6BC5234C"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2018.16-DE-DEM-0002_B</w:t>
            </w:r>
          </w:p>
        </w:tc>
        <w:tc>
          <w:tcPr>
            <w:tcW w:w="6663" w:type="dxa"/>
          </w:tcPr>
          <w:p w14:paraId="57A81AB9" w14:textId="5DE1B867"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URBANÍSTICO - CONSTRUIR/DEMOLIR</w:t>
            </w:r>
          </w:p>
        </w:tc>
      </w:tr>
      <w:tr w:rsidR="001C24B7" w:rsidRPr="008714DC" w14:paraId="275459D1" w14:textId="77777777" w:rsidTr="004B7D6A">
        <w:trPr>
          <w:trHeight w:val="300"/>
        </w:trPr>
        <w:tc>
          <w:tcPr>
            <w:tcW w:w="2835" w:type="dxa"/>
          </w:tcPr>
          <w:p w14:paraId="536C6113" w14:textId="7464CEB5" w:rsidR="001C24B7" w:rsidRPr="00CC3DE5" w:rsidRDefault="001C24B7"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2018.16-DE-DEM-0003_A</w:t>
            </w:r>
          </w:p>
        </w:tc>
        <w:tc>
          <w:tcPr>
            <w:tcW w:w="6663" w:type="dxa"/>
          </w:tcPr>
          <w:p w14:paraId="7FD4F1FC" w14:textId="14695269" w:rsidR="001C24B7" w:rsidRPr="00CC3DE5" w:rsidRDefault="001C24B7"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PROJETO URBANÍSTICO - CONSTRUIR/DEMOLIR</w:t>
            </w:r>
          </w:p>
        </w:tc>
      </w:tr>
      <w:tr w:rsidR="001C24B7" w:rsidRPr="008714DC" w14:paraId="7A9DA24C" w14:textId="77777777" w:rsidTr="004B7D6A">
        <w:trPr>
          <w:trHeight w:val="300"/>
        </w:trPr>
        <w:tc>
          <w:tcPr>
            <w:tcW w:w="2835" w:type="dxa"/>
          </w:tcPr>
          <w:p w14:paraId="0C169CF9" w14:textId="31D190FB"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2018.16-DE-SPDA-3001-0001_B_</w:t>
            </w:r>
          </w:p>
        </w:tc>
        <w:tc>
          <w:tcPr>
            <w:tcW w:w="6663" w:type="dxa"/>
          </w:tcPr>
          <w:p w14:paraId="5A90A883" w14:textId="42B715A2"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SPDA E ATERRAMENTO - PROJETO EXECUTIVO - SPDA E ATERRAMENTO</w:t>
            </w:r>
          </w:p>
        </w:tc>
      </w:tr>
      <w:tr w:rsidR="001C24B7" w:rsidRPr="008714DC" w14:paraId="5755C258" w14:textId="77777777" w:rsidTr="004B7D6A">
        <w:trPr>
          <w:trHeight w:val="300"/>
        </w:trPr>
        <w:tc>
          <w:tcPr>
            <w:tcW w:w="2835" w:type="dxa"/>
          </w:tcPr>
          <w:p w14:paraId="3CD31121" w14:textId="061EDF59"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2018.16-DE-SPDA-3001-0002_B_</w:t>
            </w:r>
          </w:p>
        </w:tc>
        <w:tc>
          <w:tcPr>
            <w:tcW w:w="6663" w:type="dxa"/>
          </w:tcPr>
          <w:p w14:paraId="0844ED71" w14:textId="6FDBD896"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SPDA E ATERRAMENTO - PROJETO EXECUTIVO - SPDA E ATERRAMENTO</w:t>
            </w:r>
          </w:p>
        </w:tc>
      </w:tr>
      <w:tr w:rsidR="00CC3DE5" w:rsidRPr="008714DC" w14:paraId="55122190" w14:textId="77777777" w:rsidTr="004B7D6A">
        <w:trPr>
          <w:trHeight w:val="300"/>
        </w:trPr>
        <w:tc>
          <w:tcPr>
            <w:tcW w:w="2835" w:type="dxa"/>
          </w:tcPr>
          <w:p w14:paraId="328C011F" w14:textId="771E4C7F" w:rsidR="00CC3DE5"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 xml:space="preserve">2018.16-LM-ELE-3001-0001_A  </w:t>
            </w:r>
          </w:p>
        </w:tc>
        <w:tc>
          <w:tcPr>
            <w:tcW w:w="6663" w:type="dxa"/>
          </w:tcPr>
          <w:p w14:paraId="4013DD00" w14:textId="07A1689B" w:rsidR="00CC3DE5"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LISTA DE MATERIAIS</w:t>
            </w:r>
          </w:p>
        </w:tc>
      </w:tr>
      <w:tr w:rsidR="001C24B7" w:rsidRPr="008714DC" w14:paraId="42670D4A" w14:textId="77777777" w:rsidTr="004B7D6A">
        <w:trPr>
          <w:trHeight w:val="300"/>
        </w:trPr>
        <w:tc>
          <w:tcPr>
            <w:tcW w:w="2835" w:type="dxa"/>
          </w:tcPr>
          <w:p w14:paraId="262B5BF8" w14:textId="27162FBF" w:rsidR="001C24B7" w:rsidRPr="00CC3DE5" w:rsidRDefault="00CC3DE5" w:rsidP="00B35BC9">
            <w:pPr>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 xml:space="preserve">2018.16-LM-ELE-3001-0002_A  </w:t>
            </w:r>
          </w:p>
        </w:tc>
        <w:tc>
          <w:tcPr>
            <w:tcW w:w="6663" w:type="dxa"/>
          </w:tcPr>
          <w:p w14:paraId="6873ED64" w14:textId="55252926" w:rsidR="001C24B7" w:rsidRPr="00CC3DE5" w:rsidRDefault="00CC3DE5" w:rsidP="00B35BC9">
            <w:pPr>
              <w:keepNext/>
              <w:spacing w:line="300" w:lineRule="auto"/>
              <w:ind w:right="-567" w:firstLine="0"/>
              <w:jc w:val="left"/>
              <w:rPr>
                <w:rFonts w:asciiTheme="minorHAnsi" w:eastAsia="Calibri" w:hAnsiTheme="minorHAnsi" w:cstheme="minorHAnsi"/>
                <w:sz w:val="20"/>
                <w:szCs w:val="20"/>
              </w:rPr>
            </w:pPr>
            <w:r w:rsidRPr="00CC3DE5">
              <w:rPr>
                <w:rFonts w:asciiTheme="minorHAnsi" w:hAnsiTheme="minorHAnsi" w:cstheme="minorHAnsi"/>
                <w:color w:val="000000"/>
                <w:sz w:val="20"/>
                <w:szCs w:val="20"/>
              </w:rPr>
              <w:t>LISTA DE MATERIAIS</w:t>
            </w:r>
          </w:p>
        </w:tc>
      </w:tr>
    </w:tbl>
    <w:p w14:paraId="216123FD" w14:textId="19076D2A" w:rsidR="00536E17" w:rsidRPr="000A75D2" w:rsidRDefault="00A37884" w:rsidP="000A75D2">
      <w:pPr>
        <w:pStyle w:val="Legenda"/>
        <w:spacing w:line="300" w:lineRule="auto"/>
        <w:ind w:right="-567" w:firstLine="0"/>
        <w:rPr>
          <w:rFonts w:asciiTheme="minorHAnsi" w:hAnsiTheme="minorHAnsi" w:cstheme="minorHAnsi"/>
          <w:b w:val="0"/>
          <w:bCs w:val="0"/>
          <w:sz w:val="22"/>
        </w:rPr>
      </w:pPr>
      <w:bookmarkStart w:id="24" w:name="_Toc115351244"/>
      <w:r w:rsidRPr="008714DC">
        <w:rPr>
          <w:rFonts w:asciiTheme="minorHAnsi" w:hAnsiTheme="minorHAnsi" w:cstheme="minorHAnsi"/>
          <w:sz w:val="22"/>
        </w:rPr>
        <w:t xml:space="preserve">Tabela </w:t>
      </w:r>
      <w:r w:rsidR="00037607" w:rsidRPr="008714DC">
        <w:rPr>
          <w:rFonts w:asciiTheme="minorHAnsi" w:hAnsiTheme="minorHAnsi" w:cstheme="minorHAnsi"/>
          <w:sz w:val="22"/>
        </w:rPr>
        <w:fldChar w:fldCharType="begin"/>
      </w:r>
      <w:r w:rsidR="00037607" w:rsidRPr="008714DC">
        <w:rPr>
          <w:rFonts w:asciiTheme="minorHAnsi" w:hAnsiTheme="minorHAnsi" w:cstheme="minorHAnsi"/>
          <w:sz w:val="22"/>
        </w:rPr>
        <w:instrText xml:space="preserve"> SEQ Tabela \* ARABIC </w:instrText>
      </w:r>
      <w:r w:rsidR="00037607" w:rsidRPr="008714DC">
        <w:rPr>
          <w:rFonts w:asciiTheme="minorHAnsi" w:hAnsiTheme="minorHAnsi" w:cstheme="minorHAnsi"/>
          <w:sz w:val="22"/>
        </w:rPr>
        <w:fldChar w:fldCharType="separate"/>
      </w:r>
      <w:r w:rsidR="00A94C9C">
        <w:rPr>
          <w:rFonts w:asciiTheme="minorHAnsi" w:hAnsiTheme="minorHAnsi" w:cstheme="minorHAnsi"/>
          <w:noProof/>
          <w:sz w:val="22"/>
        </w:rPr>
        <w:t>2</w:t>
      </w:r>
      <w:r w:rsidR="00037607"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Lista de Desenho</w:t>
      </w:r>
      <w:r w:rsidR="000A75D2">
        <w:rPr>
          <w:rFonts w:asciiTheme="minorHAnsi" w:hAnsiTheme="minorHAnsi" w:cstheme="minorHAnsi"/>
          <w:b w:val="0"/>
          <w:bCs w:val="0"/>
          <w:noProof/>
          <w:sz w:val="22"/>
        </w:rPr>
        <w:t>s</w:t>
      </w:r>
      <w:bookmarkEnd w:id="24"/>
    </w:p>
    <w:p w14:paraId="1C4CFB79" w14:textId="77777777" w:rsidR="00C26938" w:rsidRPr="008714DC" w:rsidRDefault="00C26938" w:rsidP="00B35BC9">
      <w:pPr>
        <w:spacing w:line="300" w:lineRule="auto"/>
        <w:ind w:right="-567" w:firstLine="0"/>
        <w:rPr>
          <w:rFonts w:asciiTheme="minorHAnsi" w:hAnsiTheme="minorHAnsi" w:cstheme="minorHAnsi"/>
          <w:sz w:val="22"/>
        </w:rPr>
      </w:pPr>
    </w:p>
    <w:p w14:paraId="60BD0268" w14:textId="4072234A" w:rsidR="00B2691A" w:rsidRPr="008714DC" w:rsidRDefault="004C1D7C" w:rsidP="00B35BC9">
      <w:pPr>
        <w:pStyle w:val="PargrafodaLista"/>
        <w:numPr>
          <w:ilvl w:val="1"/>
          <w:numId w:val="46"/>
        </w:numPr>
        <w:spacing w:line="300" w:lineRule="auto"/>
        <w:ind w:right="-567"/>
        <w:outlineLvl w:val="1"/>
        <w:rPr>
          <w:rFonts w:asciiTheme="minorHAnsi" w:hAnsiTheme="minorHAnsi" w:cstheme="minorHAnsi"/>
          <w:bCs/>
          <w:sz w:val="22"/>
        </w:rPr>
      </w:pPr>
      <w:bookmarkStart w:id="25" w:name="_Toc55911225"/>
      <w:bookmarkStart w:id="26" w:name="_Toc115351665"/>
      <w:r>
        <w:rPr>
          <w:rFonts w:asciiTheme="minorHAnsi" w:hAnsiTheme="minorHAnsi" w:cstheme="minorHAnsi"/>
          <w:bCs/>
          <w:sz w:val="22"/>
        </w:rPr>
        <w:lastRenderedPageBreak/>
        <w:t>Considerações Gerais</w:t>
      </w:r>
      <w:bookmarkEnd w:id="25"/>
      <w:bookmarkEnd w:id="26"/>
    </w:p>
    <w:p w14:paraId="2E2ED842" w14:textId="2211A60D" w:rsidR="00B2691A" w:rsidRDefault="0061600B"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Atendimento ao cronograma previsto há necessidade de contemplar, no mínimo, </w:t>
      </w:r>
      <w:r w:rsidR="00781D50">
        <w:rPr>
          <w:rFonts w:asciiTheme="minorHAnsi" w:hAnsiTheme="minorHAnsi" w:cstheme="minorHAnsi"/>
          <w:sz w:val="22"/>
        </w:rPr>
        <w:t>quatro</w:t>
      </w:r>
      <w:r w:rsidRPr="008714DC">
        <w:rPr>
          <w:rFonts w:asciiTheme="minorHAnsi" w:hAnsiTheme="minorHAnsi" w:cstheme="minorHAnsi"/>
          <w:sz w:val="22"/>
        </w:rPr>
        <w:t xml:space="preserve"> frentes de trabalho em paralelo, sendo: Uma para o novo estacionamento, </w:t>
      </w:r>
      <w:r w:rsidR="00781D50">
        <w:rPr>
          <w:rFonts w:asciiTheme="minorHAnsi" w:hAnsiTheme="minorHAnsi" w:cstheme="minorHAnsi"/>
          <w:sz w:val="22"/>
        </w:rPr>
        <w:t>uma</w:t>
      </w:r>
      <w:r w:rsidRPr="008714DC">
        <w:rPr>
          <w:rFonts w:asciiTheme="minorHAnsi" w:hAnsiTheme="minorHAnsi" w:cstheme="minorHAnsi"/>
          <w:sz w:val="22"/>
        </w:rPr>
        <w:t xml:space="preserve"> para a reforma do banheiro</w:t>
      </w:r>
      <w:r w:rsidR="00781D50">
        <w:rPr>
          <w:rFonts w:asciiTheme="minorHAnsi" w:hAnsiTheme="minorHAnsi" w:cstheme="minorHAnsi"/>
          <w:sz w:val="22"/>
        </w:rPr>
        <w:t xml:space="preserve">, </w:t>
      </w:r>
      <w:r w:rsidR="00EC50FF">
        <w:rPr>
          <w:rFonts w:asciiTheme="minorHAnsi" w:hAnsiTheme="minorHAnsi" w:cstheme="minorHAnsi"/>
          <w:sz w:val="22"/>
        </w:rPr>
        <w:t xml:space="preserve">e </w:t>
      </w:r>
      <w:r w:rsidR="00781D50">
        <w:rPr>
          <w:rFonts w:asciiTheme="minorHAnsi" w:hAnsiTheme="minorHAnsi" w:cstheme="minorHAnsi"/>
          <w:sz w:val="22"/>
        </w:rPr>
        <w:t>uma</w:t>
      </w:r>
      <w:r w:rsidRPr="008714DC">
        <w:rPr>
          <w:rFonts w:asciiTheme="minorHAnsi" w:hAnsiTheme="minorHAnsi" w:cstheme="minorHAnsi"/>
          <w:sz w:val="22"/>
        </w:rPr>
        <w:t xml:space="preserve"> para a etapa de elevação das cabines</w:t>
      </w:r>
      <w:r w:rsidR="00EC50FF">
        <w:rPr>
          <w:rFonts w:asciiTheme="minorHAnsi" w:hAnsiTheme="minorHAnsi" w:cstheme="minorHAnsi"/>
          <w:sz w:val="22"/>
        </w:rPr>
        <w:t xml:space="preserve">. </w:t>
      </w:r>
      <w:r w:rsidR="00781D50">
        <w:rPr>
          <w:rFonts w:asciiTheme="minorHAnsi" w:hAnsiTheme="minorHAnsi" w:cstheme="minorHAnsi"/>
          <w:sz w:val="22"/>
        </w:rPr>
        <w:t>P</w:t>
      </w:r>
      <w:r w:rsidRPr="008714DC">
        <w:rPr>
          <w:rFonts w:asciiTheme="minorHAnsi" w:hAnsiTheme="minorHAnsi" w:cstheme="minorHAnsi"/>
          <w:sz w:val="22"/>
        </w:rPr>
        <w:t>ara os demais serviços, as frentes podem ser relocadas desde que não ultrapasse o prazo total em cronograma.</w:t>
      </w:r>
    </w:p>
    <w:p w14:paraId="20C73FCF" w14:textId="63BB4A1C" w:rsidR="00EC77F7" w:rsidRPr="008714DC" w:rsidRDefault="00B9629C" w:rsidP="00B35BC9">
      <w:pPr>
        <w:spacing w:line="300" w:lineRule="auto"/>
        <w:ind w:right="-567" w:firstLine="567"/>
        <w:rPr>
          <w:rFonts w:asciiTheme="minorHAnsi" w:hAnsiTheme="minorHAnsi" w:cstheme="minorHAnsi"/>
          <w:sz w:val="22"/>
        </w:rPr>
      </w:pPr>
      <w:r w:rsidRPr="00F52390">
        <w:rPr>
          <w:rFonts w:asciiTheme="minorHAnsi" w:hAnsiTheme="minorHAnsi" w:cstheme="minorHAnsi"/>
          <w:sz w:val="22"/>
        </w:rPr>
        <w:t>Os serviços</w:t>
      </w:r>
      <w:r w:rsidR="00F52390">
        <w:rPr>
          <w:rFonts w:asciiTheme="minorHAnsi" w:hAnsiTheme="minorHAnsi" w:cstheme="minorHAnsi"/>
          <w:sz w:val="22"/>
        </w:rPr>
        <w:t xml:space="preserve"> que requerem </w:t>
      </w:r>
      <w:proofErr w:type="spellStart"/>
      <w:r w:rsidR="00F52390">
        <w:rPr>
          <w:rFonts w:asciiTheme="minorHAnsi" w:hAnsiTheme="minorHAnsi" w:cstheme="minorHAnsi"/>
          <w:sz w:val="22"/>
        </w:rPr>
        <w:t>içamento</w:t>
      </w:r>
      <w:proofErr w:type="spellEnd"/>
      <w:r w:rsidR="00F52390">
        <w:rPr>
          <w:rFonts w:asciiTheme="minorHAnsi" w:hAnsiTheme="minorHAnsi" w:cstheme="minorHAnsi"/>
          <w:sz w:val="22"/>
        </w:rPr>
        <w:t xml:space="preserve"> e pavimentação, </w:t>
      </w:r>
      <w:r w:rsidR="00781D50">
        <w:rPr>
          <w:rFonts w:asciiTheme="minorHAnsi" w:hAnsiTheme="minorHAnsi" w:cstheme="minorHAnsi"/>
          <w:sz w:val="22"/>
        </w:rPr>
        <w:t xml:space="preserve">ou </w:t>
      </w:r>
      <w:r w:rsidR="00F52390">
        <w:rPr>
          <w:rFonts w:asciiTheme="minorHAnsi" w:hAnsiTheme="minorHAnsi" w:cstheme="minorHAnsi"/>
          <w:sz w:val="22"/>
        </w:rPr>
        <w:t>que gere conflito</w:t>
      </w:r>
      <w:r w:rsidR="00781D50">
        <w:rPr>
          <w:rFonts w:asciiTheme="minorHAnsi" w:hAnsiTheme="minorHAnsi" w:cstheme="minorHAnsi"/>
          <w:sz w:val="22"/>
        </w:rPr>
        <w:t>,</w:t>
      </w:r>
      <w:r w:rsidR="00184241">
        <w:rPr>
          <w:rFonts w:asciiTheme="minorHAnsi" w:hAnsiTheme="minorHAnsi" w:cstheme="minorHAnsi"/>
          <w:sz w:val="22"/>
        </w:rPr>
        <w:t xml:space="preserve"> atrapalh</w:t>
      </w:r>
      <w:r w:rsidR="00781D50">
        <w:rPr>
          <w:rFonts w:asciiTheme="minorHAnsi" w:hAnsiTheme="minorHAnsi" w:cstheme="minorHAnsi"/>
          <w:sz w:val="22"/>
        </w:rPr>
        <w:t>ando</w:t>
      </w:r>
      <w:r w:rsidR="00184241">
        <w:rPr>
          <w:rFonts w:asciiTheme="minorHAnsi" w:hAnsiTheme="minorHAnsi" w:cstheme="minorHAnsi"/>
          <w:sz w:val="22"/>
        </w:rPr>
        <w:t xml:space="preserve"> o fluxo</w:t>
      </w:r>
      <w:r w:rsidR="00781D50">
        <w:rPr>
          <w:rFonts w:asciiTheme="minorHAnsi" w:hAnsiTheme="minorHAnsi" w:cstheme="minorHAnsi"/>
          <w:sz w:val="22"/>
        </w:rPr>
        <w:t xml:space="preserve"> do local</w:t>
      </w:r>
      <w:r w:rsidR="00184241">
        <w:rPr>
          <w:rFonts w:asciiTheme="minorHAnsi" w:hAnsiTheme="minorHAnsi" w:cstheme="minorHAnsi"/>
          <w:sz w:val="22"/>
        </w:rPr>
        <w:t>, dever</w:t>
      </w:r>
      <w:r w:rsidR="00D70FFA">
        <w:rPr>
          <w:rFonts w:asciiTheme="minorHAnsi" w:hAnsiTheme="minorHAnsi" w:cstheme="minorHAnsi"/>
          <w:sz w:val="22"/>
        </w:rPr>
        <w:t>ão</w:t>
      </w:r>
      <w:r w:rsidR="00184241">
        <w:rPr>
          <w:rFonts w:asciiTheme="minorHAnsi" w:hAnsiTheme="minorHAnsi" w:cstheme="minorHAnsi"/>
          <w:sz w:val="22"/>
        </w:rPr>
        <w:t xml:space="preserve"> ser feito</w:t>
      </w:r>
      <w:r w:rsidR="00D70FFA">
        <w:rPr>
          <w:rFonts w:asciiTheme="minorHAnsi" w:hAnsiTheme="minorHAnsi" w:cstheme="minorHAnsi"/>
          <w:sz w:val="22"/>
        </w:rPr>
        <w:t>s</w:t>
      </w:r>
      <w:r w:rsidR="00184241">
        <w:rPr>
          <w:rFonts w:asciiTheme="minorHAnsi" w:hAnsiTheme="minorHAnsi" w:cstheme="minorHAnsi"/>
          <w:sz w:val="22"/>
        </w:rPr>
        <w:t xml:space="preserve"> no período noturno, após o horário de funcionamento do </w:t>
      </w:r>
      <w:r w:rsidR="00D70FFA">
        <w:rPr>
          <w:rFonts w:asciiTheme="minorHAnsi" w:hAnsiTheme="minorHAnsi" w:cstheme="minorHAnsi"/>
          <w:sz w:val="22"/>
        </w:rPr>
        <w:t>T</w:t>
      </w:r>
      <w:r w:rsidR="00184241">
        <w:rPr>
          <w:rFonts w:asciiTheme="minorHAnsi" w:hAnsiTheme="minorHAnsi" w:cstheme="minorHAnsi"/>
          <w:sz w:val="22"/>
        </w:rPr>
        <w:t>erminal.</w:t>
      </w:r>
    </w:p>
    <w:p w14:paraId="562B1B4A" w14:textId="47559481" w:rsidR="00B2691A" w:rsidRPr="008714DC" w:rsidRDefault="00B2691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obras deverão ser executadas de acordo com as especificações que seguem no presente Caderno de Encargos, dentro das normas da construção, obedecendo aos projetos fornecidos pela </w:t>
      </w:r>
      <w:r w:rsidR="00583A8F">
        <w:rPr>
          <w:rFonts w:asciiTheme="minorHAnsi" w:hAnsiTheme="minorHAnsi" w:cstheme="minorHAnsi"/>
          <w:sz w:val="22"/>
          <w:szCs w:val="22"/>
        </w:rPr>
        <w:t>EMAP</w:t>
      </w:r>
      <w:r w:rsidRPr="008714DC">
        <w:rPr>
          <w:rFonts w:asciiTheme="minorHAnsi" w:hAnsiTheme="minorHAnsi" w:cstheme="minorHAnsi"/>
          <w:sz w:val="22"/>
          <w:szCs w:val="22"/>
        </w:rPr>
        <w:t xml:space="preserve">. </w:t>
      </w:r>
    </w:p>
    <w:p w14:paraId="4EC2D261" w14:textId="77777777" w:rsidR="00B2691A" w:rsidRPr="008714DC" w:rsidRDefault="00025C9D"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recebimento, armazenamento e manuseio dos materiais utilizados na obra, assim como a</w:t>
      </w:r>
      <w:r w:rsidR="00B2691A" w:rsidRPr="008714DC">
        <w:rPr>
          <w:rFonts w:asciiTheme="minorHAnsi" w:hAnsiTheme="minorHAnsi" w:cstheme="minorHAnsi"/>
          <w:sz w:val="22"/>
          <w:szCs w:val="22"/>
        </w:rPr>
        <w:t xml:space="preserve"> execução dos serviços dever</w:t>
      </w:r>
      <w:r w:rsidRPr="008714DC">
        <w:rPr>
          <w:rFonts w:asciiTheme="minorHAnsi" w:hAnsiTheme="minorHAnsi" w:cstheme="minorHAnsi"/>
          <w:sz w:val="22"/>
          <w:szCs w:val="22"/>
        </w:rPr>
        <w:t>ão</w:t>
      </w:r>
      <w:r w:rsidR="00B2691A" w:rsidRPr="008714DC">
        <w:rPr>
          <w:rFonts w:asciiTheme="minorHAnsi" w:hAnsiTheme="minorHAnsi" w:cstheme="minorHAnsi"/>
          <w:sz w:val="22"/>
          <w:szCs w:val="22"/>
        </w:rPr>
        <w:t xml:space="preserve"> atender integralmente as prescrições da ABNT</w:t>
      </w:r>
      <w:r w:rsidR="005F6704" w:rsidRPr="008714DC">
        <w:rPr>
          <w:rFonts w:asciiTheme="minorHAnsi" w:hAnsiTheme="minorHAnsi" w:cstheme="minorHAnsi"/>
          <w:sz w:val="22"/>
          <w:szCs w:val="22"/>
        </w:rPr>
        <w:t xml:space="preserve">, </w:t>
      </w:r>
      <w:proofErr w:type="spellStart"/>
      <w:r w:rsidR="005F6704" w:rsidRPr="008714DC">
        <w:rPr>
          <w:rFonts w:asciiTheme="minorHAnsi" w:hAnsiTheme="minorHAnsi" w:cstheme="minorHAnsi"/>
          <w:sz w:val="22"/>
          <w:szCs w:val="22"/>
        </w:rPr>
        <w:t>NR´s</w:t>
      </w:r>
      <w:proofErr w:type="spellEnd"/>
      <w:r w:rsidR="005F6704" w:rsidRPr="008714DC">
        <w:rPr>
          <w:rFonts w:asciiTheme="minorHAnsi" w:hAnsiTheme="minorHAnsi" w:cstheme="minorHAnsi"/>
          <w:sz w:val="22"/>
          <w:szCs w:val="22"/>
        </w:rPr>
        <w:t>, INMETRO (quando for o caso)</w:t>
      </w:r>
      <w:r w:rsidR="00B2691A" w:rsidRPr="008714DC">
        <w:rPr>
          <w:rFonts w:asciiTheme="minorHAnsi" w:hAnsiTheme="minorHAnsi" w:cstheme="minorHAnsi"/>
          <w:sz w:val="22"/>
          <w:szCs w:val="22"/>
        </w:rPr>
        <w:t xml:space="preserve"> </w:t>
      </w:r>
      <w:r w:rsidR="00D02A32" w:rsidRPr="008714DC">
        <w:rPr>
          <w:rFonts w:asciiTheme="minorHAnsi" w:hAnsiTheme="minorHAnsi" w:cstheme="minorHAnsi"/>
          <w:sz w:val="22"/>
          <w:szCs w:val="22"/>
        </w:rPr>
        <w:t>e outras n</w:t>
      </w:r>
      <w:r w:rsidR="00B2691A" w:rsidRPr="008714DC">
        <w:rPr>
          <w:rFonts w:asciiTheme="minorHAnsi" w:hAnsiTheme="minorHAnsi" w:cstheme="minorHAnsi"/>
          <w:sz w:val="22"/>
          <w:szCs w:val="22"/>
        </w:rPr>
        <w:t>ormas Técnicas pertinentes e vigentes, bem como especificações</w:t>
      </w:r>
      <w:r w:rsidRPr="008714DC">
        <w:rPr>
          <w:rFonts w:asciiTheme="minorHAnsi" w:hAnsiTheme="minorHAnsi" w:cstheme="minorHAnsi"/>
          <w:sz w:val="22"/>
          <w:szCs w:val="22"/>
        </w:rPr>
        <w:t xml:space="preserve"> e orientações</w:t>
      </w:r>
      <w:r w:rsidR="00B2691A" w:rsidRPr="008714DC">
        <w:rPr>
          <w:rFonts w:asciiTheme="minorHAnsi" w:hAnsiTheme="minorHAnsi" w:cstheme="minorHAnsi"/>
          <w:sz w:val="22"/>
          <w:szCs w:val="22"/>
        </w:rPr>
        <w:t xml:space="preserve"> dos fabricantes.</w:t>
      </w:r>
    </w:p>
    <w:p w14:paraId="230DADAE" w14:textId="676101E2"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Em caso de acidente com produtos tóxicos e/ou substâncias contaminantes, informar imediatamente à </w:t>
      </w:r>
      <w:r w:rsidR="00AC3AC5">
        <w:rPr>
          <w:rFonts w:asciiTheme="minorHAnsi" w:hAnsiTheme="minorHAnsi" w:cstheme="minorHAnsi"/>
          <w:sz w:val="22"/>
          <w:szCs w:val="22"/>
        </w:rPr>
        <w:t>Fiscalização</w:t>
      </w:r>
      <w:r w:rsidR="00140503" w:rsidRPr="008714DC">
        <w:rPr>
          <w:rFonts w:asciiTheme="minorHAnsi" w:hAnsiTheme="minorHAnsi" w:cstheme="minorHAnsi"/>
          <w:sz w:val="22"/>
          <w:szCs w:val="22"/>
        </w:rPr>
        <w:t xml:space="preserve"> </w:t>
      </w:r>
      <w:r w:rsidRPr="008714DC">
        <w:rPr>
          <w:rFonts w:asciiTheme="minorHAnsi" w:hAnsiTheme="minorHAnsi" w:cstheme="minorHAnsi"/>
          <w:sz w:val="22"/>
          <w:szCs w:val="22"/>
        </w:rPr>
        <w:t xml:space="preserve">e tomar as medidas cabíveis para conter e eliminar o processo de contaminação; </w:t>
      </w:r>
    </w:p>
    <w:p w14:paraId="5ECCA8E7" w14:textId="756D6E5D" w:rsidR="00244963" w:rsidRPr="008714DC" w:rsidRDefault="00244963"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Fiscalização</w:t>
      </w:r>
      <w:r w:rsidR="00140503" w:rsidRPr="008714DC">
        <w:rPr>
          <w:rFonts w:asciiTheme="minorHAnsi" w:hAnsiTheme="minorHAnsi" w:cstheme="minorHAnsi"/>
          <w:sz w:val="22"/>
          <w:szCs w:val="22"/>
        </w:rPr>
        <w:t xml:space="preserve"> </w:t>
      </w:r>
      <w:r w:rsidRPr="008714DC">
        <w:rPr>
          <w:rFonts w:asciiTheme="minorHAnsi" w:hAnsiTheme="minorHAnsi" w:cstheme="minorHAnsi"/>
          <w:sz w:val="22"/>
          <w:szCs w:val="22"/>
        </w:rPr>
        <w:t>estará baseada no controle visual da qualidade do serviço executado, em conformidade ao projeto e as normas ambientais vigentes</w:t>
      </w:r>
    </w:p>
    <w:p w14:paraId="55DF806E" w14:textId="628472A1" w:rsidR="0070342A" w:rsidRPr="0070342A" w:rsidRDefault="00B2691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Para as obras e serviços contratados, caberá à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fornecer e conservar o equipamento mecânico e o ferramental necessário, empregar mão-de-obra capaz, de modo a reunir permanentemente em serviço uma equipe homogênea e suficiente de operários, mestres e empregados, visando assegurar a conclusão das obras no prazo fixado.</w:t>
      </w:r>
    </w:p>
    <w:p w14:paraId="57F74725" w14:textId="77777777" w:rsidR="00075AD9" w:rsidRDefault="00075AD9" w:rsidP="00B35BC9">
      <w:pPr>
        <w:spacing w:line="300" w:lineRule="auto"/>
        <w:ind w:right="-567" w:firstLine="0"/>
        <w:rPr>
          <w:rFonts w:asciiTheme="minorHAnsi" w:hAnsiTheme="minorHAnsi" w:cstheme="minorHAnsi"/>
          <w:sz w:val="22"/>
        </w:rPr>
      </w:pPr>
    </w:p>
    <w:p w14:paraId="0E3467B0" w14:textId="77777777" w:rsidR="00075AD9" w:rsidRDefault="00075AD9" w:rsidP="00B35BC9">
      <w:pPr>
        <w:spacing w:line="300" w:lineRule="auto"/>
        <w:ind w:right="-567" w:firstLine="0"/>
        <w:rPr>
          <w:rFonts w:asciiTheme="minorHAnsi" w:hAnsiTheme="minorHAnsi" w:cstheme="minorHAnsi"/>
          <w:sz w:val="22"/>
        </w:rPr>
      </w:pPr>
    </w:p>
    <w:p w14:paraId="6687BE9C" w14:textId="0CA144DE" w:rsidR="00A61FBE" w:rsidRPr="008714DC" w:rsidRDefault="000B698B" w:rsidP="00B35BC9">
      <w:pPr>
        <w:spacing w:line="300" w:lineRule="auto"/>
        <w:ind w:right="-567" w:firstLine="0"/>
        <w:rPr>
          <w:rFonts w:asciiTheme="minorHAnsi" w:hAnsiTheme="minorHAnsi" w:cstheme="minorHAnsi"/>
          <w:sz w:val="22"/>
        </w:rPr>
      </w:pPr>
      <w:r w:rsidRPr="00B24C23">
        <w:rPr>
          <w:rFonts w:cs="Arial"/>
          <w:noProof/>
          <w:szCs w:val="24"/>
          <w:lang w:eastAsia="pt-BR"/>
        </w:rPr>
        <mc:AlternateContent>
          <mc:Choice Requires="wps">
            <w:drawing>
              <wp:anchor distT="0" distB="0" distL="114300" distR="114300" simplePos="0" relativeHeight="251833344" behindDoc="1" locked="0" layoutInCell="1" allowOverlap="1" wp14:anchorId="4F34C6C9" wp14:editId="14B55CAE">
                <wp:simplePos x="0" y="0"/>
                <wp:positionH relativeFrom="column">
                  <wp:posOffset>-20757</wp:posOffset>
                </wp:positionH>
                <wp:positionV relativeFrom="paragraph">
                  <wp:posOffset>237012</wp:posOffset>
                </wp:positionV>
                <wp:extent cx="5804560" cy="292100"/>
                <wp:effectExtent l="38100" t="57150" r="43815" b="50800"/>
                <wp:wrapNone/>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4560"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007494D" w14:textId="77777777" w:rsidR="001F068B" w:rsidRPr="00862564" w:rsidRDefault="001F068B"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F34C6C9" id="_x0000_s1028" type="#_x0000_t202" style="position:absolute;left:0;text-align:left;margin-left:-1.65pt;margin-top:18.65pt;width:457.05pt;height:23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" fillcolor="#1f497d [3215]" stroked="f" strokeweight="1.5pt">
                <v:textbox>
                  <w:txbxContent>
                    <w:p w14:paraId="6007494D" w14:textId="77777777" w:rsidR="001F068B" w:rsidRPr="00862564" w:rsidRDefault="001F068B"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00A862FB" w14:textId="4EE69ED6" w:rsidR="003D4063" w:rsidRPr="000B698B" w:rsidRDefault="003D4063" w:rsidP="00B35BC9">
      <w:pPr>
        <w:pStyle w:val="PargrafodaLista"/>
        <w:numPr>
          <w:ilvl w:val="0"/>
          <w:numId w:val="2"/>
        </w:numPr>
        <w:spacing w:line="300" w:lineRule="auto"/>
        <w:ind w:left="0" w:right="-567" w:firstLine="567"/>
        <w:outlineLvl w:val="0"/>
        <w:rPr>
          <w:rFonts w:asciiTheme="minorHAnsi" w:hAnsiTheme="minorHAnsi" w:cstheme="minorHAnsi"/>
          <w:bCs/>
          <w:color w:val="FFFFFF" w:themeColor="background1"/>
          <w:sz w:val="22"/>
        </w:rPr>
      </w:pPr>
      <w:bookmarkStart w:id="27" w:name="_Toc55911226"/>
      <w:bookmarkStart w:id="28" w:name="_Toc115351666"/>
      <w:r w:rsidRPr="000B698B">
        <w:rPr>
          <w:rFonts w:asciiTheme="minorHAnsi" w:hAnsiTheme="minorHAnsi" w:cstheme="minorHAnsi"/>
          <w:bCs/>
          <w:color w:val="FFFFFF" w:themeColor="background1"/>
          <w:sz w:val="22"/>
        </w:rPr>
        <w:t>SERVIÇOS INICIAIS</w:t>
      </w:r>
      <w:bookmarkEnd w:id="27"/>
      <w:bookmarkEnd w:id="28"/>
    </w:p>
    <w:p w14:paraId="56E9F7C5" w14:textId="77777777" w:rsidR="003D4063" w:rsidRPr="008714DC" w:rsidRDefault="003D4063" w:rsidP="00B35BC9">
      <w:pPr>
        <w:spacing w:line="300" w:lineRule="auto"/>
        <w:ind w:right="-567" w:firstLine="567"/>
        <w:rPr>
          <w:rFonts w:asciiTheme="minorHAnsi" w:hAnsiTheme="minorHAnsi" w:cstheme="minorHAnsi"/>
          <w:sz w:val="22"/>
        </w:rPr>
      </w:pPr>
    </w:p>
    <w:p w14:paraId="08F5FEE6" w14:textId="7B9808FE" w:rsidR="0048476D" w:rsidRPr="0070342A" w:rsidRDefault="00B0389D" w:rsidP="00B35BC9">
      <w:pPr>
        <w:pStyle w:val="PargrafodaLista"/>
        <w:numPr>
          <w:ilvl w:val="1"/>
          <w:numId w:val="2"/>
        </w:numPr>
        <w:spacing w:line="300" w:lineRule="auto"/>
        <w:ind w:right="-567"/>
        <w:outlineLvl w:val="1"/>
        <w:rPr>
          <w:rFonts w:asciiTheme="minorHAnsi" w:hAnsiTheme="minorHAnsi" w:cstheme="minorHAnsi"/>
          <w:bCs/>
          <w:sz w:val="22"/>
        </w:rPr>
      </w:pPr>
      <w:bookmarkStart w:id="29" w:name="_Toc55911227"/>
      <w:bookmarkStart w:id="30" w:name="_Toc115351667"/>
      <w:r w:rsidRPr="008714DC">
        <w:rPr>
          <w:rFonts w:asciiTheme="minorHAnsi" w:hAnsiTheme="minorHAnsi" w:cstheme="minorHAnsi"/>
          <w:bCs/>
          <w:sz w:val="22"/>
        </w:rPr>
        <w:t>A</w:t>
      </w:r>
      <w:r w:rsidR="00780C36" w:rsidRPr="008714DC">
        <w:rPr>
          <w:rFonts w:asciiTheme="minorHAnsi" w:hAnsiTheme="minorHAnsi" w:cstheme="minorHAnsi"/>
          <w:bCs/>
          <w:sz w:val="22"/>
        </w:rPr>
        <w:t>dministração da Obra</w:t>
      </w:r>
      <w:bookmarkEnd w:id="29"/>
      <w:bookmarkEnd w:id="30"/>
    </w:p>
    <w:p w14:paraId="60407899" w14:textId="77777777" w:rsidR="004D53C1" w:rsidRPr="008714DC" w:rsidRDefault="004D53C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Sob esta denominação obriga-se o responsável técnico pela condução dos serviços conforme abaixo: </w:t>
      </w:r>
    </w:p>
    <w:p w14:paraId="245F6485" w14:textId="17A545C6" w:rsidR="00FB5F54" w:rsidRPr="007E44CF" w:rsidRDefault="00FB5F54" w:rsidP="00B35BC9">
      <w:pPr>
        <w:pStyle w:val="1"/>
        <w:spacing w:line="300" w:lineRule="auto"/>
        <w:ind w:right="-567" w:firstLine="567"/>
        <w:rPr>
          <w:rFonts w:asciiTheme="minorHAnsi" w:hAnsiTheme="minorHAnsi" w:cstheme="minorHAnsi"/>
          <w:sz w:val="22"/>
          <w:szCs w:val="22"/>
        </w:rPr>
      </w:pPr>
      <w:r w:rsidRPr="007E44CF">
        <w:rPr>
          <w:rFonts w:asciiTheme="minorHAnsi" w:hAnsiTheme="minorHAnsi" w:cstheme="minorHAnsi"/>
          <w:sz w:val="22"/>
          <w:szCs w:val="22"/>
        </w:rPr>
        <w:t>A equipe para Administração da Obra será constituída</w:t>
      </w:r>
      <w:r w:rsidR="007C24E1">
        <w:rPr>
          <w:rFonts w:asciiTheme="minorHAnsi" w:hAnsiTheme="minorHAnsi" w:cstheme="minorHAnsi"/>
          <w:sz w:val="22"/>
          <w:szCs w:val="22"/>
        </w:rPr>
        <w:t>, no mínimo,</w:t>
      </w:r>
      <w:r w:rsidRPr="007E44CF">
        <w:rPr>
          <w:rFonts w:asciiTheme="minorHAnsi" w:hAnsiTheme="minorHAnsi" w:cstheme="minorHAnsi"/>
          <w:sz w:val="22"/>
          <w:szCs w:val="22"/>
        </w:rPr>
        <w:t xml:space="preserve"> por</w:t>
      </w:r>
      <w:r w:rsidR="00447AA2" w:rsidRPr="007E44CF">
        <w:rPr>
          <w:rFonts w:asciiTheme="minorHAnsi" w:hAnsiTheme="minorHAnsi" w:cstheme="minorHAnsi"/>
          <w:sz w:val="22"/>
          <w:szCs w:val="22"/>
        </w:rPr>
        <w:t xml:space="preserve"> um</w:t>
      </w:r>
      <w:r w:rsidRPr="007E44CF">
        <w:rPr>
          <w:rFonts w:asciiTheme="minorHAnsi" w:hAnsiTheme="minorHAnsi" w:cstheme="minorHAnsi"/>
          <w:sz w:val="22"/>
          <w:szCs w:val="22"/>
        </w:rPr>
        <w:t xml:space="preserve"> Engenheiro Civil, devidamente inscrito no CREA </w:t>
      </w:r>
      <w:r w:rsidR="001C19E8" w:rsidRPr="007E44CF">
        <w:rPr>
          <w:rFonts w:asciiTheme="minorHAnsi" w:hAnsiTheme="minorHAnsi" w:cstheme="minorHAnsi"/>
          <w:sz w:val="22"/>
          <w:szCs w:val="22"/>
        </w:rPr>
        <w:t>(</w:t>
      </w:r>
      <w:r w:rsidRPr="007E44CF">
        <w:rPr>
          <w:rFonts w:asciiTheme="minorHAnsi" w:hAnsiTheme="minorHAnsi" w:cstheme="minorHAnsi"/>
          <w:sz w:val="22"/>
          <w:szCs w:val="22"/>
        </w:rPr>
        <w:t>Conselho Re</w:t>
      </w:r>
      <w:r w:rsidR="009E7F58" w:rsidRPr="007E44CF">
        <w:rPr>
          <w:rFonts w:asciiTheme="minorHAnsi" w:hAnsiTheme="minorHAnsi" w:cstheme="minorHAnsi"/>
          <w:sz w:val="22"/>
          <w:szCs w:val="22"/>
        </w:rPr>
        <w:t>gional de Engenharia</w:t>
      </w:r>
      <w:r w:rsidR="00420923" w:rsidRPr="007E44CF">
        <w:rPr>
          <w:rFonts w:asciiTheme="minorHAnsi" w:hAnsiTheme="minorHAnsi" w:cstheme="minorHAnsi"/>
          <w:sz w:val="22"/>
          <w:szCs w:val="22"/>
        </w:rPr>
        <w:t>) ou um</w:t>
      </w:r>
      <w:r w:rsidR="00B22419" w:rsidRPr="007E44CF">
        <w:rPr>
          <w:rFonts w:asciiTheme="minorHAnsi" w:hAnsiTheme="minorHAnsi" w:cstheme="minorHAnsi"/>
          <w:sz w:val="22"/>
          <w:szCs w:val="22"/>
        </w:rPr>
        <w:t xml:space="preserve"> </w:t>
      </w:r>
      <w:r w:rsidR="004D53C1" w:rsidRPr="007E44CF">
        <w:rPr>
          <w:rFonts w:asciiTheme="minorHAnsi" w:hAnsiTheme="minorHAnsi" w:cstheme="minorHAnsi"/>
          <w:sz w:val="22"/>
          <w:szCs w:val="22"/>
        </w:rPr>
        <w:t>A</w:t>
      </w:r>
      <w:r w:rsidR="00B22419" w:rsidRPr="007E44CF">
        <w:rPr>
          <w:rFonts w:asciiTheme="minorHAnsi" w:hAnsiTheme="minorHAnsi" w:cstheme="minorHAnsi"/>
          <w:sz w:val="22"/>
          <w:szCs w:val="22"/>
        </w:rPr>
        <w:t>rquiteto</w:t>
      </w:r>
      <w:r w:rsidR="004D53C1" w:rsidRPr="007E44CF">
        <w:rPr>
          <w:rFonts w:asciiTheme="minorHAnsi" w:hAnsiTheme="minorHAnsi" w:cstheme="minorHAnsi"/>
          <w:sz w:val="22"/>
          <w:szCs w:val="22"/>
        </w:rPr>
        <w:t xml:space="preserve"> e Urbanista</w:t>
      </w:r>
      <w:r w:rsidR="00B22419" w:rsidRPr="007E44CF">
        <w:rPr>
          <w:rFonts w:asciiTheme="minorHAnsi" w:hAnsiTheme="minorHAnsi" w:cstheme="minorHAnsi"/>
          <w:sz w:val="22"/>
          <w:szCs w:val="22"/>
        </w:rPr>
        <w:t xml:space="preserve"> devidamente inscrito no CAU (Conselho Regional de Arquitetura e Urbanismo), </w:t>
      </w:r>
      <w:r w:rsidR="004D53C1" w:rsidRPr="007E44CF">
        <w:rPr>
          <w:rFonts w:asciiTheme="minorHAnsi" w:hAnsiTheme="minorHAnsi" w:cstheme="minorHAnsi"/>
          <w:sz w:val="22"/>
          <w:szCs w:val="22"/>
        </w:rPr>
        <w:t xml:space="preserve">Auxiliar </w:t>
      </w:r>
      <w:r w:rsidR="00E27609" w:rsidRPr="007E44CF">
        <w:rPr>
          <w:rFonts w:asciiTheme="minorHAnsi" w:hAnsiTheme="minorHAnsi" w:cstheme="minorHAnsi"/>
          <w:sz w:val="22"/>
          <w:szCs w:val="22"/>
        </w:rPr>
        <w:t>T</w:t>
      </w:r>
      <w:r w:rsidR="004D53C1" w:rsidRPr="007E44CF">
        <w:rPr>
          <w:rFonts w:asciiTheme="minorHAnsi" w:hAnsiTheme="minorHAnsi" w:cstheme="minorHAnsi"/>
          <w:sz w:val="22"/>
          <w:szCs w:val="22"/>
        </w:rPr>
        <w:t xml:space="preserve">écnico de Engenharia, Técnico em Segurança do Trabalho, Técnico em Meio Ambiente, Auxiliar de Serviços Gerais, Encarregado Geral </w:t>
      </w:r>
      <w:r w:rsidR="00924FF8" w:rsidRPr="007E44CF">
        <w:rPr>
          <w:rFonts w:asciiTheme="minorHAnsi" w:hAnsiTheme="minorHAnsi" w:cstheme="minorHAnsi"/>
          <w:sz w:val="22"/>
          <w:szCs w:val="22"/>
        </w:rPr>
        <w:t>de Obras</w:t>
      </w:r>
      <w:r w:rsidR="0062546D" w:rsidRPr="007E44CF">
        <w:rPr>
          <w:rFonts w:asciiTheme="minorHAnsi" w:hAnsiTheme="minorHAnsi" w:cstheme="minorHAnsi"/>
          <w:sz w:val="22"/>
          <w:szCs w:val="22"/>
        </w:rPr>
        <w:t>,</w:t>
      </w:r>
      <w:r w:rsidR="00924FF8" w:rsidRPr="007E44CF">
        <w:rPr>
          <w:rFonts w:asciiTheme="minorHAnsi" w:hAnsiTheme="minorHAnsi" w:cstheme="minorHAnsi"/>
          <w:sz w:val="22"/>
          <w:szCs w:val="22"/>
        </w:rPr>
        <w:t xml:space="preserve"> Vigias Noturnos e Diurnos</w:t>
      </w:r>
      <w:r w:rsidR="0062546D" w:rsidRPr="007E44CF">
        <w:rPr>
          <w:rFonts w:asciiTheme="minorHAnsi" w:hAnsiTheme="minorHAnsi" w:cstheme="minorHAnsi"/>
          <w:sz w:val="22"/>
          <w:szCs w:val="22"/>
        </w:rPr>
        <w:t xml:space="preserve"> e um motorista que conduzirá o equipamento (caminhonete).</w:t>
      </w:r>
    </w:p>
    <w:p w14:paraId="7C4627D5" w14:textId="409906E1" w:rsidR="00184241" w:rsidRPr="008714DC" w:rsidRDefault="0062546D" w:rsidP="00B35BC9">
      <w:pPr>
        <w:pStyle w:val="1"/>
        <w:spacing w:line="300" w:lineRule="auto"/>
        <w:ind w:right="-567" w:firstLine="567"/>
        <w:rPr>
          <w:rFonts w:asciiTheme="minorHAnsi" w:hAnsiTheme="minorHAnsi" w:cstheme="minorHAnsi"/>
          <w:sz w:val="22"/>
          <w:szCs w:val="22"/>
        </w:rPr>
      </w:pPr>
      <w:r w:rsidRPr="007E44CF">
        <w:rPr>
          <w:rFonts w:asciiTheme="minorHAnsi" w:hAnsiTheme="minorHAnsi" w:cstheme="minorHAnsi"/>
          <w:sz w:val="22"/>
          <w:szCs w:val="22"/>
        </w:rPr>
        <w:t xml:space="preserve">Serão </w:t>
      </w:r>
      <w:r w:rsidR="007E44CF" w:rsidRPr="007E44CF">
        <w:rPr>
          <w:rFonts w:asciiTheme="minorHAnsi" w:hAnsiTheme="minorHAnsi" w:cstheme="minorHAnsi"/>
          <w:sz w:val="22"/>
          <w:szCs w:val="22"/>
        </w:rPr>
        <w:t>fornecidas</w:t>
      </w:r>
      <w:r w:rsidRPr="007E44CF">
        <w:rPr>
          <w:rFonts w:asciiTheme="minorHAnsi" w:hAnsiTheme="minorHAnsi" w:cstheme="minorHAnsi"/>
          <w:sz w:val="22"/>
          <w:szCs w:val="22"/>
        </w:rPr>
        <w:t xml:space="preserve"> passage</w:t>
      </w:r>
      <w:r w:rsidR="00D70FFA">
        <w:rPr>
          <w:rFonts w:asciiTheme="minorHAnsi" w:hAnsiTheme="minorHAnsi" w:cstheme="minorHAnsi"/>
          <w:sz w:val="22"/>
          <w:szCs w:val="22"/>
        </w:rPr>
        <w:t>ns</w:t>
      </w:r>
      <w:r w:rsidRPr="007E44CF">
        <w:rPr>
          <w:rFonts w:asciiTheme="minorHAnsi" w:hAnsiTheme="minorHAnsi" w:cstheme="minorHAnsi"/>
          <w:sz w:val="22"/>
          <w:szCs w:val="22"/>
        </w:rPr>
        <w:t xml:space="preserve"> de </w:t>
      </w:r>
      <w:r w:rsidR="007E44CF" w:rsidRPr="007E44CF">
        <w:rPr>
          <w:rFonts w:asciiTheme="minorHAnsi" w:hAnsiTheme="minorHAnsi" w:cstheme="minorHAnsi"/>
          <w:sz w:val="22"/>
          <w:szCs w:val="22"/>
        </w:rPr>
        <w:t>F</w:t>
      </w:r>
      <w:r w:rsidRPr="007E44CF">
        <w:rPr>
          <w:rFonts w:asciiTheme="minorHAnsi" w:hAnsiTheme="minorHAnsi" w:cstheme="minorHAnsi"/>
          <w:sz w:val="22"/>
          <w:szCs w:val="22"/>
        </w:rPr>
        <w:t>erry</w:t>
      </w:r>
      <w:r w:rsidR="007C24E1">
        <w:rPr>
          <w:rFonts w:asciiTheme="minorHAnsi" w:hAnsiTheme="minorHAnsi" w:cstheme="minorHAnsi"/>
          <w:sz w:val="22"/>
          <w:szCs w:val="22"/>
        </w:rPr>
        <w:t>b</w:t>
      </w:r>
      <w:r w:rsidRPr="007E44CF">
        <w:rPr>
          <w:rFonts w:asciiTheme="minorHAnsi" w:hAnsiTheme="minorHAnsi" w:cstheme="minorHAnsi"/>
          <w:sz w:val="22"/>
          <w:szCs w:val="22"/>
        </w:rPr>
        <w:t>oat semanais para equipe administra</w:t>
      </w:r>
      <w:r w:rsidR="007E44CF" w:rsidRPr="007E44CF">
        <w:rPr>
          <w:rFonts w:asciiTheme="minorHAnsi" w:hAnsiTheme="minorHAnsi" w:cstheme="minorHAnsi"/>
          <w:sz w:val="22"/>
          <w:szCs w:val="22"/>
        </w:rPr>
        <w:t>tiva e quinzenal para equipamento de transporte (caminhonete) conforme especificação e quantidade na planilha orçamentária</w:t>
      </w:r>
      <w:r w:rsidR="0086108A">
        <w:rPr>
          <w:rFonts w:asciiTheme="minorHAnsi" w:hAnsiTheme="minorHAnsi" w:cstheme="minorHAnsi"/>
          <w:sz w:val="22"/>
          <w:szCs w:val="22"/>
        </w:rPr>
        <w:t>, com exceção para vigias e motorista de caminhonete, mão de obra não especializada que pode ser contratada na comunidade</w:t>
      </w:r>
      <w:r w:rsidR="007E44CF" w:rsidRPr="007E44CF">
        <w:rPr>
          <w:rFonts w:asciiTheme="minorHAnsi" w:hAnsiTheme="minorHAnsi" w:cstheme="minorHAnsi"/>
          <w:sz w:val="22"/>
          <w:szCs w:val="22"/>
        </w:rPr>
        <w:t xml:space="preserve">. </w:t>
      </w:r>
      <w:r w:rsidR="00CA2FD3" w:rsidRPr="007E44CF">
        <w:rPr>
          <w:rFonts w:asciiTheme="minorHAnsi" w:hAnsiTheme="minorHAnsi" w:cstheme="minorHAnsi"/>
          <w:sz w:val="22"/>
          <w:szCs w:val="22"/>
        </w:rPr>
        <w:t xml:space="preserve">Com o intuito de manter a integração com a comunidade local, </w:t>
      </w:r>
      <w:r w:rsidR="0070342A" w:rsidRPr="007E44CF">
        <w:rPr>
          <w:rFonts w:asciiTheme="minorHAnsi" w:hAnsiTheme="minorHAnsi" w:cstheme="minorHAnsi"/>
          <w:sz w:val="22"/>
          <w:szCs w:val="22"/>
        </w:rPr>
        <w:t xml:space="preserve">os </w:t>
      </w:r>
      <w:r w:rsidR="0070342A" w:rsidRPr="007E44CF">
        <w:rPr>
          <w:rFonts w:asciiTheme="minorHAnsi" w:hAnsiTheme="minorHAnsi" w:cstheme="minorHAnsi"/>
          <w:sz w:val="22"/>
          <w:szCs w:val="22"/>
        </w:rPr>
        <w:lastRenderedPageBreak/>
        <w:t>dimensionamentos dos custos com funcionários de outros municípios estão</w:t>
      </w:r>
      <w:r w:rsidR="00CA2FD3" w:rsidRPr="007E44CF">
        <w:rPr>
          <w:rFonts w:asciiTheme="minorHAnsi" w:hAnsiTheme="minorHAnsi" w:cstheme="minorHAnsi"/>
          <w:sz w:val="22"/>
          <w:szCs w:val="22"/>
        </w:rPr>
        <w:t xml:space="preserve"> </w:t>
      </w:r>
      <w:r w:rsidR="007E44CF" w:rsidRPr="007E44CF">
        <w:rPr>
          <w:rFonts w:asciiTheme="minorHAnsi" w:hAnsiTheme="minorHAnsi" w:cstheme="minorHAnsi"/>
          <w:sz w:val="22"/>
          <w:szCs w:val="22"/>
        </w:rPr>
        <w:t>reduzido</w:t>
      </w:r>
      <w:r w:rsidR="00D70FFA">
        <w:rPr>
          <w:rFonts w:asciiTheme="minorHAnsi" w:hAnsiTheme="minorHAnsi" w:cstheme="minorHAnsi"/>
          <w:sz w:val="22"/>
          <w:szCs w:val="22"/>
        </w:rPr>
        <w:t>s</w:t>
      </w:r>
      <w:r w:rsidR="00CA2FD3" w:rsidRPr="007E44CF">
        <w:rPr>
          <w:rFonts w:asciiTheme="minorHAnsi" w:hAnsiTheme="minorHAnsi" w:cstheme="minorHAnsi"/>
          <w:sz w:val="22"/>
          <w:szCs w:val="22"/>
        </w:rPr>
        <w:t xml:space="preserve">, contudo é opção da empresa a realização da </w:t>
      </w:r>
      <w:r w:rsidR="007E44CF" w:rsidRPr="007E44CF">
        <w:rPr>
          <w:rFonts w:asciiTheme="minorHAnsi" w:hAnsiTheme="minorHAnsi" w:cstheme="minorHAnsi"/>
          <w:sz w:val="22"/>
          <w:szCs w:val="22"/>
        </w:rPr>
        <w:t>contratação</w:t>
      </w:r>
      <w:r w:rsidR="00CA2FD3" w:rsidRPr="007E44CF">
        <w:rPr>
          <w:rFonts w:asciiTheme="minorHAnsi" w:hAnsiTheme="minorHAnsi" w:cstheme="minorHAnsi"/>
          <w:sz w:val="22"/>
          <w:szCs w:val="22"/>
        </w:rPr>
        <w:t xml:space="preserve"> de </w:t>
      </w:r>
      <w:r w:rsidR="007E44CF" w:rsidRPr="007E44CF">
        <w:rPr>
          <w:rFonts w:asciiTheme="minorHAnsi" w:hAnsiTheme="minorHAnsi" w:cstheme="minorHAnsi"/>
          <w:sz w:val="22"/>
          <w:szCs w:val="22"/>
        </w:rPr>
        <w:t>e</w:t>
      </w:r>
      <w:r w:rsidR="00CA2FD3" w:rsidRPr="007E44CF">
        <w:rPr>
          <w:rFonts w:asciiTheme="minorHAnsi" w:hAnsiTheme="minorHAnsi" w:cstheme="minorHAnsi"/>
          <w:sz w:val="22"/>
          <w:szCs w:val="22"/>
        </w:rPr>
        <w:t>quipe local</w:t>
      </w:r>
      <w:r w:rsidR="007E44CF" w:rsidRPr="007E44CF">
        <w:rPr>
          <w:rFonts w:asciiTheme="minorHAnsi" w:hAnsiTheme="minorHAnsi" w:cstheme="minorHAnsi"/>
          <w:sz w:val="22"/>
          <w:szCs w:val="22"/>
        </w:rPr>
        <w:t>,</w:t>
      </w:r>
      <w:r w:rsidR="00CA2FD3" w:rsidRPr="007E44CF">
        <w:rPr>
          <w:rFonts w:asciiTheme="minorHAnsi" w:hAnsiTheme="minorHAnsi" w:cstheme="minorHAnsi"/>
          <w:sz w:val="22"/>
          <w:szCs w:val="22"/>
        </w:rPr>
        <w:t xml:space="preserve"> exceto no percentual previsto em lei estadual.</w:t>
      </w:r>
      <w:r w:rsidR="00CA2FD3">
        <w:rPr>
          <w:rFonts w:asciiTheme="minorHAnsi" w:hAnsiTheme="minorHAnsi" w:cstheme="minorHAnsi"/>
          <w:sz w:val="22"/>
          <w:szCs w:val="22"/>
        </w:rPr>
        <w:t xml:space="preserve"> </w:t>
      </w:r>
    </w:p>
    <w:p w14:paraId="7A9FFB1C" w14:textId="77777777" w:rsidR="00FB5F54" w:rsidRPr="008714DC" w:rsidRDefault="00FB5F54"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Fazem parte da rotina de Administração da Obra, as reuniões semanais que irão acompanhar e controlar os resultados de des</w:t>
      </w:r>
      <w:r w:rsidR="00654F09" w:rsidRPr="008714DC">
        <w:rPr>
          <w:rFonts w:asciiTheme="minorHAnsi" w:hAnsiTheme="minorHAnsi" w:cstheme="minorHAnsi"/>
          <w:sz w:val="22"/>
          <w:szCs w:val="22"/>
        </w:rPr>
        <w:t>empenho e de qualidade da mesma, bem como</w:t>
      </w:r>
      <w:r w:rsidR="00447AA2" w:rsidRPr="008714DC">
        <w:rPr>
          <w:rFonts w:asciiTheme="minorHAnsi" w:hAnsiTheme="minorHAnsi" w:cstheme="minorHAnsi"/>
          <w:sz w:val="22"/>
          <w:szCs w:val="22"/>
        </w:rPr>
        <w:t xml:space="preserve"> a </w:t>
      </w:r>
      <w:r w:rsidR="00654F09" w:rsidRPr="008714DC">
        <w:rPr>
          <w:rFonts w:asciiTheme="minorHAnsi" w:hAnsiTheme="minorHAnsi" w:cstheme="minorHAnsi"/>
          <w:sz w:val="22"/>
          <w:szCs w:val="22"/>
        </w:rPr>
        <w:t>participa</w:t>
      </w:r>
      <w:r w:rsidR="00447AA2" w:rsidRPr="008714DC">
        <w:rPr>
          <w:rFonts w:asciiTheme="minorHAnsi" w:hAnsiTheme="minorHAnsi" w:cstheme="minorHAnsi"/>
          <w:sz w:val="22"/>
          <w:szCs w:val="22"/>
        </w:rPr>
        <w:t xml:space="preserve">ção </w:t>
      </w:r>
      <w:r w:rsidR="00654F09" w:rsidRPr="008714DC">
        <w:rPr>
          <w:rFonts w:asciiTheme="minorHAnsi" w:hAnsiTheme="minorHAnsi" w:cstheme="minorHAnsi"/>
          <w:sz w:val="22"/>
          <w:szCs w:val="22"/>
        </w:rPr>
        <w:t>das reuniões mensais de Saúde, Segurança e meio Ambiente do Porto do Itaqui.</w:t>
      </w:r>
    </w:p>
    <w:p w14:paraId="6671553C" w14:textId="77777777" w:rsidR="00FB5F54" w:rsidRPr="008714DC" w:rsidRDefault="00FB5F54" w:rsidP="00B35BC9">
      <w:pPr>
        <w:spacing w:line="300" w:lineRule="auto"/>
        <w:ind w:right="-567" w:firstLine="567"/>
        <w:rPr>
          <w:rFonts w:asciiTheme="minorHAnsi" w:hAnsiTheme="minorHAnsi" w:cstheme="minorHAnsi"/>
          <w:sz w:val="22"/>
        </w:rPr>
      </w:pPr>
    </w:p>
    <w:p w14:paraId="5AD64FFC" w14:textId="1F8E2546" w:rsidR="0037203E" w:rsidRPr="008714DC" w:rsidRDefault="0037203E" w:rsidP="004C1874">
      <w:pPr>
        <w:pStyle w:val="PargrafodaLista"/>
        <w:numPr>
          <w:ilvl w:val="1"/>
          <w:numId w:val="2"/>
        </w:numPr>
        <w:spacing w:line="300" w:lineRule="auto"/>
        <w:ind w:right="-567"/>
        <w:outlineLvl w:val="1"/>
        <w:rPr>
          <w:rFonts w:asciiTheme="minorHAnsi" w:hAnsiTheme="minorHAnsi" w:cstheme="minorHAnsi"/>
          <w:sz w:val="22"/>
        </w:rPr>
      </w:pPr>
      <w:bookmarkStart w:id="31" w:name="_Toc55911228"/>
      <w:bookmarkStart w:id="32" w:name="_Toc115351668"/>
      <w:r w:rsidRPr="008714DC">
        <w:rPr>
          <w:rFonts w:asciiTheme="minorHAnsi" w:hAnsiTheme="minorHAnsi" w:cstheme="minorHAnsi"/>
          <w:sz w:val="22"/>
        </w:rPr>
        <w:t>Mobilização</w:t>
      </w:r>
      <w:bookmarkEnd w:id="31"/>
      <w:bookmarkEnd w:id="32"/>
    </w:p>
    <w:p w14:paraId="7DA85D82" w14:textId="2A1B5F05" w:rsidR="0037203E" w:rsidRPr="008714DC" w:rsidRDefault="003720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É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mobilizar todos os equipamentos, utensílios, ferramentas e mão-de-obra necessários à completa e perfeita execução dos serviços objeto deste CADERNO DE ENCARGOS, bem como, demais aparelhamento, tapumes, sinalizações, cercas, instalações provisórias de sanitários.</w:t>
      </w:r>
    </w:p>
    <w:p w14:paraId="3F184F85" w14:textId="77777777" w:rsidR="0037203E" w:rsidRPr="008714DC" w:rsidRDefault="003720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Apenas será considerada executada a mobilização se todos os equipamentos e ferramentas necessários ao início da execução dos serviços estiverem no local.</w:t>
      </w:r>
    </w:p>
    <w:p w14:paraId="22AF6E92" w14:textId="14B30127" w:rsidR="0037203E" w:rsidRPr="008714DC" w:rsidRDefault="00AC3AC5"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Contratada</w:t>
      </w:r>
      <w:r w:rsidR="0037203E" w:rsidRPr="008714DC">
        <w:rPr>
          <w:rFonts w:asciiTheme="minorHAnsi" w:hAnsiTheme="minorHAnsi" w:cstheme="minorHAnsi"/>
          <w:sz w:val="22"/>
          <w:szCs w:val="22"/>
        </w:rPr>
        <w:t xml:space="preserve"> será responsável por todo e qualquer equipamento e pessoal a ser mobilizado, e aos eventuais danos gerados neles.</w:t>
      </w:r>
    </w:p>
    <w:p w14:paraId="3F3194EE" w14:textId="5A090563" w:rsidR="0037203E" w:rsidRPr="008714DC" w:rsidRDefault="003720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Atentar que a mobilização deverá ser realizada para o município vizinho, devendo os custos serem contemplados na proposta de preço da </w:t>
      </w:r>
      <w:r w:rsidR="00AC3AC5">
        <w:rPr>
          <w:rFonts w:asciiTheme="minorHAnsi" w:hAnsiTheme="minorHAnsi" w:cstheme="minorHAnsi"/>
          <w:sz w:val="22"/>
          <w:szCs w:val="22"/>
        </w:rPr>
        <w:t>Contratada</w:t>
      </w:r>
      <w:r w:rsidRPr="008714DC">
        <w:rPr>
          <w:rFonts w:asciiTheme="minorHAnsi" w:hAnsiTheme="minorHAnsi" w:cstheme="minorHAnsi"/>
          <w:sz w:val="22"/>
          <w:szCs w:val="22"/>
        </w:rPr>
        <w:t>.</w:t>
      </w:r>
    </w:p>
    <w:p w14:paraId="6C2B49A5" w14:textId="77777777" w:rsidR="0037203E" w:rsidRPr="008714DC" w:rsidRDefault="0037203E" w:rsidP="00B35BC9">
      <w:pPr>
        <w:pStyle w:val="PargrafodaLista"/>
        <w:spacing w:line="300" w:lineRule="auto"/>
        <w:ind w:left="0" w:right="-567" w:firstLine="567"/>
        <w:rPr>
          <w:rFonts w:asciiTheme="minorHAnsi" w:hAnsiTheme="minorHAnsi" w:cstheme="minorHAnsi"/>
          <w:sz w:val="22"/>
          <w:highlight w:val="yellow"/>
        </w:rPr>
      </w:pPr>
    </w:p>
    <w:p w14:paraId="60284379" w14:textId="3AA4850B" w:rsidR="00740BAC" w:rsidRPr="008714DC" w:rsidRDefault="00530C4D" w:rsidP="004C1874">
      <w:pPr>
        <w:pStyle w:val="PargrafodaLista"/>
        <w:numPr>
          <w:ilvl w:val="1"/>
          <w:numId w:val="2"/>
        </w:numPr>
        <w:tabs>
          <w:tab w:val="left" w:pos="4536"/>
        </w:tabs>
        <w:spacing w:line="300" w:lineRule="auto"/>
        <w:ind w:right="-567"/>
        <w:outlineLvl w:val="1"/>
        <w:rPr>
          <w:rFonts w:asciiTheme="minorHAnsi" w:hAnsiTheme="minorHAnsi" w:cstheme="minorHAnsi"/>
          <w:sz w:val="22"/>
        </w:rPr>
      </w:pPr>
      <w:bookmarkStart w:id="33" w:name="_Toc55911229"/>
      <w:bookmarkStart w:id="34" w:name="_Toc115351669"/>
      <w:r w:rsidRPr="008714DC">
        <w:rPr>
          <w:rFonts w:asciiTheme="minorHAnsi" w:hAnsiTheme="minorHAnsi" w:cstheme="minorHAnsi"/>
          <w:sz w:val="22"/>
        </w:rPr>
        <w:t>Limpeza do Terreno</w:t>
      </w:r>
      <w:bookmarkEnd w:id="33"/>
      <w:bookmarkEnd w:id="34"/>
    </w:p>
    <w:p w14:paraId="46EFD4B1" w14:textId="77777777" w:rsidR="009C7E69" w:rsidRPr="008714DC" w:rsidRDefault="004D53C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completa limpeza do terreno, além de remoção de totalidade do material produzido por esta operação</w:t>
      </w:r>
      <w:r w:rsidR="00883C2E" w:rsidRPr="008714DC">
        <w:rPr>
          <w:rFonts w:asciiTheme="minorHAnsi" w:hAnsiTheme="minorHAnsi" w:cstheme="minorHAnsi"/>
          <w:sz w:val="22"/>
          <w:szCs w:val="22"/>
        </w:rPr>
        <w:t>, a</w:t>
      </w:r>
      <w:r w:rsidR="003E6B63" w:rsidRPr="008714DC">
        <w:rPr>
          <w:rFonts w:asciiTheme="minorHAnsi" w:hAnsiTheme="minorHAnsi" w:cstheme="minorHAnsi"/>
          <w:sz w:val="22"/>
          <w:szCs w:val="22"/>
        </w:rPr>
        <w:t>tendendo disposto na legislação, normas ou diretrizes ambient</w:t>
      </w:r>
      <w:r w:rsidR="007E7D88" w:rsidRPr="008714DC">
        <w:rPr>
          <w:rFonts w:asciiTheme="minorHAnsi" w:hAnsiTheme="minorHAnsi" w:cstheme="minorHAnsi"/>
          <w:sz w:val="22"/>
          <w:szCs w:val="22"/>
        </w:rPr>
        <w:t>ais</w:t>
      </w:r>
      <w:r w:rsidR="003E6B63" w:rsidRPr="008714DC">
        <w:rPr>
          <w:rFonts w:asciiTheme="minorHAnsi" w:hAnsiTheme="minorHAnsi" w:cstheme="minorHAnsi"/>
          <w:sz w:val="22"/>
          <w:szCs w:val="22"/>
        </w:rPr>
        <w:t>. Sempre</w:t>
      </w:r>
      <w:r w:rsidRPr="008714DC">
        <w:rPr>
          <w:rFonts w:asciiTheme="minorHAnsi" w:hAnsiTheme="minorHAnsi" w:cstheme="minorHAnsi"/>
          <w:sz w:val="22"/>
          <w:szCs w:val="22"/>
        </w:rPr>
        <w:t xml:space="preserve"> que possível proceder a estocagem do solo retirado e sua posterior utilização para os projetos paisagísticos e de plantio de árvores. Será procedida, obrigatoriamente, no decorrer da obra, periódica remoção de todo o entulho e detritos que venham a ser produzidos pelos processos construtivos e que tenham sido acumulados no terreno.</w:t>
      </w:r>
      <w:r w:rsidR="002E368E" w:rsidRPr="008714DC">
        <w:rPr>
          <w:rFonts w:asciiTheme="minorHAnsi" w:hAnsiTheme="minorHAnsi" w:cstheme="minorHAnsi"/>
          <w:sz w:val="22"/>
          <w:szCs w:val="22"/>
        </w:rPr>
        <w:t xml:space="preserve"> </w:t>
      </w:r>
    </w:p>
    <w:p w14:paraId="79BF69D5" w14:textId="4A1E719B" w:rsidR="009C7E69" w:rsidRPr="008714DC"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Somente podem ser removidas </w:t>
      </w:r>
      <w:r w:rsidR="00BD1DAC" w:rsidRPr="008714DC">
        <w:rPr>
          <w:rFonts w:asciiTheme="minorHAnsi" w:hAnsiTheme="minorHAnsi" w:cstheme="minorHAnsi"/>
          <w:sz w:val="22"/>
          <w:szCs w:val="22"/>
        </w:rPr>
        <w:t>á</w:t>
      </w:r>
      <w:r w:rsidRPr="008714DC">
        <w:rPr>
          <w:rFonts w:asciiTheme="minorHAnsi" w:hAnsiTheme="minorHAnsi" w:cstheme="minorHAnsi"/>
          <w:sz w:val="22"/>
          <w:szCs w:val="22"/>
        </w:rPr>
        <w:t>rvores</w:t>
      </w:r>
      <w:r w:rsidR="00EA35F0" w:rsidRPr="008714DC">
        <w:rPr>
          <w:rFonts w:asciiTheme="minorHAnsi" w:hAnsiTheme="minorHAnsi" w:cstheme="minorHAnsi"/>
          <w:sz w:val="22"/>
          <w:szCs w:val="22"/>
        </w:rPr>
        <w:t xml:space="preserve"> </w:t>
      </w:r>
      <w:r w:rsidRPr="008714DC">
        <w:rPr>
          <w:rFonts w:asciiTheme="minorHAnsi" w:hAnsiTheme="minorHAnsi" w:cstheme="minorHAnsi"/>
          <w:sz w:val="22"/>
          <w:szCs w:val="22"/>
        </w:rPr>
        <w:t>indicadas em projeto, sendo também a implantação das instalações do canteiro de obras estudada de modo a evi</w:t>
      </w:r>
      <w:r w:rsidR="0086108A">
        <w:rPr>
          <w:rFonts w:asciiTheme="minorHAnsi" w:hAnsiTheme="minorHAnsi" w:cstheme="minorHAnsi"/>
          <w:sz w:val="22"/>
          <w:szCs w:val="22"/>
        </w:rPr>
        <w:t>tar a remoção desnecessária de á</w:t>
      </w:r>
      <w:r w:rsidRPr="008714DC">
        <w:rPr>
          <w:rFonts w:asciiTheme="minorHAnsi" w:hAnsiTheme="minorHAnsi" w:cstheme="minorHAnsi"/>
          <w:sz w:val="22"/>
          <w:szCs w:val="22"/>
        </w:rPr>
        <w:t>rvores de porte.</w:t>
      </w:r>
    </w:p>
    <w:p w14:paraId="3F4C00EC" w14:textId="77777777" w:rsidR="00C14B7B" w:rsidRPr="008714DC"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Não é permitida a queima de materiais provenientes da limpeza do terreno.</w:t>
      </w:r>
    </w:p>
    <w:p w14:paraId="61CC30FA" w14:textId="05D07B8A" w:rsidR="00786608" w:rsidRPr="008714DC"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Não </w:t>
      </w:r>
      <w:r w:rsidR="00786608" w:rsidRPr="008714DC">
        <w:rPr>
          <w:rFonts w:asciiTheme="minorHAnsi" w:hAnsiTheme="minorHAnsi" w:cstheme="minorHAnsi"/>
          <w:sz w:val="22"/>
          <w:szCs w:val="22"/>
        </w:rPr>
        <w:t>será</w:t>
      </w:r>
      <w:r w:rsidRPr="008714DC">
        <w:rPr>
          <w:rFonts w:asciiTheme="minorHAnsi" w:hAnsiTheme="minorHAnsi" w:cstheme="minorHAnsi"/>
          <w:sz w:val="22"/>
          <w:szCs w:val="22"/>
        </w:rPr>
        <w:t xml:space="preserve"> permitida a permanência de entulhos resultantes da execução do serviço em áreas adjacentes </w:t>
      </w:r>
      <w:r w:rsidR="00011032" w:rsidRPr="008714DC">
        <w:rPr>
          <w:rFonts w:asciiTheme="minorHAnsi" w:hAnsiTheme="minorHAnsi" w:cstheme="minorHAnsi"/>
          <w:sz w:val="22"/>
          <w:szCs w:val="22"/>
        </w:rPr>
        <w:t xml:space="preserve">ao </w:t>
      </w:r>
      <w:r w:rsidR="0086108A">
        <w:rPr>
          <w:rFonts w:asciiTheme="minorHAnsi" w:hAnsiTheme="minorHAnsi" w:cstheme="minorHAnsi"/>
          <w:sz w:val="22"/>
          <w:szCs w:val="22"/>
        </w:rPr>
        <w:t>canteiro</w:t>
      </w:r>
      <w:r w:rsidR="00786608" w:rsidRPr="008714DC">
        <w:rPr>
          <w:rFonts w:asciiTheme="minorHAnsi" w:hAnsiTheme="minorHAnsi" w:cstheme="minorHAnsi"/>
          <w:sz w:val="22"/>
          <w:szCs w:val="22"/>
        </w:rPr>
        <w:t xml:space="preserve"> ou em locais que </w:t>
      </w:r>
      <w:r w:rsidR="0086108A">
        <w:rPr>
          <w:rFonts w:asciiTheme="minorHAnsi" w:hAnsiTheme="minorHAnsi" w:cstheme="minorHAnsi"/>
          <w:sz w:val="22"/>
          <w:szCs w:val="22"/>
        </w:rPr>
        <w:t>causem prejuízo ao deslocamento</w:t>
      </w:r>
      <w:r w:rsidR="00786608" w:rsidRPr="008714DC">
        <w:rPr>
          <w:rFonts w:asciiTheme="minorHAnsi" w:hAnsiTheme="minorHAnsi" w:cstheme="minorHAnsi"/>
          <w:sz w:val="22"/>
          <w:szCs w:val="22"/>
        </w:rPr>
        <w:t xml:space="preserve"> ou a drenagem natural.</w:t>
      </w:r>
    </w:p>
    <w:p w14:paraId="717FDF74" w14:textId="77777777" w:rsidR="00883C2E" w:rsidRPr="008714DC" w:rsidRDefault="00883C2E" w:rsidP="00B35BC9">
      <w:pPr>
        <w:spacing w:line="300" w:lineRule="auto"/>
        <w:ind w:right="-567" w:firstLine="567"/>
        <w:jc w:val="left"/>
        <w:rPr>
          <w:rFonts w:asciiTheme="minorHAnsi" w:hAnsiTheme="minorHAnsi" w:cstheme="minorHAnsi"/>
          <w:sz w:val="22"/>
        </w:rPr>
      </w:pPr>
    </w:p>
    <w:p w14:paraId="51AC4FEA" w14:textId="24539112" w:rsidR="00C15DF0" w:rsidRPr="008714DC" w:rsidRDefault="00132208" w:rsidP="00B35BC9">
      <w:pPr>
        <w:spacing w:line="300" w:lineRule="auto"/>
        <w:ind w:right="-567" w:firstLine="567"/>
        <w:outlineLvl w:val="1"/>
        <w:rPr>
          <w:rFonts w:asciiTheme="minorHAnsi" w:hAnsiTheme="minorHAnsi" w:cstheme="minorHAnsi"/>
          <w:bCs/>
          <w:sz w:val="22"/>
        </w:rPr>
      </w:pPr>
      <w:bookmarkStart w:id="35" w:name="_Toc55911230"/>
      <w:bookmarkStart w:id="36" w:name="_Toc115351670"/>
      <w:r>
        <w:rPr>
          <w:rFonts w:asciiTheme="minorHAnsi" w:hAnsiTheme="minorHAnsi" w:cstheme="minorHAnsi"/>
          <w:bCs/>
          <w:sz w:val="22"/>
        </w:rPr>
        <w:t xml:space="preserve">2.4 </w:t>
      </w:r>
      <w:r w:rsidR="00C15DF0" w:rsidRPr="008714DC">
        <w:rPr>
          <w:rFonts w:asciiTheme="minorHAnsi" w:hAnsiTheme="minorHAnsi" w:cstheme="minorHAnsi"/>
          <w:bCs/>
          <w:sz w:val="22"/>
        </w:rPr>
        <w:t>Canteiro de Obras</w:t>
      </w:r>
      <w:bookmarkEnd w:id="35"/>
      <w:bookmarkEnd w:id="36"/>
    </w:p>
    <w:p w14:paraId="5F02AA1B"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Este Caderno visa orientar os procedimentos e cuidados ambientais necessários à mitigação de efeitos ambientais negativos oriundos da instalação, operação e desmobilização do canteiro de obras. Visam também orientar o dimensionamento, localização e detalhamento de equipamentos sanitários e outros no sentido de garantir a qualidade ambiental (tratamento de esgotos, redução de poeira, redução de ruídos, etc.), e a recuperação ambiental dos espaços resultantes da desocupação (projetos de recomposição paisagística, e de cobertura vegetal, se for o caso). </w:t>
      </w:r>
    </w:p>
    <w:p w14:paraId="0444C639" w14:textId="25F72521"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ao longo da obra manter o canteiro de serviço limpo e organizado, removendo todo o entulho, periodicamente. </w:t>
      </w:r>
    </w:p>
    <w:p w14:paraId="5D752836" w14:textId="727641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Fica a critério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a elaboração do layout do canteiro, no que se refere ao posicionamento dos elementos componentes, mas sua construção deve seguir os padrões exigidos pelas concessionárias de serviços públicos e Normas Regulamentadoras do Ministério do Trabalho. Fica apenas à condição da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xml:space="preserve"> aprovar previamente a distribuição desses elementos no canteiro. </w:t>
      </w:r>
    </w:p>
    <w:p w14:paraId="72947F99" w14:textId="32357B8F"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canteiro esquematizado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incluir os itens de proteção e segurança contra roubo, bem como proteção, higiene e segurança dos trabalhadores de acordo com a legislação trabalhista em vigor.</w:t>
      </w:r>
    </w:p>
    <w:p w14:paraId="45F00492" w14:textId="77777777" w:rsidR="00C15DF0" w:rsidRPr="008714DC" w:rsidRDefault="00C15DF0" w:rsidP="00B35BC9">
      <w:pPr>
        <w:pStyle w:val="Ttulo"/>
        <w:tabs>
          <w:tab w:val="left" w:pos="567"/>
        </w:tabs>
        <w:spacing w:line="300" w:lineRule="auto"/>
        <w:ind w:right="-567" w:firstLine="567"/>
        <w:jc w:val="both"/>
        <w:rPr>
          <w:rFonts w:asciiTheme="minorHAnsi" w:eastAsiaTheme="minorHAnsi" w:hAnsiTheme="minorHAnsi" w:cstheme="minorHAnsi"/>
          <w:b w:val="0"/>
          <w:bCs w:val="0"/>
          <w:sz w:val="22"/>
          <w:szCs w:val="22"/>
          <w:highlight w:val="yellow"/>
          <w:lang w:eastAsia="en-US"/>
        </w:rPr>
      </w:pPr>
    </w:p>
    <w:p w14:paraId="23EC35C6" w14:textId="473B7555" w:rsidR="00C15DF0" w:rsidRPr="008714DC" w:rsidRDefault="00C15DF0" w:rsidP="00B35BC9">
      <w:pPr>
        <w:spacing w:line="300" w:lineRule="auto"/>
        <w:ind w:right="-567" w:firstLine="567"/>
        <w:outlineLvl w:val="2"/>
        <w:rPr>
          <w:rFonts w:asciiTheme="minorHAnsi" w:hAnsiTheme="minorHAnsi" w:cstheme="minorHAnsi"/>
          <w:sz w:val="22"/>
        </w:rPr>
      </w:pPr>
      <w:bookmarkStart w:id="37" w:name="_Toc55911231"/>
      <w:bookmarkStart w:id="38" w:name="_Toc115351671"/>
      <w:r w:rsidRPr="008714DC">
        <w:rPr>
          <w:rFonts w:asciiTheme="minorHAnsi" w:hAnsiTheme="minorHAnsi" w:cstheme="minorHAnsi"/>
          <w:sz w:val="22"/>
        </w:rPr>
        <w:t>2.</w:t>
      </w:r>
      <w:r w:rsidR="00DB3AD5" w:rsidRPr="008714DC">
        <w:rPr>
          <w:rFonts w:asciiTheme="minorHAnsi" w:hAnsiTheme="minorHAnsi" w:cstheme="minorHAnsi"/>
          <w:sz w:val="22"/>
        </w:rPr>
        <w:t>4</w:t>
      </w:r>
      <w:r w:rsidRPr="008714DC">
        <w:rPr>
          <w:rFonts w:asciiTheme="minorHAnsi" w:hAnsiTheme="minorHAnsi" w:cstheme="minorHAnsi"/>
          <w:sz w:val="22"/>
        </w:rPr>
        <w:t>.1 Instalação</w:t>
      </w:r>
      <w:bookmarkEnd w:id="37"/>
      <w:bookmarkEnd w:id="38"/>
    </w:p>
    <w:p w14:paraId="690E8679" w14:textId="3961FE5D"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Preferencialmente, devem ser aproveitadas as instalações </w:t>
      </w:r>
      <w:proofErr w:type="spellStart"/>
      <w:r w:rsidR="00EC50FF" w:rsidRPr="008714DC">
        <w:rPr>
          <w:rFonts w:asciiTheme="minorHAnsi" w:hAnsiTheme="minorHAnsi" w:cstheme="minorHAnsi"/>
          <w:sz w:val="22"/>
          <w:szCs w:val="22"/>
        </w:rPr>
        <w:t>hidrossanitárias</w:t>
      </w:r>
      <w:proofErr w:type="spellEnd"/>
      <w:r w:rsidRPr="008714DC">
        <w:rPr>
          <w:rFonts w:asciiTheme="minorHAnsi" w:hAnsiTheme="minorHAnsi" w:cstheme="minorHAnsi"/>
          <w:sz w:val="22"/>
          <w:szCs w:val="22"/>
        </w:rPr>
        <w:t xml:space="preserve"> e elétricas existentes para uso privativo do pessoal lotado na obra. A disposição dos esgotos, quando não houver rede pública de esgotamento sanitário, deve ser em </w:t>
      </w:r>
      <w:r w:rsidR="00395D55">
        <w:rPr>
          <w:rFonts w:asciiTheme="minorHAnsi" w:hAnsiTheme="minorHAnsi" w:cstheme="minorHAnsi"/>
          <w:sz w:val="22"/>
          <w:szCs w:val="22"/>
        </w:rPr>
        <w:t>estações de tratamento de esgoto</w:t>
      </w:r>
      <w:r w:rsidRPr="008714DC">
        <w:rPr>
          <w:rFonts w:asciiTheme="minorHAnsi" w:hAnsiTheme="minorHAnsi" w:cstheme="minorHAnsi"/>
          <w:sz w:val="22"/>
          <w:szCs w:val="22"/>
        </w:rPr>
        <w:t xml:space="preserve">, instaladas a distância segura de locais de abastecimento d’água e de talvegues. </w:t>
      </w:r>
    </w:p>
    <w:p w14:paraId="6D49C0A6" w14:textId="77777777" w:rsidR="00C15DF0" w:rsidRPr="008714DC" w:rsidRDefault="00C15DF0"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As oficinas, postos de lavagem, lubrificação/ abastecimento e garagens devem ser localizados em pontos que não interfiram nos recursos hídricos.</w:t>
      </w:r>
    </w:p>
    <w:p w14:paraId="41708156" w14:textId="410307A9"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instalar um canteiro de obras nas proximidades do local onde serão realizados os serviços. </w:t>
      </w:r>
      <w:r w:rsidR="00B14E54">
        <w:rPr>
          <w:rFonts w:asciiTheme="minorHAnsi" w:hAnsiTheme="minorHAnsi" w:cstheme="minorHAnsi"/>
          <w:sz w:val="22"/>
          <w:szCs w:val="22"/>
        </w:rPr>
        <w:t xml:space="preserve">Serão dois canteiros de obras, um com Alojamento, Vestiário e Refeitório localizado na parte de cima do Morro e outro a ser implantado com </w:t>
      </w:r>
      <w:r w:rsidR="001C0760">
        <w:rPr>
          <w:rFonts w:asciiTheme="minorHAnsi" w:hAnsiTheme="minorHAnsi" w:cstheme="minorHAnsi"/>
          <w:sz w:val="22"/>
          <w:szCs w:val="22"/>
        </w:rPr>
        <w:t xml:space="preserve">parte Operacional/ Almoxarifado, </w:t>
      </w:r>
      <w:r w:rsidR="00B14E54" w:rsidRPr="00C26938">
        <w:rPr>
          <w:rFonts w:asciiTheme="minorHAnsi" w:hAnsiTheme="minorHAnsi" w:cstheme="minorHAnsi"/>
          <w:sz w:val="22"/>
          <w:szCs w:val="22"/>
        </w:rPr>
        <w:t>conforme f</w:t>
      </w:r>
      <w:r w:rsidR="00DA2258" w:rsidRPr="00C26938">
        <w:rPr>
          <w:rFonts w:asciiTheme="minorHAnsi" w:hAnsiTheme="minorHAnsi" w:cstheme="minorHAnsi"/>
          <w:sz w:val="22"/>
          <w:szCs w:val="22"/>
        </w:rPr>
        <w:t>igura 3</w:t>
      </w:r>
      <w:r w:rsidR="00B14E54" w:rsidRPr="00C26938">
        <w:rPr>
          <w:rFonts w:asciiTheme="minorHAnsi" w:hAnsiTheme="minorHAnsi" w:cstheme="minorHAnsi"/>
          <w:sz w:val="22"/>
          <w:szCs w:val="22"/>
        </w:rPr>
        <w:t>.</w:t>
      </w:r>
      <w:r w:rsidR="00B14E54" w:rsidRPr="00DA2258">
        <w:rPr>
          <w:rFonts w:asciiTheme="minorHAnsi" w:hAnsiTheme="minorHAnsi" w:cstheme="minorHAnsi"/>
          <w:sz w:val="22"/>
          <w:szCs w:val="22"/>
        </w:rPr>
        <w:t xml:space="preserve"> </w:t>
      </w:r>
      <w:r w:rsidRPr="00DA2258">
        <w:rPr>
          <w:rFonts w:asciiTheme="minorHAnsi" w:hAnsiTheme="minorHAnsi" w:cstheme="minorHAnsi"/>
          <w:sz w:val="22"/>
          <w:szCs w:val="22"/>
        </w:rPr>
        <w:t>O local</w:t>
      </w:r>
      <w:r w:rsidRPr="008714DC">
        <w:rPr>
          <w:rFonts w:asciiTheme="minorHAnsi" w:hAnsiTheme="minorHAnsi" w:cstheme="minorHAnsi"/>
          <w:sz w:val="22"/>
          <w:szCs w:val="22"/>
        </w:rPr>
        <w:t xml:space="preserve"> </w:t>
      </w:r>
      <w:r w:rsidR="00DA2258">
        <w:rPr>
          <w:rFonts w:asciiTheme="minorHAnsi" w:hAnsiTheme="minorHAnsi" w:cstheme="minorHAnsi"/>
          <w:sz w:val="22"/>
          <w:szCs w:val="22"/>
        </w:rPr>
        <w:t xml:space="preserve">também </w:t>
      </w:r>
      <w:r w:rsidRPr="008714DC">
        <w:rPr>
          <w:rFonts w:asciiTheme="minorHAnsi" w:hAnsiTheme="minorHAnsi" w:cstheme="minorHAnsi"/>
          <w:sz w:val="22"/>
          <w:szCs w:val="22"/>
        </w:rPr>
        <w:t>será indicado em área a ser liberada pela fiscalização da EMAP.</w:t>
      </w:r>
    </w:p>
    <w:p w14:paraId="141EA2C7" w14:textId="7100AA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No canteiro de obras,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se instalará </w:t>
      </w:r>
      <w:r w:rsidR="00EA35F0" w:rsidRPr="008714DC">
        <w:rPr>
          <w:rFonts w:asciiTheme="minorHAnsi" w:hAnsiTheme="minorHAnsi" w:cstheme="minorHAnsi"/>
          <w:sz w:val="22"/>
          <w:szCs w:val="22"/>
        </w:rPr>
        <w:t>com construção em alvenaria</w:t>
      </w:r>
      <w:r w:rsidRPr="008714DC">
        <w:rPr>
          <w:rFonts w:asciiTheme="minorHAnsi" w:hAnsiTheme="minorHAnsi" w:cstheme="minorHAnsi"/>
          <w:sz w:val="22"/>
          <w:szCs w:val="22"/>
        </w:rPr>
        <w:t>, conforme indicado em planilha orçamentária sintética.</w:t>
      </w:r>
    </w:p>
    <w:p w14:paraId="76575A4C" w14:textId="132A8F5A"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w:t>
      </w:r>
      <w:r w:rsidR="00EA35F0" w:rsidRPr="008714DC">
        <w:rPr>
          <w:rFonts w:asciiTheme="minorHAnsi" w:hAnsiTheme="minorHAnsi" w:cstheme="minorHAnsi"/>
          <w:sz w:val="22"/>
          <w:szCs w:val="22"/>
        </w:rPr>
        <w:t xml:space="preserve">á dispor no canteiro banheiros, vestiários e alojamento </w:t>
      </w:r>
      <w:r w:rsidRPr="008714DC">
        <w:rPr>
          <w:rFonts w:asciiTheme="minorHAnsi" w:hAnsiTheme="minorHAnsi" w:cstheme="minorHAnsi"/>
          <w:sz w:val="22"/>
          <w:szCs w:val="22"/>
        </w:rPr>
        <w:t>para suprir a necessidade da obra.</w:t>
      </w:r>
    </w:p>
    <w:p w14:paraId="103003AF" w14:textId="24E0C598" w:rsidR="00A4575E" w:rsidRPr="008714DC" w:rsidRDefault="00A4575E"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Para as frentes de trabalho deverão ser fornecidos vestiário e sanitário, equipado</w:t>
      </w:r>
      <w:r w:rsidR="00FB0369" w:rsidRPr="00FB0369">
        <w:rPr>
          <w:rFonts w:asciiTheme="minorHAnsi" w:hAnsiTheme="minorHAnsi" w:cstheme="minorHAnsi"/>
          <w:sz w:val="22"/>
          <w:szCs w:val="22"/>
        </w:rPr>
        <w:t>s</w:t>
      </w:r>
      <w:r w:rsidRPr="00FB0369">
        <w:rPr>
          <w:rFonts w:asciiTheme="minorHAnsi" w:hAnsiTheme="minorHAnsi" w:cstheme="minorHAnsi"/>
          <w:sz w:val="22"/>
          <w:szCs w:val="22"/>
        </w:rPr>
        <w:t xml:space="preserve"> com bacias sanitárias, mictórios, lavabos, bateria de chuveiros, nas proporções previstas na NR-18. O dimensionamento do sanitário e vestiário dever</w:t>
      </w:r>
      <w:r w:rsidR="00EA35F0" w:rsidRPr="00FB0369">
        <w:rPr>
          <w:rFonts w:asciiTheme="minorHAnsi" w:hAnsiTheme="minorHAnsi" w:cstheme="minorHAnsi"/>
          <w:sz w:val="22"/>
          <w:szCs w:val="22"/>
        </w:rPr>
        <w:t>á</w:t>
      </w:r>
      <w:r w:rsidRPr="00FB0369">
        <w:rPr>
          <w:rFonts w:asciiTheme="minorHAnsi" w:hAnsiTheme="minorHAnsi" w:cstheme="minorHAnsi"/>
          <w:sz w:val="22"/>
          <w:szCs w:val="22"/>
        </w:rPr>
        <w:t xml:space="preserve"> ser em função do número de operários não residentes.</w:t>
      </w:r>
    </w:p>
    <w:p w14:paraId="1D09FD9C"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instalações elétricas provisórias, inclusive fiação e demais dispositivos elétricos, deverão obedecer a todas as Normas, Posturas, Regulamentos e determinações da Concessionária local e nos casos omissos, obedecerão às correspondentes Normas da ABNT. Devem ser consideradas, ainda, as seguintes medidas de proteção ambiental: </w:t>
      </w:r>
    </w:p>
    <w:p w14:paraId="23530385"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Prever instalações de canteiros de obra capazes de atender às demandas das obras, evitando ampliações não planejadas; </w:t>
      </w:r>
    </w:p>
    <w:p w14:paraId="42BAC17C"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pátios para equipamentos deverão contar com medidas de segurança, que evitem derramamento de quaisquer substâncias capazes de contaminar o meio ambiente; </w:t>
      </w:r>
    </w:p>
    <w:p w14:paraId="119D866B"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Disciplinar e destinar as águas superficiais; </w:t>
      </w:r>
    </w:p>
    <w:p w14:paraId="633A7E93" w14:textId="69E182F1"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As instalações de canteiro deverão atender as NR-18, Portaria do Ministério do Trabalho e Emprego – </w:t>
      </w:r>
      <w:r w:rsidR="00244AD5" w:rsidRPr="008714DC">
        <w:rPr>
          <w:rFonts w:asciiTheme="minorHAnsi" w:hAnsiTheme="minorHAnsi" w:cstheme="minorHAnsi"/>
          <w:sz w:val="22"/>
          <w:szCs w:val="22"/>
        </w:rPr>
        <w:t>N. º</w:t>
      </w:r>
      <w:r w:rsidRPr="008714DC">
        <w:rPr>
          <w:rFonts w:asciiTheme="minorHAnsi" w:hAnsiTheme="minorHAnsi" w:cstheme="minorHAnsi"/>
          <w:sz w:val="22"/>
          <w:szCs w:val="22"/>
        </w:rPr>
        <w:t>3.214/78.</w:t>
      </w:r>
    </w:p>
    <w:p w14:paraId="5D4E4D9E" w14:textId="77777777" w:rsidR="0020753E" w:rsidRPr="008714DC" w:rsidRDefault="002075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canteiro de obras deverá dispor das seguintes estruturas:</w:t>
      </w:r>
    </w:p>
    <w:p w14:paraId="20048423"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Instalações </w:t>
      </w:r>
      <w:proofErr w:type="spellStart"/>
      <w:r w:rsidRPr="008714DC">
        <w:rPr>
          <w:rFonts w:asciiTheme="minorHAnsi" w:hAnsiTheme="minorHAnsi" w:cstheme="minorHAnsi"/>
          <w:sz w:val="22"/>
          <w:szCs w:val="22"/>
        </w:rPr>
        <w:t>Hidrossanitárias</w:t>
      </w:r>
      <w:proofErr w:type="spellEnd"/>
      <w:r w:rsidRPr="008714DC">
        <w:rPr>
          <w:rFonts w:asciiTheme="minorHAnsi" w:hAnsiTheme="minorHAnsi" w:cstheme="minorHAnsi"/>
          <w:sz w:val="22"/>
          <w:szCs w:val="22"/>
        </w:rPr>
        <w:t>;</w:t>
      </w:r>
    </w:p>
    <w:p w14:paraId="684DEF1B"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Instalações Elétricas. As instalações elétricas devem contemplar iluminação noturna com objetivo de aumentar o nível de segurança;</w:t>
      </w:r>
    </w:p>
    <w:p w14:paraId="10DAC816" w14:textId="0ACB462F" w:rsidR="0020753E" w:rsidRPr="008714DC" w:rsidRDefault="00BA3E7F" w:rsidP="00B35BC9">
      <w:pPr>
        <w:pStyle w:val="1"/>
        <w:numPr>
          <w:ilvl w:val="0"/>
          <w:numId w:val="47"/>
        </w:numPr>
        <w:spacing w:line="300" w:lineRule="auto"/>
        <w:ind w:right="-567"/>
        <w:rPr>
          <w:rFonts w:asciiTheme="minorHAnsi" w:hAnsiTheme="minorHAnsi" w:cstheme="minorHAnsi"/>
          <w:sz w:val="22"/>
          <w:szCs w:val="22"/>
        </w:rPr>
      </w:pPr>
      <w:r>
        <w:rPr>
          <w:rFonts w:asciiTheme="minorHAnsi" w:hAnsiTheme="minorHAnsi" w:cstheme="minorHAnsi"/>
          <w:sz w:val="22"/>
          <w:szCs w:val="22"/>
        </w:rPr>
        <w:t>Barracões de obras</w:t>
      </w:r>
      <w:r w:rsidR="0020753E" w:rsidRPr="008714DC">
        <w:rPr>
          <w:rFonts w:asciiTheme="minorHAnsi" w:hAnsiTheme="minorHAnsi" w:cstheme="minorHAnsi"/>
          <w:sz w:val="22"/>
          <w:szCs w:val="22"/>
        </w:rPr>
        <w:t>;</w:t>
      </w:r>
    </w:p>
    <w:p w14:paraId="343AAF56"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Placas de sinalização e segurança, indicando práticas seguras, áreas de armazenamento e disposição de resíduos quando ocorrer etc.;</w:t>
      </w:r>
    </w:p>
    <w:p w14:paraId="4A654AB0" w14:textId="77777777"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Quadro de Gestão a vista com indicadores relativos à Obra;</w:t>
      </w:r>
    </w:p>
    <w:p w14:paraId="2AEF109D" w14:textId="139FDABE" w:rsidR="0020753E" w:rsidRPr="008714D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Banheiros </w:t>
      </w:r>
      <w:r w:rsidR="00BA3E7F">
        <w:rPr>
          <w:rFonts w:asciiTheme="minorHAnsi" w:hAnsiTheme="minorHAnsi" w:cstheme="minorHAnsi"/>
          <w:sz w:val="22"/>
          <w:szCs w:val="22"/>
        </w:rPr>
        <w:t>e vestiários</w:t>
      </w:r>
      <w:r w:rsidRPr="008714DC">
        <w:rPr>
          <w:rFonts w:asciiTheme="minorHAnsi" w:hAnsiTheme="minorHAnsi" w:cstheme="minorHAnsi"/>
          <w:sz w:val="22"/>
          <w:szCs w:val="22"/>
        </w:rPr>
        <w:t>;</w:t>
      </w:r>
    </w:p>
    <w:p w14:paraId="4DDE1EBE" w14:textId="00A40373" w:rsidR="0020753E" w:rsidRPr="00B9629C" w:rsidRDefault="0020753E" w:rsidP="00B35BC9">
      <w:pPr>
        <w:pStyle w:val="1"/>
        <w:numPr>
          <w:ilvl w:val="0"/>
          <w:numId w:val="4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Placas de identificação e sinalização da Obra.</w:t>
      </w:r>
    </w:p>
    <w:p w14:paraId="513A7A32" w14:textId="335E1D71" w:rsidR="00AD7338" w:rsidRDefault="00AD7338" w:rsidP="00B35BC9">
      <w:pPr>
        <w:spacing w:line="300" w:lineRule="auto"/>
        <w:ind w:firstLine="0"/>
      </w:pPr>
    </w:p>
    <w:p w14:paraId="36B086FF" w14:textId="0FE9C2FE" w:rsidR="00B14E54" w:rsidRPr="008714DC" w:rsidRDefault="00DA2258" w:rsidP="00B35BC9">
      <w:pPr>
        <w:spacing w:line="300" w:lineRule="auto"/>
        <w:ind w:left="709" w:firstLine="0"/>
        <w:jc w:val="center"/>
      </w:pPr>
      <w:r>
        <w:rPr>
          <w:noProof/>
          <w:lang w:eastAsia="pt-BR"/>
        </w:rPr>
        <mc:AlternateContent>
          <mc:Choice Requires="wps">
            <w:drawing>
              <wp:anchor distT="0" distB="0" distL="114300" distR="114300" simplePos="0" relativeHeight="251909120" behindDoc="0" locked="0" layoutInCell="1" allowOverlap="1" wp14:anchorId="7F513857" wp14:editId="4EF8E540">
                <wp:simplePos x="0" y="0"/>
                <wp:positionH relativeFrom="column">
                  <wp:posOffset>2920317</wp:posOffset>
                </wp:positionH>
                <wp:positionV relativeFrom="paragraph">
                  <wp:posOffset>1979685</wp:posOffset>
                </wp:positionV>
                <wp:extent cx="386861" cy="272561"/>
                <wp:effectExtent l="0" t="0" r="13335" b="13335"/>
                <wp:wrapNone/>
                <wp:docPr id="61" name="Retângulo 61"/>
                <wp:cNvGraphicFramePr/>
                <a:graphic xmlns:a="http://schemas.openxmlformats.org/drawingml/2006/main">
                  <a:graphicData uri="http://schemas.microsoft.com/office/word/2010/wordprocessingShape">
                    <wps:wsp>
                      <wps:cNvSpPr/>
                      <wps:spPr>
                        <a:xfrm>
                          <a:off x="0" y="0"/>
                          <a:ext cx="386861" cy="272561"/>
                        </a:xfrm>
                        <a:prstGeom prst="rect">
                          <a:avLst/>
                        </a:prstGeom>
                        <a:noFill/>
                        <a:ln>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02B7AA2B" id="Retângulo 61" o:spid="_x0000_s1026" style="position:absolute;margin-left:229.95pt;margin-top:155.9pt;width:30.45pt;height:21.45pt;z-index:251909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" filled="f" strokecolor="yellow" strokeweight="2pt">
                <v:stroke dashstyle="3 1"/>
              </v:rect>
            </w:pict>
          </mc:Fallback>
        </mc:AlternateContent>
      </w:r>
      <w:r w:rsidR="00B14E54" w:rsidRPr="008714DC">
        <w:rPr>
          <w:noProof/>
          <w:lang w:eastAsia="pt-BR"/>
        </w:rPr>
        <w:drawing>
          <wp:anchor distT="0" distB="0" distL="114300" distR="114300" simplePos="0" relativeHeight="251693056" behindDoc="0" locked="0" layoutInCell="1" allowOverlap="1" wp14:anchorId="2E736BEC" wp14:editId="15EA3DC1">
            <wp:simplePos x="0" y="0"/>
            <wp:positionH relativeFrom="column">
              <wp:posOffset>886144</wp:posOffset>
            </wp:positionH>
            <wp:positionV relativeFrom="paragraph">
              <wp:posOffset>70802</wp:posOffset>
            </wp:positionV>
            <wp:extent cx="537297" cy="417195"/>
            <wp:effectExtent l="0" t="0" r="0" b="0"/>
            <wp:wrapNone/>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png"/>
                    <pic:cNvPicPr/>
                  </pic:nvPicPr>
                  <pic:blipFill>
                    <a:blip r:embed="rId17" cstate="print">
                      <a:extLst>
                        <a:ext uri="{BEBA8EAE-BF5A-486C-A8C5-ECC9F3942E4B}">
                          <a14:imgProps xmlns:a14="http://schemas.microsoft.com/office/drawing/2010/main">
                            <a14:imgLayer r:embed="rId18">
                              <a14:imgEffect>
                                <a14:backgroundRemoval t="0" b="100000" l="9804" r="89804">
                                  <a14:foregroundMark x1="66667" y1="92424" x2="66667" y2="92424"/>
                                  <a14:foregroundMark x1="34902" y1="96465" x2="34902" y2="96465"/>
                                  <a14:foregroundMark x1="49412" y1="9091" x2="49412" y2="9091"/>
                                </a14:backgroundRemoval>
                              </a14:imgEffect>
                            </a14:imgLayer>
                          </a14:imgProps>
                        </a:ext>
                        <a:ext uri="{28A0092B-C50C-407E-A947-70E740481C1C}">
                          <a14:useLocalDpi xmlns:a14="http://schemas.microsoft.com/office/drawing/2010/main" val="0"/>
                        </a:ext>
                      </a:extLst>
                    </a:blip>
                    <a:stretch>
                      <a:fillRect/>
                    </a:stretch>
                  </pic:blipFill>
                  <pic:spPr>
                    <a:xfrm rot="16200000">
                      <a:off x="0" y="0"/>
                      <a:ext cx="537297" cy="417195"/>
                    </a:xfrm>
                    <a:prstGeom prst="rect">
                      <a:avLst/>
                    </a:prstGeom>
                  </pic:spPr>
                </pic:pic>
              </a:graphicData>
            </a:graphic>
            <wp14:sizeRelH relativeFrom="page">
              <wp14:pctWidth>0</wp14:pctWidth>
            </wp14:sizeRelH>
            <wp14:sizeRelV relativeFrom="page">
              <wp14:pctHeight>0</wp14:pctHeight>
            </wp14:sizeRelV>
          </wp:anchor>
        </w:drawing>
      </w:r>
      <w:r w:rsidR="00B14E54">
        <w:rPr>
          <w:noProof/>
          <w:lang w:eastAsia="pt-BR"/>
        </w:rPr>
        <w:drawing>
          <wp:inline distT="0" distB="0" distL="0" distR="0" wp14:anchorId="2D840832" wp14:editId="4FB9CD6E">
            <wp:extent cx="4334130" cy="2567354"/>
            <wp:effectExtent l="0" t="0" r="9525" b="444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34130" cy="2567354"/>
                    </a:xfrm>
                    <a:prstGeom prst="rect">
                      <a:avLst/>
                    </a:prstGeom>
                  </pic:spPr>
                </pic:pic>
              </a:graphicData>
            </a:graphic>
          </wp:inline>
        </w:drawing>
      </w:r>
    </w:p>
    <w:p w14:paraId="5DE25623" w14:textId="4C95C8A0" w:rsidR="00C15DF0" w:rsidRDefault="00AD7338" w:rsidP="00B35BC9">
      <w:pPr>
        <w:pStyle w:val="Legenda"/>
        <w:spacing w:line="300" w:lineRule="auto"/>
        <w:ind w:right="-567" w:firstLine="567"/>
        <w:rPr>
          <w:rFonts w:asciiTheme="minorHAnsi" w:hAnsiTheme="minorHAnsi" w:cstheme="minorHAnsi"/>
          <w:b w:val="0"/>
          <w:bCs w:val="0"/>
          <w:sz w:val="22"/>
        </w:rPr>
      </w:pPr>
      <w:bookmarkStart w:id="39" w:name="_Toc11535118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w:t>
      </w:r>
      <w:r w:rsidRPr="008714DC">
        <w:rPr>
          <w:rFonts w:asciiTheme="minorHAnsi" w:hAnsiTheme="minorHAnsi" w:cstheme="minorHAnsi"/>
          <w:sz w:val="22"/>
        </w:rPr>
        <w:fldChar w:fldCharType="end"/>
      </w:r>
      <w:r w:rsidRPr="008714DC">
        <w:rPr>
          <w:rFonts w:asciiTheme="minorHAnsi" w:hAnsiTheme="minorHAnsi" w:cstheme="minorHAnsi"/>
          <w:b w:val="0"/>
          <w:bCs w:val="0"/>
          <w:sz w:val="22"/>
        </w:rPr>
        <w:t>: Localização do Canteiro de Obras no Terminal.</w:t>
      </w:r>
      <w:bookmarkEnd w:id="39"/>
    </w:p>
    <w:p w14:paraId="788D612F" w14:textId="77777777" w:rsidR="0070342A" w:rsidRPr="0070342A" w:rsidRDefault="0070342A" w:rsidP="00B35BC9">
      <w:pPr>
        <w:spacing w:line="300" w:lineRule="auto"/>
      </w:pPr>
    </w:p>
    <w:p w14:paraId="4F0F64A4" w14:textId="64BBA70F" w:rsidR="00562A07" w:rsidRPr="008714DC" w:rsidRDefault="00244AD5" w:rsidP="00B35BC9">
      <w:pPr>
        <w:spacing w:line="300" w:lineRule="auto"/>
        <w:ind w:right="-567" w:firstLine="567"/>
        <w:outlineLvl w:val="2"/>
        <w:rPr>
          <w:rFonts w:asciiTheme="minorHAnsi" w:hAnsiTheme="minorHAnsi" w:cstheme="minorHAnsi"/>
          <w:sz w:val="22"/>
        </w:rPr>
      </w:pPr>
      <w:bookmarkStart w:id="40" w:name="_Toc55911232"/>
      <w:bookmarkStart w:id="41" w:name="_Toc115351672"/>
      <w:r w:rsidRPr="008714DC">
        <w:rPr>
          <w:rFonts w:asciiTheme="minorHAnsi" w:hAnsiTheme="minorHAnsi" w:cstheme="minorHAnsi"/>
          <w:sz w:val="22"/>
        </w:rPr>
        <w:t>2.4.2 Operação</w:t>
      </w:r>
      <w:bookmarkEnd w:id="40"/>
      <w:bookmarkEnd w:id="41"/>
    </w:p>
    <w:p w14:paraId="116E1BD0" w14:textId="1430A866" w:rsidR="00562A07" w:rsidRPr="008714DC" w:rsidRDefault="00562A07"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As áreas usadas para estoque de agregados, de asfalto ou usinas devem ser totalmente limpas, inclusive do material derramado durante a operação. Os tanques de asfalto, tambores e outros materiais tornados inservíveis devem ser recolhidos e dispostos em</w:t>
      </w:r>
      <w:r w:rsidR="00533334" w:rsidRPr="008714DC">
        <w:rPr>
          <w:rFonts w:asciiTheme="minorHAnsi" w:hAnsiTheme="minorHAnsi" w:cstheme="minorHAnsi"/>
          <w:sz w:val="22"/>
          <w:szCs w:val="22"/>
        </w:rPr>
        <w:t xml:space="preserve"> caçambas</w:t>
      </w:r>
      <w:r w:rsidRPr="008714DC">
        <w:rPr>
          <w:rFonts w:asciiTheme="minorHAnsi" w:hAnsiTheme="minorHAnsi" w:cstheme="minorHAnsi"/>
          <w:sz w:val="22"/>
          <w:szCs w:val="22"/>
        </w:rPr>
        <w:t xml:space="preserve">, pré-selecionadas. </w:t>
      </w:r>
    </w:p>
    <w:p w14:paraId="482DC27E" w14:textId="77777777"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condições de sinalização de fluxo de veículos devem ser cuidadosamente planejadas. </w:t>
      </w:r>
    </w:p>
    <w:p w14:paraId="1E8B4400" w14:textId="0046BA11" w:rsidR="003F5A10" w:rsidRPr="008714DC" w:rsidRDefault="00BF638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disponibilidade de água para o consumo humano deve ser potável e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w:t>
      </w:r>
      <w:r w:rsidR="001A4C9D" w:rsidRPr="008714DC">
        <w:rPr>
          <w:rFonts w:asciiTheme="minorHAnsi" w:hAnsiTheme="minorHAnsi" w:cstheme="minorHAnsi"/>
          <w:sz w:val="22"/>
          <w:szCs w:val="22"/>
        </w:rPr>
        <w:t>A</w:t>
      </w:r>
      <w:r w:rsidR="00562A07" w:rsidRPr="008714DC">
        <w:rPr>
          <w:rFonts w:asciiTheme="minorHAnsi" w:hAnsiTheme="minorHAnsi" w:cstheme="minorHAnsi"/>
          <w:sz w:val="22"/>
          <w:szCs w:val="22"/>
        </w:rPr>
        <w:t xml:space="preserve">s despesas provenientes do consumo de água para a obra, esgoto e energia, durante todo o período da construção estendendo–se até a data da inauguração do empreendimento, serão de inteira responsabilidade da </w:t>
      </w:r>
      <w:r w:rsidR="00583A8F">
        <w:rPr>
          <w:rFonts w:asciiTheme="minorHAnsi" w:hAnsiTheme="minorHAnsi" w:cstheme="minorHAnsi"/>
          <w:sz w:val="22"/>
          <w:szCs w:val="22"/>
        </w:rPr>
        <w:t>EMAP</w:t>
      </w:r>
      <w:r w:rsidR="00562A07" w:rsidRPr="008714DC">
        <w:rPr>
          <w:rFonts w:asciiTheme="minorHAnsi" w:hAnsiTheme="minorHAnsi" w:cstheme="minorHAnsi"/>
          <w:sz w:val="22"/>
          <w:szCs w:val="22"/>
        </w:rPr>
        <w:t xml:space="preserve">. </w:t>
      </w:r>
    </w:p>
    <w:p w14:paraId="5FBC80E0" w14:textId="77777777"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Citam–se, ainda, as seguintes medidas de proteção ambiental a serem consideradas: </w:t>
      </w:r>
    </w:p>
    <w:p w14:paraId="5DA8F926" w14:textId="651245CD"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Os serviços de limpeza e conservação dessas instalações, durante o período contratual, serão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w:t>
      </w:r>
    </w:p>
    <w:p w14:paraId="366B1699" w14:textId="46C21023" w:rsidR="00562A07" w:rsidRPr="008714DC" w:rsidRDefault="00562A07"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 xml:space="preserve">O lixo doméstico (marmitas </w:t>
      </w:r>
      <w:proofErr w:type="spellStart"/>
      <w:r w:rsidRPr="008714DC">
        <w:rPr>
          <w:rFonts w:asciiTheme="minorHAnsi" w:hAnsiTheme="minorHAnsi" w:cstheme="minorHAnsi"/>
          <w:sz w:val="22"/>
          <w:szCs w:val="22"/>
        </w:rPr>
        <w:t>aluminizadas</w:t>
      </w:r>
      <w:proofErr w:type="spellEnd"/>
      <w:r w:rsidRPr="008714DC">
        <w:rPr>
          <w:rFonts w:asciiTheme="minorHAnsi" w:hAnsiTheme="minorHAnsi" w:cstheme="minorHAnsi"/>
          <w:sz w:val="22"/>
          <w:szCs w:val="22"/>
        </w:rPr>
        <w:t xml:space="preserve">, copos descartáveis, papeis, plásticos, etc.) deverá ser acondicionado em recipientes de plásticos ou lixeiras industriais. Os resíduos citados serão retirados para fora da área do terminal, incluindo carregamento, transporte e descarregamento, ficando inteiramente a cargo da </w:t>
      </w:r>
      <w:r w:rsidR="00AC3AC5">
        <w:rPr>
          <w:rFonts w:asciiTheme="minorHAnsi" w:hAnsiTheme="minorHAnsi" w:cstheme="minorHAnsi"/>
          <w:sz w:val="22"/>
          <w:szCs w:val="22"/>
        </w:rPr>
        <w:t>Contratada</w:t>
      </w:r>
      <w:r w:rsidR="0020753E" w:rsidRPr="008714DC">
        <w:rPr>
          <w:rFonts w:asciiTheme="minorHAnsi" w:hAnsiTheme="minorHAnsi" w:cstheme="minorHAnsi"/>
          <w:sz w:val="22"/>
          <w:szCs w:val="22"/>
        </w:rPr>
        <w:t>.</w:t>
      </w:r>
    </w:p>
    <w:p w14:paraId="454EC5B9" w14:textId="64BB3E06"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fluxo de atividade dentro do canteiro de obra deverá ser planejado de maneira racionalizada para que os serviços possam se dar, de acordo com o cronograma apresentado pela própria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w:t>
      </w:r>
    </w:p>
    <w:p w14:paraId="7A041163" w14:textId="11138B72" w:rsidR="00562A07" w:rsidRPr="008714DC" w:rsidRDefault="00562A07"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 xml:space="preserve">Um fato bastante relevante é que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se organizar de modo a atender a necessidade de</w:t>
      </w:r>
      <w:r w:rsidRPr="008714DC">
        <w:rPr>
          <w:rFonts w:asciiTheme="minorHAnsi" w:eastAsia="Times New Roman" w:hAnsiTheme="minorHAnsi" w:cstheme="minorHAnsi"/>
          <w:sz w:val="22"/>
          <w:szCs w:val="22"/>
        </w:rPr>
        <w:t xml:space="preserve"> </w:t>
      </w:r>
      <w:r w:rsidRPr="008714DC">
        <w:rPr>
          <w:rFonts w:asciiTheme="minorHAnsi" w:hAnsiTheme="minorHAnsi" w:cstheme="minorHAnsi"/>
          <w:sz w:val="22"/>
          <w:szCs w:val="22"/>
        </w:rPr>
        <w:t>execução dos serviços de forma a causar o mínimo de interferência nas demais atividades paralelas que estarão sendo desenvolvidas. Isto inclui, inclusive, a programação das equipes para trabalho em horários diferentes do horário administrativo</w:t>
      </w:r>
      <w:r w:rsidR="0020753E" w:rsidRPr="008714DC">
        <w:rPr>
          <w:rFonts w:asciiTheme="minorHAnsi" w:hAnsiTheme="minorHAnsi" w:cstheme="minorHAnsi"/>
          <w:sz w:val="22"/>
          <w:szCs w:val="22"/>
        </w:rPr>
        <w:t>.</w:t>
      </w:r>
    </w:p>
    <w:p w14:paraId="6852B954" w14:textId="77777777" w:rsidR="00562A07" w:rsidRPr="008714DC" w:rsidRDefault="00562A07"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p>
    <w:p w14:paraId="489CAD5F" w14:textId="439A424D" w:rsidR="00562A07" w:rsidRPr="008714DC" w:rsidRDefault="00562A07" w:rsidP="00B35BC9">
      <w:pPr>
        <w:pStyle w:val="PargrafodaLista"/>
        <w:numPr>
          <w:ilvl w:val="2"/>
          <w:numId w:val="48"/>
        </w:numPr>
        <w:spacing w:line="300" w:lineRule="auto"/>
        <w:ind w:right="-567"/>
        <w:outlineLvl w:val="2"/>
        <w:rPr>
          <w:rFonts w:asciiTheme="minorHAnsi" w:hAnsiTheme="minorHAnsi" w:cstheme="minorHAnsi"/>
          <w:bCs/>
          <w:sz w:val="22"/>
        </w:rPr>
      </w:pPr>
      <w:bookmarkStart w:id="42" w:name="_Toc55911233"/>
      <w:bookmarkStart w:id="43" w:name="_Toc115351673"/>
      <w:r w:rsidRPr="008714DC">
        <w:rPr>
          <w:rFonts w:asciiTheme="minorHAnsi" w:hAnsiTheme="minorHAnsi" w:cstheme="minorHAnsi"/>
          <w:bCs/>
          <w:sz w:val="22"/>
        </w:rPr>
        <w:t>Placas padrão de obra</w:t>
      </w:r>
      <w:bookmarkEnd w:id="42"/>
      <w:bookmarkEnd w:id="43"/>
    </w:p>
    <w:p w14:paraId="3C39D2A0" w14:textId="3096CD4F"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base da placa </w:t>
      </w:r>
      <w:r w:rsidR="004B102B" w:rsidRPr="008714DC">
        <w:rPr>
          <w:rFonts w:asciiTheme="minorHAnsi" w:hAnsiTheme="minorHAnsi" w:cstheme="minorHAnsi"/>
          <w:sz w:val="22"/>
        </w:rPr>
        <w:t>terá os pés de apoio em madeira, sendo 1 metro enterrado no solo, com chapa de aço galvanizado e moldura em madeira fixada com pregos.</w:t>
      </w:r>
    </w:p>
    <w:p w14:paraId="11521414" w14:textId="6D9BF0FF" w:rsidR="00FE5313" w:rsidRPr="008714DC" w:rsidRDefault="00FE5313"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placa(s) da obra deverá(</w:t>
      </w:r>
      <w:proofErr w:type="spellStart"/>
      <w:r w:rsidRPr="008714DC">
        <w:rPr>
          <w:rFonts w:asciiTheme="minorHAnsi" w:hAnsiTheme="minorHAnsi" w:cstheme="minorHAnsi"/>
          <w:sz w:val="22"/>
        </w:rPr>
        <w:t>ão</w:t>
      </w:r>
      <w:proofErr w:type="spellEnd"/>
      <w:r w:rsidRPr="008714DC">
        <w:rPr>
          <w:rFonts w:asciiTheme="minorHAnsi" w:hAnsiTheme="minorHAnsi" w:cstheme="minorHAnsi"/>
          <w:sz w:val="22"/>
        </w:rPr>
        <w:t xml:space="preserve">) ser colocada(s) em locais bem visíveis definidos pela </w:t>
      </w:r>
      <w:r w:rsidR="00AC3AC5">
        <w:rPr>
          <w:rFonts w:asciiTheme="minorHAnsi" w:hAnsiTheme="minorHAnsi" w:cstheme="minorHAnsi"/>
          <w:sz w:val="22"/>
        </w:rPr>
        <w:t>Fiscalização</w:t>
      </w:r>
      <w:r w:rsidRPr="008714DC">
        <w:rPr>
          <w:rFonts w:asciiTheme="minorHAnsi" w:hAnsiTheme="minorHAnsi" w:cstheme="minorHAnsi"/>
          <w:sz w:val="22"/>
        </w:rPr>
        <w:t>, conforme modelo padronizado a ser fornecido por esta última, nas dimensões indicadas em especificação própria</w:t>
      </w:r>
      <w:r w:rsidR="00D30A41" w:rsidRPr="008714DC">
        <w:rPr>
          <w:rFonts w:asciiTheme="minorHAnsi" w:hAnsiTheme="minorHAnsi" w:cstheme="minorHAnsi"/>
          <w:sz w:val="22"/>
        </w:rPr>
        <w:t xml:space="preserve"> de acordo com suas exigências e normas do CREA/MA ou CAU/</w:t>
      </w:r>
      <w:proofErr w:type="gramStart"/>
      <w:r w:rsidR="00D30A41" w:rsidRPr="008714DC">
        <w:rPr>
          <w:rFonts w:asciiTheme="minorHAnsi" w:hAnsiTheme="minorHAnsi" w:cstheme="minorHAnsi"/>
          <w:sz w:val="22"/>
        </w:rPr>
        <w:t>MA.</w:t>
      </w:r>
      <w:r w:rsidRPr="008714DC">
        <w:rPr>
          <w:rFonts w:asciiTheme="minorHAnsi" w:hAnsiTheme="minorHAnsi" w:cstheme="minorHAnsi"/>
          <w:sz w:val="22"/>
        </w:rPr>
        <w:t>,</w:t>
      </w:r>
      <w:proofErr w:type="gramEnd"/>
      <w:r w:rsidRPr="008714DC">
        <w:rPr>
          <w:rFonts w:asciiTheme="minorHAnsi" w:hAnsiTheme="minorHAnsi" w:cstheme="minorHAnsi"/>
          <w:sz w:val="22"/>
        </w:rPr>
        <w:t xml:space="preserve"> sempre obedecendo ao padrão de cor, tamanho, e procedimentos próprios, ficando seus custos a cargo da </w:t>
      </w:r>
      <w:r w:rsidR="00AC3AC5">
        <w:rPr>
          <w:rFonts w:asciiTheme="minorHAnsi" w:hAnsiTheme="minorHAnsi" w:cstheme="minorHAnsi"/>
          <w:sz w:val="22"/>
        </w:rPr>
        <w:t>Contratada</w:t>
      </w:r>
      <w:r w:rsidRPr="008714DC">
        <w:rPr>
          <w:rFonts w:asciiTheme="minorHAnsi" w:hAnsiTheme="minorHAnsi" w:cstheme="minorHAnsi"/>
          <w:sz w:val="22"/>
        </w:rPr>
        <w:t xml:space="preserve"> de acordo com a sua planilha orçamentária.</w:t>
      </w:r>
    </w:p>
    <w:p w14:paraId="14D8EF7A" w14:textId="77777777"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placa da obra, conterá as seguintes indicações:</w:t>
      </w:r>
    </w:p>
    <w:p w14:paraId="6167D53D" w14:textId="77777777" w:rsidR="00562A07" w:rsidRPr="00132208" w:rsidRDefault="00562A07" w:rsidP="00B35BC9">
      <w:pPr>
        <w:pStyle w:val="PargrafodaLista"/>
        <w:numPr>
          <w:ilvl w:val="0"/>
          <w:numId w:val="68"/>
        </w:numPr>
        <w:spacing w:line="300" w:lineRule="auto"/>
        <w:ind w:right="-567"/>
        <w:rPr>
          <w:rFonts w:asciiTheme="minorHAnsi" w:hAnsiTheme="minorHAnsi" w:cstheme="minorHAnsi"/>
          <w:sz w:val="22"/>
        </w:rPr>
      </w:pPr>
      <w:r w:rsidRPr="00132208">
        <w:rPr>
          <w:rFonts w:asciiTheme="minorHAnsi" w:hAnsiTheme="minorHAnsi" w:cstheme="minorHAnsi"/>
          <w:sz w:val="22"/>
        </w:rPr>
        <w:t>Nomes dos responsáveis técnicos;</w:t>
      </w:r>
    </w:p>
    <w:p w14:paraId="676C6EA8" w14:textId="77777777" w:rsidR="00562A07" w:rsidRPr="00132208" w:rsidRDefault="00562A07" w:rsidP="00B35BC9">
      <w:pPr>
        <w:pStyle w:val="PargrafodaLista"/>
        <w:numPr>
          <w:ilvl w:val="0"/>
          <w:numId w:val="68"/>
        </w:numPr>
        <w:spacing w:line="300" w:lineRule="auto"/>
        <w:ind w:right="-567"/>
        <w:rPr>
          <w:rFonts w:asciiTheme="minorHAnsi" w:hAnsiTheme="minorHAnsi" w:cstheme="minorHAnsi"/>
          <w:sz w:val="22"/>
        </w:rPr>
      </w:pPr>
      <w:r w:rsidRPr="00132208">
        <w:rPr>
          <w:rFonts w:asciiTheme="minorHAnsi" w:hAnsiTheme="minorHAnsi" w:cstheme="minorHAnsi"/>
          <w:sz w:val="22"/>
        </w:rPr>
        <w:t>Especificação da obra, conforme modelo de placa já adotado e padronizado pela EMAP - Empresa Maranhense de Administração Portuária;</w:t>
      </w:r>
    </w:p>
    <w:p w14:paraId="45DE19A5" w14:textId="77777777" w:rsidR="00562A07" w:rsidRPr="00132208" w:rsidRDefault="00562A07" w:rsidP="00B35BC9">
      <w:pPr>
        <w:pStyle w:val="PargrafodaLista"/>
        <w:numPr>
          <w:ilvl w:val="0"/>
          <w:numId w:val="68"/>
        </w:numPr>
        <w:spacing w:line="300" w:lineRule="auto"/>
        <w:ind w:right="-567"/>
        <w:rPr>
          <w:rFonts w:asciiTheme="minorHAnsi" w:hAnsiTheme="minorHAnsi" w:cstheme="minorHAnsi"/>
          <w:sz w:val="22"/>
        </w:rPr>
      </w:pPr>
      <w:r w:rsidRPr="00132208">
        <w:rPr>
          <w:rFonts w:asciiTheme="minorHAnsi" w:hAnsiTheme="minorHAnsi" w:cstheme="minorHAnsi"/>
          <w:sz w:val="22"/>
        </w:rPr>
        <w:t>Valor dos recursos aplicados;</w:t>
      </w:r>
    </w:p>
    <w:p w14:paraId="748A9705" w14:textId="77777777" w:rsidR="00562A07" w:rsidRPr="00132208" w:rsidRDefault="00562A07" w:rsidP="00B35BC9">
      <w:pPr>
        <w:pStyle w:val="PargrafodaLista"/>
        <w:numPr>
          <w:ilvl w:val="0"/>
          <w:numId w:val="68"/>
        </w:numPr>
        <w:spacing w:line="300" w:lineRule="auto"/>
        <w:ind w:right="-567"/>
        <w:rPr>
          <w:rFonts w:asciiTheme="minorHAnsi" w:hAnsiTheme="minorHAnsi" w:cstheme="minorHAnsi"/>
          <w:sz w:val="22"/>
        </w:rPr>
      </w:pPr>
      <w:r w:rsidRPr="00132208">
        <w:rPr>
          <w:rFonts w:asciiTheme="minorHAnsi" w:hAnsiTheme="minorHAnsi" w:cstheme="minorHAnsi"/>
          <w:sz w:val="22"/>
        </w:rPr>
        <w:t>Informações de convênios.</w:t>
      </w:r>
    </w:p>
    <w:p w14:paraId="03D090FB" w14:textId="281F6101"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modelo</w:t>
      </w:r>
      <w:r w:rsidR="00395D55">
        <w:rPr>
          <w:rFonts w:asciiTheme="minorHAnsi" w:hAnsiTheme="minorHAnsi" w:cstheme="minorHAnsi"/>
          <w:sz w:val="22"/>
        </w:rPr>
        <w:t xml:space="preserve">, nas dimensões de 3,00x2,00, </w:t>
      </w:r>
      <w:r w:rsidRPr="008714DC">
        <w:rPr>
          <w:rFonts w:asciiTheme="minorHAnsi" w:hAnsiTheme="minorHAnsi" w:cstheme="minorHAnsi"/>
          <w:sz w:val="22"/>
        </w:rPr>
        <w:t>será conforme figura 0</w:t>
      </w:r>
      <w:r w:rsidR="007674A7" w:rsidRPr="008714DC">
        <w:rPr>
          <w:rFonts w:asciiTheme="minorHAnsi" w:hAnsiTheme="minorHAnsi" w:cstheme="minorHAnsi"/>
          <w:sz w:val="22"/>
        </w:rPr>
        <w:t>4</w:t>
      </w:r>
      <w:r w:rsidR="00395D55">
        <w:rPr>
          <w:rFonts w:asciiTheme="minorHAnsi" w:hAnsiTheme="minorHAnsi" w:cstheme="minorHAnsi"/>
          <w:sz w:val="22"/>
        </w:rPr>
        <w:t>, podendo haver alteração nas logomarcas, o que deverá ser alinhado com a fiscalização antes da confecção da arte</w:t>
      </w:r>
      <w:r w:rsidRPr="008714DC">
        <w:rPr>
          <w:rFonts w:asciiTheme="minorHAnsi" w:hAnsiTheme="minorHAnsi" w:cstheme="minorHAnsi"/>
          <w:sz w:val="22"/>
        </w:rPr>
        <w:t>.</w:t>
      </w:r>
    </w:p>
    <w:p w14:paraId="7D9B98CD" w14:textId="77777777" w:rsidR="0020753E" w:rsidRPr="008714DC" w:rsidRDefault="0020753E" w:rsidP="00B35BC9">
      <w:pPr>
        <w:spacing w:line="300" w:lineRule="auto"/>
        <w:ind w:right="-567" w:firstLine="567"/>
        <w:rPr>
          <w:rFonts w:asciiTheme="minorHAnsi" w:hAnsiTheme="minorHAnsi" w:cstheme="minorHAnsi"/>
          <w:sz w:val="22"/>
        </w:rPr>
      </w:pPr>
    </w:p>
    <w:p w14:paraId="1283EF40" w14:textId="688FD401" w:rsidR="0020753E" w:rsidRPr="008714DC" w:rsidRDefault="0020753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70C51895" wp14:editId="6B858174">
            <wp:extent cx="4879430" cy="2550795"/>
            <wp:effectExtent l="0" t="0" r="0" b="1905"/>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laca Obra Cujupe Modificada.png"/>
                    <pic:cNvPicPr/>
                  </pic:nvPicPr>
                  <pic:blipFill>
                    <a:blip r:embed="rId22">
                      <a:extLst>
                        <a:ext uri="{28A0092B-C50C-407E-A947-70E740481C1C}">
                          <a14:useLocalDpi xmlns:a14="http://schemas.microsoft.com/office/drawing/2010/main" val="0"/>
                        </a:ext>
                      </a:extLst>
                    </a:blip>
                    <a:stretch>
                      <a:fillRect/>
                    </a:stretch>
                  </pic:blipFill>
                  <pic:spPr>
                    <a:xfrm>
                      <a:off x="0" y="0"/>
                      <a:ext cx="4908899" cy="2566200"/>
                    </a:xfrm>
                    <a:prstGeom prst="rect">
                      <a:avLst/>
                    </a:prstGeom>
                  </pic:spPr>
                </pic:pic>
              </a:graphicData>
            </a:graphic>
          </wp:inline>
        </w:drawing>
      </w:r>
    </w:p>
    <w:p w14:paraId="7356B1E4" w14:textId="4B724FB8" w:rsidR="00562A07" w:rsidRPr="008714DC" w:rsidRDefault="0020753E" w:rsidP="00B35BC9">
      <w:pPr>
        <w:pStyle w:val="Legenda"/>
        <w:spacing w:line="300" w:lineRule="auto"/>
        <w:ind w:right="-567" w:firstLine="567"/>
        <w:rPr>
          <w:rFonts w:asciiTheme="minorHAnsi" w:hAnsiTheme="minorHAnsi" w:cstheme="minorHAnsi"/>
          <w:sz w:val="22"/>
        </w:rPr>
      </w:pPr>
      <w:bookmarkStart w:id="44" w:name="_Toc11535118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Placa de Identificação da obra</w:t>
      </w:r>
      <w:bookmarkEnd w:id="44"/>
    </w:p>
    <w:p w14:paraId="17CF996C" w14:textId="77777777" w:rsidR="00562A07" w:rsidRPr="008714DC" w:rsidRDefault="00562A07" w:rsidP="00B35BC9">
      <w:pPr>
        <w:spacing w:line="300" w:lineRule="auto"/>
        <w:ind w:right="-567" w:firstLine="567"/>
        <w:rPr>
          <w:rFonts w:asciiTheme="minorHAnsi" w:hAnsiTheme="minorHAnsi" w:cstheme="minorHAnsi"/>
          <w:sz w:val="22"/>
        </w:rPr>
      </w:pPr>
    </w:p>
    <w:p w14:paraId="5AD2F68A" w14:textId="179A95F8"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Findado o Contrato, as benfeitorias realizadas na área disponibilizada serão devolvidas </w:t>
      </w:r>
      <w:r w:rsidR="00244AD5" w:rsidRPr="008714DC">
        <w:rPr>
          <w:rFonts w:asciiTheme="minorHAnsi" w:hAnsiTheme="minorHAnsi" w:cstheme="minorHAnsi"/>
          <w:sz w:val="22"/>
        </w:rPr>
        <w:t>a</w:t>
      </w:r>
      <w:r w:rsidRPr="008714DC">
        <w:rPr>
          <w:rFonts w:asciiTheme="minorHAnsi" w:hAnsiTheme="minorHAnsi" w:cstheme="minorHAnsi"/>
          <w:sz w:val="22"/>
        </w:rPr>
        <w:t xml:space="preserve"> EMAP.</w:t>
      </w:r>
    </w:p>
    <w:p w14:paraId="6A48E9F1" w14:textId="77777777" w:rsidR="00562A07" w:rsidRPr="008714DC" w:rsidRDefault="00562A07" w:rsidP="00B35BC9">
      <w:pPr>
        <w:spacing w:line="300" w:lineRule="auto"/>
        <w:ind w:right="-567" w:firstLine="567"/>
        <w:rPr>
          <w:rFonts w:asciiTheme="minorHAnsi" w:hAnsiTheme="minorHAnsi" w:cstheme="minorHAnsi"/>
          <w:sz w:val="22"/>
        </w:rPr>
      </w:pPr>
    </w:p>
    <w:p w14:paraId="0A43AC47" w14:textId="624E24D6" w:rsidR="00F976AC" w:rsidRPr="008714DC" w:rsidRDefault="00F976AC" w:rsidP="004C1874">
      <w:pPr>
        <w:pStyle w:val="PargrafodaLista"/>
        <w:numPr>
          <w:ilvl w:val="1"/>
          <w:numId w:val="2"/>
        </w:numPr>
        <w:tabs>
          <w:tab w:val="left" w:pos="567"/>
        </w:tabs>
        <w:spacing w:line="300" w:lineRule="auto"/>
        <w:ind w:right="-567"/>
        <w:outlineLvl w:val="1"/>
        <w:rPr>
          <w:rFonts w:asciiTheme="minorHAnsi" w:hAnsiTheme="minorHAnsi" w:cstheme="minorHAnsi"/>
          <w:sz w:val="22"/>
        </w:rPr>
      </w:pPr>
      <w:bookmarkStart w:id="45" w:name="_Toc55911234"/>
      <w:bookmarkStart w:id="46" w:name="_Toc115351674"/>
      <w:r w:rsidRPr="008714DC">
        <w:rPr>
          <w:rFonts w:asciiTheme="minorHAnsi" w:hAnsiTheme="minorHAnsi" w:cstheme="minorHAnsi"/>
          <w:sz w:val="22"/>
        </w:rPr>
        <w:t>Cercamento provisório</w:t>
      </w:r>
      <w:bookmarkEnd w:id="45"/>
      <w:bookmarkEnd w:id="46"/>
    </w:p>
    <w:p w14:paraId="444BDC36" w14:textId="122E0C73" w:rsidR="00440904" w:rsidRPr="008714DC" w:rsidRDefault="00170F8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cercamento provisório será usado para dividir o tráfego de passageiros </w:t>
      </w:r>
      <w:r w:rsidR="006F4E5A" w:rsidRPr="008714DC">
        <w:rPr>
          <w:rFonts w:asciiTheme="minorHAnsi" w:hAnsiTheme="minorHAnsi" w:cstheme="minorHAnsi"/>
          <w:sz w:val="22"/>
          <w:szCs w:val="22"/>
        </w:rPr>
        <w:t xml:space="preserve">do tráfego </w:t>
      </w:r>
      <w:r w:rsidRPr="008714DC">
        <w:rPr>
          <w:rFonts w:asciiTheme="minorHAnsi" w:hAnsiTheme="minorHAnsi" w:cstheme="minorHAnsi"/>
          <w:sz w:val="22"/>
          <w:szCs w:val="22"/>
        </w:rPr>
        <w:t xml:space="preserve">dos </w:t>
      </w:r>
      <w:r w:rsidR="009C5DDF" w:rsidRPr="008714DC">
        <w:rPr>
          <w:rFonts w:asciiTheme="minorHAnsi" w:hAnsiTheme="minorHAnsi" w:cstheme="minorHAnsi"/>
          <w:sz w:val="22"/>
          <w:szCs w:val="22"/>
        </w:rPr>
        <w:t>trabalhadores da</w:t>
      </w:r>
      <w:r w:rsidRPr="008714DC">
        <w:rPr>
          <w:rFonts w:asciiTheme="minorHAnsi" w:hAnsiTheme="minorHAnsi" w:cstheme="minorHAnsi"/>
          <w:sz w:val="22"/>
          <w:szCs w:val="22"/>
        </w:rPr>
        <w:t xml:space="preserve"> obra. </w:t>
      </w:r>
      <w:r w:rsidR="00440904" w:rsidRPr="008714DC">
        <w:rPr>
          <w:rFonts w:asciiTheme="minorHAnsi" w:hAnsiTheme="minorHAnsi" w:cstheme="minorHAnsi"/>
          <w:sz w:val="22"/>
          <w:szCs w:val="22"/>
        </w:rPr>
        <w:t xml:space="preserve">Os tapumes </w:t>
      </w:r>
      <w:r w:rsidR="006F4E5A" w:rsidRPr="008714DC">
        <w:rPr>
          <w:rFonts w:asciiTheme="minorHAnsi" w:hAnsiTheme="minorHAnsi" w:cstheme="minorHAnsi"/>
          <w:sz w:val="22"/>
          <w:szCs w:val="22"/>
        </w:rPr>
        <w:t>poderão ser</w:t>
      </w:r>
      <w:r w:rsidRPr="008714DC">
        <w:rPr>
          <w:rFonts w:asciiTheme="minorHAnsi" w:hAnsiTheme="minorHAnsi" w:cstheme="minorHAnsi"/>
          <w:sz w:val="22"/>
          <w:szCs w:val="22"/>
        </w:rPr>
        <w:t xml:space="preserve"> usados para fazer essa divisão, </w:t>
      </w:r>
      <w:r w:rsidR="00440904" w:rsidRPr="008714DC">
        <w:rPr>
          <w:rFonts w:asciiTheme="minorHAnsi" w:hAnsiTheme="minorHAnsi" w:cstheme="minorHAnsi"/>
          <w:sz w:val="22"/>
          <w:szCs w:val="22"/>
        </w:rPr>
        <w:t xml:space="preserve">devem ser utilizados para cercar o perímetro </w:t>
      </w:r>
      <w:r w:rsidR="006F4E5A" w:rsidRPr="008714DC">
        <w:rPr>
          <w:rFonts w:asciiTheme="minorHAnsi" w:hAnsiTheme="minorHAnsi" w:cstheme="minorHAnsi"/>
          <w:sz w:val="22"/>
          <w:szCs w:val="22"/>
        </w:rPr>
        <w:t>d</w:t>
      </w:r>
      <w:r w:rsidR="00440904" w:rsidRPr="008714DC">
        <w:rPr>
          <w:rFonts w:asciiTheme="minorHAnsi" w:hAnsiTheme="minorHAnsi" w:cstheme="minorHAnsi"/>
          <w:sz w:val="22"/>
          <w:szCs w:val="22"/>
        </w:rPr>
        <w:t xml:space="preserve">as </w:t>
      </w:r>
      <w:r w:rsidR="00244AD5" w:rsidRPr="008714DC">
        <w:rPr>
          <w:rFonts w:asciiTheme="minorHAnsi" w:hAnsiTheme="minorHAnsi" w:cstheme="minorHAnsi"/>
          <w:sz w:val="22"/>
          <w:szCs w:val="22"/>
        </w:rPr>
        <w:t>obras (</w:t>
      </w:r>
      <w:r w:rsidR="006F4E5A" w:rsidRPr="008714DC">
        <w:rPr>
          <w:rFonts w:asciiTheme="minorHAnsi" w:hAnsiTheme="minorHAnsi" w:cstheme="minorHAnsi"/>
          <w:sz w:val="22"/>
          <w:szCs w:val="22"/>
        </w:rPr>
        <w:t>sempre que possível)</w:t>
      </w:r>
      <w:r w:rsidR="00440904" w:rsidRPr="008714DC">
        <w:rPr>
          <w:rFonts w:asciiTheme="minorHAnsi" w:hAnsiTheme="minorHAnsi" w:cstheme="minorHAnsi"/>
          <w:sz w:val="22"/>
          <w:szCs w:val="22"/>
        </w:rPr>
        <w:t xml:space="preserve"> </w:t>
      </w:r>
      <w:r w:rsidRPr="008714DC">
        <w:rPr>
          <w:rFonts w:asciiTheme="minorHAnsi" w:hAnsiTheme="minorHAnsi" w:cstheme="minorHAnsi"/>
          <w:sz w:val="22"/>
          <w:szCs w:val="22"/>
        </w:rPr>
        <w:t>que acontecerão no local.</w:t>
      </w:r>
    </w:p>
    <w:p w14:paraId="2D4BD48B" w14:textId="77777777" w:rsidR="002744A8" w:rsidRPr="008714DC" w:rsidRDefault="00FF610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Serão </w:t>
      </w:r>
      <w:r w:rsidR="00F6562A" w:rsidRPr="008714DC">
        <w:rPr>
          <w:rFonts w:asciiTheme="minorHAnsi" w:hAnsiTheme="minorHAnsi" w:cstheme="minorHAnsi"/>
          <w:sz w:val="22"/>
          <w:szCs w:val="22"/>
        </w:rPr>
        <w:t>empregados, de forma contínua e encostando no solo, tapumes metálicos nas áreas externas do Terminal e tapumes de chapa de madeira compensado no interior do Terminal.</w:t>
      </w:r>
    </w:p>
    <w:p w14:paraId="51259291" w14:textId="77777777" w:rsidR="00440904" w:rsidRPr="00FB0369" w:rsidRDefault="009C5DDF"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 xml:space="preserve">A sustentação das chapas ou placas deverá ser feita por elementos de madeira ou metal, além de uma base interna ao tapume para garantir estabilidade ao conjunto. </w:t>
      </w:r>
    </w:p>
    <w:p w14:paraId="297495C0" w14:textId="77777777" w:rsidR="00440904" w:rsidRPr="00FB0369" w:rsidRDefault="00440904"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A vedação lateral deverá ser feita de maneira a impedir completamente a passagem de terra ou detritos retirados das</w:t>
      </w:r>
      <w:r w:rsidR="009C5DDF" w:rsidRPr="00FB0369">
        <w:rPr>
          <w:rFonts w:asciiTheme="minorHAnsi" w:hAnsiTheme="minorHAnsi" w:cstheme="minorHAnsi"/>
          <w:sz w:val="22"/>
          <w:szCs w:val="22"/>
        </w:rPr>
        <w:t xml:space="preserve"> ações ocorridas ao longo da obra</w:t>
      </w:r>
      <w:r w:rsidRPr="00FB0369">
        <w:rPr>
          <w:rFonts w:asciiTheme="minorHAnsi" w:hAnsiTheme="minorHAnsi" w:cstheme="minorHAnsi"/>
          <w:sz w:val="22"/>
          <w:szCs w:val="22"/>
        </w:rPr>
        <w:t xml:space="preserve">. </w:t>
      </w:r>
    </w:p>
    <w:p w14:paraId="78A1AEC1" w14:textId="77777777" w:rsidR="00440904" w:rsidRPr="008714DC" w:rsidRDefault="00440904"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Tanto as chapas de vedação quanto os elementos de sustentação deverão ser externamente pintados de branco, podendo ser aplicada caiação, visando facilitar a manutenção do tapume, de forma rápida e a baixo custo. Deverá ser procedida manutenção permanente, seja da estrutura, seja da pintura, devendo ser reparadas ou substituídas quando apresentarem deterioração. Deve-se garantir a limpeza e visibilidade do tapume durante toda a obra.</w:t>
      </w:r>
      <w:r w:rsidRPr="008714DC">
        <w:rPr>
          <w:rFonts w:asciiTheme="minorHAnsi" w:hAnsiTheme="minorHAnsi" w:cstheme="minorHAnsi"/>
          <w:sz w:val="22"/>
          <w:szCs w:val="22"/>
        </w:rPr>
        <w:t xml:space="preserve"> </w:t>
      </w:r>
    </w:p>
    <w:p w14:paraId="6DBA114E" w14:textId="77777777" w:rsidR="00440904" w:rsidRPr="008714DC" w:rsidRDefault="00440904"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pranchas deverão ser colocadas em sequência e em número suficiente para fechar completamente o local. Junto às interseções o Tapume deverá ter altura mínima de 1,00 m e máxima de 3,</w:t>
      </w:r>
      <w:r w:rsidR="00080F81" w:rsidRPr="008714DC">
        <w:rPr>
          <w:rFonts w:asciiTheme="minorHAnsi" w:hAnsiTheme="minorHAnsi" w:cstheme="minorHAnsi"/>
          <w:sz w:val="22"/>
          <w:szCs w:val="22"/>
        </w:rPr>
        <w:t>2</w:t>
      </w:r>
      <w:r w:rsidRPr="008714DC">
        <w:rPr>
          <w:rFonts w:asciiTheme="minorHAnsi" w:hAnsiTheme="minorHAnsi" w:cstheme="minorHAnsi"/>
          <w:sz w:val="22"/>
          <w:szCs w:val="22"/>
        </w:rPr>
        <w:t xml:space="preserve">0 m do alinhamento da construção da via transversal, para permitir visibilidade aos veículos. </w:t>
      </w:r>
    </w:p>
    <w:p w14:paraId="1636CC75" w14:textId="77777777" w:rsidR="009C5DDF" w:rsidRPr="008714DC" w:rsidRDefault="009C5DD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Ressalva-se que na obra correspondente a ampliação dos banheiros no Terminal de Passageiros, deve-se utilizar tapume com altura até o teto. A observação é feita por se tratar de uma área intima e que não </w:t>
      </w:r>
      <w:r w:rsidRPr="008714DC">
        <w:rPr>
          <w:rFonts w:asciiTheme="minorHAnsi" w:hAnsiTheme="minorHAnsi" w:cstheme="minorHAnsi"/>
          <w:sz w:val="22"/>
          <w:szCs w:val="22"/>
        </w:rPr>
        <w:lastRenderedPageBreak/>
        <w:t>pode haver sua paralização. Sendo assim, os tapumes deverão ser colocados de forma que não impeça o uso do banheiro enquanto estiver acontecendo a sua ampliação.</w:t>
      </w:r>
    </w:p>
    <w:p w14:paraId="31605AF5" w14:textId="52604669" w:rsidR="00440904" w:rsidRPr="008714DC" w:rsidRDefault="00440904"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00140503" w:rsidRPr="008714DC">
        <w:rPr>
          <w:rFonts w:asciiTheme="minorHAnsi" w:hAnsiTheme="minorHAnsi" w:cstheme="minorHAnsi"/>
          <w:sz w:val="22"/>
          <w:szCs w:val="22"/>
        </w:rPr>
        <w:t xml:space="preserve"> </w:t>
      </w:r>
      <w:r w:rsidRPr="008714DC">
        <w:rPr>
          <w:rFonts w:asciiTheme="minorHAnsi" w:hAnsiTheme="minorHAnsi" w:cstheme="minorHAnsi"/>
          <w:sz w:val="22"/>
          <w:szCs w:val="22"/>
        </w:rPr>
        <w:t>é responsável pela pintura, transporte e manutenção dos tapumes. Os tapumes deverão apresentar-se sempre limpos e pintados</w:t>
      </w:r>
      <w:r w:rsidR="00B2276D" w:rsidRPr="008714DC">
        <w:rPr>
          <w:rFonts w:asciiTheme="minorHAnsi" w:hAnsiTheme="minorHAnsi" w:cstheme="minorHAnsi"/>
          <w:sz w:val="22"/>
          <w:szCs w:val="22"/>
        </w:rPr>
        <w:t>.</w:t>
      </w:r>
      <w:r w:rsidRPr="008714DC">
        <w:rPr>
          <w:rFonts w:asciiTheme="minorHAnsi" w:hAnsiTheme="minorHAnsi" w:cstheme="minorHAnsi"/>
          <w:sz w:val="22"/>
          <w:szCs w:val="22"/>
        </w:rPr>
        <w:t xml:space="preserve"> </w:t>
      </w:r>
    </w:p>
    <w:p w14:paraId="6231A676" w14:textId="1DE71712" w:rsidR="00A4575E" w:rsidRPr="008714DC" w:rsidRDefault="007258DA" w:rsidP="00B35BC9">
      <w:pPr>
        <w:spacing w:line="300" w:lineRule="auto"/>
        <w:ind w:right="-567" w:firstLine="567"/>
        <w:rPr>
          <w:rFonts w:asciiTheme="minorHAnsi" w:hAnsiTheme="minorHAnsi" w:cstheme="minorHAnsi"/>
          <w:sz w:val="22"/>
        </w:rPr>
      </w:pPr>
      <w:r w:rsidRPr="007258DA">
        <w:rPr>
          <w:rFonts w:cs="Arial"/>
          <w:noProof/>
          <w:color w:val="FFFFFF" w:themeColor="background1"/>
          <w:szCs w:val="24"/>
          <w:lang w:eastAsia="pt-BR"/>
        </w:rPr>
        <mc:AlternateContent>
          <mc:Choice Requires="wps">
            <w:drawing>
              <wp:anchor distT="0" distB="0" distL="114300" distR="114300" simplePos="0" relativeHeight="251837440" behindDoc="1" locked="0" layoutInCell="1" allowOverlap="1" wp14:anchorId="41532A18" wp14:editId="0420223F">
                <wp:simplePos x="0" y="0"/>
                <wp:positionH relativeFrom="column">
                  <wp:posOffset>0</wp:posOffset>
                </wp:positionH>
                <wp:positionV relativeFrom="paragraph">
                  <wp:posOffset>193667</wp:posOffset>
                </wp:positionV>
                <wp:extent cx="5780809" cy="292100"/>
                <wp:effectExtent l="38100" t="57150" r="48895" b="50800"/>
                <wp:wrapNone/>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F303727"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1532A18" id="_x0000_s1029" type="#_x0000_t202" style="position:absolute;left:0;text-align:left;margin-left:0;margin-top:15.25pt;width:455.2pt;height:23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UCupQIAAD0FAAAOAAAAZHJzL2Uyb0RvYy54bWysVMFu1DAQvSPxD5bvNNnslu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" fillcolor="#1f497d [3215]" stroked="f" strokeweight="1.5pt">
                <v:textbox>
                  <w:txbxContent>
                    <w:p w14:paraId="0F303727"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25CBEA6A" w14:textId="798861F0" w:rsidR="0042568A" w:rsidRPr="007258DA" w:rsidRDefault="0042568A" w:rsidP="004C1874">
      <w:pPr>
        <w:pStyle w:val="PargrafodaLista"/>
        <w:numPr>
          <w:ilvl w:val="0"/>
          <w:numId w:val="2"/>
        </w:numPr>
        <w:spacing w:line="300" w:lineRule="auto"/>
        <w:ind w:left="0" w:right="-567" w:firstLine="567"/>
        <w:outlineLvl w:val="0"/>
        <w:rPr>
          <w:rFonts w:asciiTheme="minorHAnsi" w:hAnsiTheme="minorHAnsi" w:cstheme="minorHAnsi"/>
          <w:b/>
          <w:bCs/>
          <w:color w:val="FFFFFF" w:themeColor="background1"/>
          <w:sz w:val="22"/>
        </w:rPr>
      </w:pPr>
      <w:bookmarkStart w:id="47" w:name="_Toc55911235"/>
      <w:bookmarkStart w:id="48" w:name="_Toc115351675"/>
      <w:r w:rsidRPr="007258DA">
        <w:rPr>
          <w:rFonts w:asciiTheme="minorHAnsi" w:hAnsiTheme="minorHAnsi" w:cstheme="minorHAnsi"/>
          <w:b/>
          <w:bCs/>
          <w:color w:val="FFFFFF" w:themeColor="background1"/>
          <w:sz w:val="22"/>
        </w:rPr>
        <w:t>SERVIÇOS GERAIS</w:t>
      </w:r>
      <w:bookmarkEnd w:id="47"/>
      <w:bookmarkEnd w:id="48"/>
    </w:p>
    <w:p w14:paraId="1AECAD6A" w14:textId="77777777" w:rsidR="0054648E" w:rsidRPr="008714DC" w:rsidRDefault="0054648E" w:rsidP="00B35BC9">
      <w:pPr>
        <w:spacing w:line="300" w:lineRule="auto"/>
        <w:ind w:right="-567" w:firstLine="567"/>
        <w:rPr>
          <w:rFonts w:asciiTheme="minorHAnsi" w:hAnsiTheme="minorHAnsi" w:cstheme="minorHAnsi"/>
          <w:sz w:val="22"/>
        </w:rPr>
      </w:pPr>
    </w:p>
    <w:p w14:paraId="297B3A77" w14:textId="1248D924" w:rsidR="00BF636C" w:rsidRPr="008714DC" w:rsidRDefault="004C1874" w:rsidP="00B35BC9">
      <w:pPr>
        <w:pStyle w:val="PargrafodaLista"/>
        <w:spacing w:line="300" w:lineRule="auto"/>
        <w:ind w:left="0" w:right="-567" w:firstLine="567"/>
        <w:outlineLvl w:val="1"/>
        <w:rPr>
          <w:rFonts w:asciiTheme="minorHAnsi" w:hAnsiTheme="minorHAnsi" w:cstheme="minorHAnsi"/>
          <w:sz w:val="22"/>
        </w:rPr>
      </w:pPr>
      <w:bookmarkStart w:id="49" w:name="_Toc55911236"/>
      <w:bookmarkStart w:id="50" w:name="_Toc115351676"/>
      <w:r>
        <w:rPr>
          <w:rFonts w:asciiTheme="minorHAnsi" w:hAnsiTheme="minorHAnsi" w:cstheme="minorHAnsi"/>
          <w:sz w:val="22"/>
        </w:rPr>
        <w:t>3.1</w:t>
      </w:r>
      <w:r w:rsidR="007C1DD0" w:rsidRPr="008714DC">
        <w:rPr>
          <w:rFonts w:asciiTheme="minorHAnsi" w:hAnsiTheme="minorHAnsi" w:cstheme="minorHAnsi"/>
          <w:sz w:val="22"/>
        </w:rPr>
        <w:t xml:space="preserve"> Demolições</w:t>
      </w:r>
      <w:r w:rsidR="00E66B1C" w:rsidRPr="008714DC">
        <w:rPr>
          <w:rFonts w:asciiTheme="minorHAnsi" w:hAnsiTheme="minorHAnsi" w:cstheme="minorHAnsi"/>
          <w:sz w:val="22"/>
        </w:rPr>
        <w:t xml:space="preserve"> e R</w:t>
      </w:r>
      <w:r w:rsidR="00BF636C" w:rsidRPr="008714DC">
        <w:rPr>
          <w:rFonts w:asciiTheme="minorHAnsi" w:hAnsiTheme="minorHAnsi" w:cstheme="minorHAnsi"/>
          <w:sz w:val="22"/>
        </w:rPr>
        <w:t>etiradas</w:t>
      </w:r>
      <w:bookmarkEnd w:id="49"/>
      <w:bookmarkEnd w:id="50"/>
    </w:p>
    <w:p w14:paraId="777EAD83" w14:textId="2D0ED6B2" w:rsidR="00BF636C" w:rsidRPr="008714DC" w:rsidRDefault="00BF636C"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e qualquer demolição só poderá ser iniciada após a liberação por parte da </w:t>
      </w:r>
      <w:r w:rsidR="00AC3AC5">
        <w:rPr>
          <w:rFonts w:asciiTheme="minorHAnsi" w:hAnsiTheme="minorHAnsi" w:cstheme="minorHAnsi"/>
          <w:sz w:val="22"/>
        </w:rPr>
        <w:t>Fiscalização</w:t>
      </w:r>
      <w:r w:rsidRPr="008714DC">
        <w:rPr>
          <w:rFonts w:asciiTheme="minorHAnsi" w:hAnsiTheme="minorHAnsi" w:cstheme="minorHAnsi"/>
          <w:sz w:val="22"/>
        </w:rPr>
        <w:t xml:space="preserve">.  Antes do início dos serviços, a </w:t>
      </w:r>
      <w:r w:rsidR="00AC3AC5">
        <w:rPr>
          <w:rFonts w:asciiTheme="minorHAnsi" w:hAnsiTheme="minorHAnsi" w:cstheme="minorHAnsi"/>
          <w:sz w:val="22"/>
        </w:rPr>
        <w:t>Contratada</w:t>
      </w:r>
      <w:r w:rsidRPr="008714DC">
        <w:rPr>
          <w:rFonts w:asciiTheme="minorHAnsi" w:hAnsiTheme="minorHAnsi" w:cstheme="minorHAnsi"/>
          <w:sz w:val="22"/>
        </w:rPr>
        <w:t xml:space="preserve"> procederá a um detalhado exame da estrutura a ser demolida. Deverão ser considerados aspectos importantes tais como a natureza da estrutura, os métodos utilizados na construção, as condições das construções vizinhas, existência de canaletas, subsolos e outros, observando as prescrições contidas nas Normas Regulamentadoras do Ministério do Trabalho. </w:t>
      </w:r>
    </w:p>
    <w:p w14:paraId="51D362F7" w14:textId="77777777"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linhas de abastecimento de energia elétrica e água, as canalizações de esgoto e águas pluviais e os aterramentos deverão ser removidas ou protegidas, respeitando as normas e determinações das empresas concessionárias de serviços públicos e do projeto.</w:t>
      </w:r>
    </w:p>
    <w:p w14:paraId="3588789F" w14:textId="533ACF19"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fornecer, para aprovação da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informações descrevendo as diversas fases da demolição previstas no projeto e estabelecendo os procedimentos a serem adotados.</w:t>
      </w:r>
    </w:p>
    <w:p w14:paraId="4F882BE6" w14:textId="33C46FC6"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partes a serem demolidas deverão ser previamente molhadas, quando necessário, para evitar poeira em excesso durante o processo de demolição. Os materiais provenientes da demolição serão convenientemente removidos para locais indicados pela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w:t>
      </w:r>
    </w:p>
    <w:p w14:paraId="360902FA" w14:textId="1C2B89E2"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Em caso da existência de móveis e utensílios no recinto,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protegê-los, assim como responsabilizar-se pela integridade dos mesmos.</w:t>
      </w:r>
    </w:p>
    <w:p w14:paraId="12C4044B" w14:textId="445DDCB0" w:rsidR="00BF636C" w:rsidRPr="008714DC" w:rsidRDefault="00FF610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w:t>
      </w:r>
      <w:r w:rsidR="00BF636C" w:rsidRPr="008714DC">
        <w:rPr>
          <w:rFonts w:asciiTheme="minorHAnsi" w:hAnsiTheme="minorHAnsi" w:cstheme="minorHAnsi"/>
          <w:sz w:val="22"/>
          <w:szCs w:val="22"/>
        </w:rPr>
        <w:t xml:space="preserve">ara a retirada de instalações e componentes elétricos, um profissional habilitado, deverá supervisionar o serviço, que será realizado por eletricista e auxiliares da CONTRADA. Esse serviço deverá ser feito simultaneamente ao de demolição, e contempla as seguintes etapas, devendo as mesmas serem planejadas e devidamente aprovadas junto à </w:t>
      </w:r>
      <w:r w:rsidR="00AC3AC5">
        <w:rPr>
          <w:rFonts w:asciiTheme="minorHAnsi" w:hAnsiTheme="minorHAnsi" w:cstheme="minorHAnsi"/>
          <w:sz w:val="22"/>
          <w:szCs w:val="22"/>
        </w:rPr>
        <w:t>Fiscalização</w:t>
      </w:r>
      <w:r w:rsidR="00BF636C" w:rsidRPr="008714DC">
        <w:rPr>
          <w:rFonts w:asciiTheme="minorHAnsi" w:hAnsiTheme="minorHAnsi" w:cstheme="minorHAnsi"/>
          <w:sz w:val="22"/>
          <w:szCs w:val="22"/>
        </w:rPr>
        <w:t xml:space="preserve"> da EMAP:</w:t>
      </w:r>
      <w:r w:rsidR="00364AAF" w:rsidRPr="008714DC">
        <w:rPr>
          <w:rFonts w:asciiTheme="minorHAnsi" w:hAnsiTheme="minorHAnsi" w:cstheme="minorHAnsi"/>
          <w:sz w:val="22"/>
          <w:szCs w:val="22"/>
        </w:rPr>
        <w:t xml:space="preserve"> r</w:t>
      </w:r>
      <w:r w:rsidR="00BF636C" w:rsidRPr="008714DC">
        <w:rPr>
          <w:rFonts w:asciiTheme="minorHAnsi" w:hAnsiTheme="minorHAnsi" w:cstheme="minorHAnsi"/>
          <w:sz w:val="22"/>
          <w:szCs w:val="22"/>
        </w:rPr>
        <w:t>etirada e reinstalação de itens da parte elétrica, hidráulica e sanitária conforme plantas técnicas.</w:t>
      </w:r>
    </w:p>
    <w:p w14:paraId="2D0A453A" w14:textId="4F96CC73" w:rsidR="006E613D"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demolições serão efetuadas dentro da mais perfeita técnica, tomando todos os devidos cui</w:t>
      </w:r>
      <w:r w:rsidR="00395D55">
        <w:rPr>
          <w:rFonts w:asciiTheme="minorHAnsi" w:hAnsiTheme="minorHAnsi" w:cstheme="minorHAnsi"/>
          <w:sz w:val="22"/>
          <w:szCs w:val="22"/>
        </w:rPr>
        <w:t>dados, de forma a se evitar quais</w:t>
      </w:r>
      <w:r w:rsidRPr="008714DC">
        <w:rPr>
          <w:rFonts w:asciiTheme="minorHAnsi" w:hAnsiTheme="minorHAnsi" w:cstheme="minorHAnsi"/>
          <w:sz w:val="22"/>
          <w:szCs w:val="22"/>
        </w:rPr>
        <w:t xml:space="preserve">quer </w:t>
      </w:r>
      <w:r w:rsidR="00395D55" w:rsidRPr="008714DC">
        <w:rPr>
          <w:rFonts w:asciiTheme="minorHAnsi" w:hAnsiTheme="minorHAnsi" w:cstheme="minorHAnsi"/>
          <w:sz w:val="22"/>
          <w:szCs w:val="22"/>
        </w:rPr>
        <w:t>danos</w:t>
      </w:r>
      <w:r w:rsidRPr="008714DC">
        <w:rPr>
          <w:rFonts w:asciiTheme="minorHAnsi" w:hAnsiTheme="minorHAnsi" w:cstheme="minorHAnsi"/>
          <w:sz w:val="22"/>
          <w:szCs w:val="22"/>
        </w:rPr>
        <w:t xml:space="preserve"> a terceiros. A remoção e o transporte de todo o entulho e detritos provenientes destas demolições serão executados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Os materiais remanescentes das demolições e considerados passíveis de reaproveitamento serão removidos e transportados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para locais indicados pela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xml:space="preserve">. </w:t>
      </w:r>
    </w:p>
    <w:p w14:paraId="69FE722F" w14:textId="77777777" w:rsidR="00AF4C60" w:rsidRPr="008714DC" w:rsidRDefault="00AF4C60" w:rsidP="00272B09">
      <w:pPr>
        <w:pStyle w:val="1"/>
        <w:spacing w:line="300" w:lineRule="auto"/>
        <w:ind w:right="-567" w:firstLine="0"/>
        <w:rPr>
          <w:rFonts w:asciiTheme="minorHAnsi" w:hAnsiTheme="minorHAnsi" w:cstheme="minorHAnsi"/>
          <w:sz w:val="22"/>
          <w:szCs w:val="22"/>
        </w:rPr>
      </w:pPr>
    </w:p>
    <w:p w14:paraId="7949D7AA" w14:textId="2DABAFBB" w:rsidR="00B60D11" w:rsidRPr="005C1751" w:rsidRDefault="00B60D11" w:rsidP="004C1874">
      <w:pPr>
        <w:pStyle w:val="PargrafodaLista"/>
        <w:numPr>
          <w:ilvl w:val="1"/>
          <w:numId w:val="123"/>
        </w:numPr>
        <w:spacing w:line="300" w:lineRule="auto"/>
        <w:ind w:right="-567"/>
        <w:outlineLvl w:val="1"/>
        <w:rPr>
          <w:rFonts w:asciiTheme="minorHAnsi" w:hAnsiTheme="minorHAnsi" w:cstheme="minorHAnsi"/>
          <w:sz w:val="22"/>
        </w:rPr>
      </w:pPr>
      <w:bookmarkStart w:id="51" w:name="_Toc55911237"/>
      <w:bookmarkStart w:id="52" w:name="_Toc115351677"/>
      <w:r w:rsidRPr="005C1751">
        <w:rPr>
          <w:rFonts w:asciiTheme="minorHAnsi" w:hAnsiTheme="minorHAnsi" w:cstheme="minorHAnsi"/>
          <w:sz w:val="22"/>
        </w:rPr>
        <w:t>Topografia</w:t>
      </w:r>
      <w:r w:rsidR="007258DA" w:rsidRPr="005C1751">
        <w:rPr>
          <w:rFonts w:asciiTheme="minorHAnsi" w:hAnsiTheme="minorHAnsi" w:cstheme="minorHAnsi"/>
          <w:sz w:val="22"/>
        </w:rPr>
        <w:t xml:space="preserve"> Cadastral</w:t>
      </w:r>
      <w:bookmarkEnd w:id="51"/>
      <w:bookmarkEnd w:id="52"/>
    </w:p>
    <w:p w14:paraId="2DC9D10E"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xml:space="preserve">O levantamento topográfico de precisão </w:t>
      </w:r>
      <w:proofErr w:type="spellStart"/>
      <w:r w:rsidRPr="0062546D">
        <w:rPr>
          <w:rFonts w:asciiTheme="minorHAnsi" w:hAnsiTheme="minorHAnsi" w:cstheme="minorHAnsi"/>
          <w:sz w:val="22"/>
          <w:szCs w:val="22"/>
        </w:rPr>
        <w:t>georreferenciado</w:t>
      </w:r>
      <w:proofErr w:type="spellEnd"/>
      <w:r w:rsidRPr="0062546D">
        <w:rPr>
          <w:rFonts w:asciiTheme="minorHAnsi" w:hAnsiTheme="minorHAnsi" w:cstheme="minorHAnsi"/>
          <w:sz w:val="22"/>
          <w:szCs w:val="22"/>
        </w:rPr>
        <w:t xml:space="preserve"> será através de utilização de estação total com precisão linear mínima de 2mm + 2ppm. Para aprimorar o trabalho deverá ser utilizado a ferramenta de </w:t>
      </w:r>
      <w:r w:rsidRPr="0062546D">
        <w:rPr>
          <w:rFonts w:asciiTheme="minorHAnsi" w:hAnsiTheme="minorHAnsi" w:cstheme="minorHAnsi"/>
          <w:sz w:val="22"/>
          <w:szCs w:val="22"/>
        </w:rPr>
        <w:lastRenderedPageBreak/>
        <w:t xml:space="preserve">aerolevantamento executada por </w:t>
      </w:r>
      <w:proofErr w:type="spellStart"/>
      <w:r w:rsidRPr="0062546D">
        <w:rPr>
          <w:rFonts w:asciiTheme="minorHAnsi" w:hAnsiTheme="minorHAnsi" w:cstheme="minorHAnsi"/>
          <w:sz w:val="22"/>
          <w:szCs w:val="22"/>
        </w:rPr>
        <w:t>drone</w:t>
      </w:r>
      <w:proofErr w:type="spellEnd"/>
      <w:r w:rsidRPr="0062546D">
        <w:rPr>
          <w:rFonts w:asciiTheme="minorHAnsi" w:hAnsiTheme="minorHAnsi" w:cstheme="minorHAnsi"/>
          <w:sz w:val="22"/>
          <w:szCs w:val="22"/>
        </w:rPr>
        <w:t xml:space="preserve"> com GDS 1,3cm/</w:t>
      </w:r>
      <w:proofErr w:type="spellStart"/>
      <w:r w:rsidRPr="0062546D">
        <w:rPr>
          <w:rFonts w:asciiTheme="minorHAnsi" w:hAnsiTheme="minorHAnsi" w:cstheme="minorHAnsi"/>
          <w:sz w:val="22"/>
          <w:szCs w:val="22"/>
        </w:rPr>
        <w:t>pxl</w:t>
      </w:r>
      <w:proofErr w:type="spellEnd"/>
      <w:r w:rsidRPr="0062546D">
        <w:rPr>
          <w:rFonts w:asciiTheme="minorHAnsi" w:hAnsiTheme="minorHAnsi" w:cstheme="minorHAnsi"/>
          <w:sz w:val="22"/>
          <w:szCs w:val="22"/>
        </w:rPr>
        <w:t xml:space="preserve">. Após esta etapa, deverão ser elaboradas plantas </w:t>
      </w:r>
      <w:proofErr w:type="spellStart"/>
      <w:r w:rsidRPr="0062546D">
        <w:rPr>
          <w:rFonts w:asciiTheme="minorHAnsi" w:hAnsiTheme="minorHAnsi" w:cstheme="minorHAnsi"/>
          <w:sz w:val="22"/>
          <w:szCs w:val="22"/>
        </w:rPr>
        <w:t>planialtimétricas</w:t>
      </w:r>
      <w:proofErr w:type="spellEnd"/>
      <w:r w:rsidRPr="0062546D">
        <w:rPr>
          <w:rFonts w:asciiTheme="minorHAnsi" w:hAnsiTheme="minorHAnsi" w:cstheme="minorHAnsi"/>
          <w:sz w:val="22"/>
          <w:szCs w:val="22"/>
        </w:rPr>
        <w:t xml:space="preserve"> </w:t>
      </w:r>
      <w:proofErr w:type="spellStart"/>
      <w:r w:rsidRPr="0062546D">
        <w:rPr>
          <w:rFonts w:asciiTheme="minorHAnsi" w:hAnsiTheme="minorHAnsi" w:cstheme="minorHAnsi"/>
          <w:sz w:val="22"/>
          <w:szCs w:val="22"/>
        </w:rPr>
        <w:t>georreferenciadas</w:t>
      </w:r>
      <w:proofErr w:type="spellEnd"/>
      <w:r w:rsidRPr="0062546D">
        <w:rPr>
          <w:rFonts w:asciiTheme="minorHAnsi" w:hAnsiTheme="minorHAnsi" w:cstheme="minorHAnsi"/>
          <w:sz w:val="22"/>
          <w:szCs w:val="22"/>
        </w:rPr>
        <w:t xml:space="preserve"> com as respectivas curvas de nível e cortes das seções transversais de cada uma das áreas, </w:t>
      </w:r>
      <w:proofErr w:type="spellStart"/>
      <w:r w:rsidRPr="0062546D">
        <w:rPr>
          <w:rFonts w:asciiTheme="minorHAnsi" w:hAnsiTheme="minorHAnsi" w:cstheme="minorHAnsi"/>
          <w:sz w:val="22"/>
          <w:szCs w:val="22"/>
        </w:rPr>
        <w:t>orto</w:t>
      </w:r>
      <w:proofErr w:type="spellEnd"/>
      <w:r w:rsidRPr="0062546D">
        <w:rPr>
          <w:rFonts w:asciiTheme="minorHAnsi" w:hAnsiTheme="minorHAnsi" w:cstheme="minorHAnsi"/>
          <w:sz w:val="22"/>
          <w:szCs w:val="22"/>
        </w:rPr>
        <w:t xml:space="preserve">-foto </w:t>
      </w:r>
      <w:proofErr w:type="spellStart"/>
      <w:r w:rsidRPr="0062546D">
        <w:rPr>
          <w:rFonts w:asciiTheme="minorHAnsi" w:hAnsiTheme="minorHAnsi" w:cstheme="minorHAnsi"/>
          <w:sz w:val="22"/>
          <w:szCs w:val="22"/>
        </w:rPr>
        <w:t>georreferenciadas</w:t>
      </w:r>
      <w:proofErr w:type="spellEnd"/>
      <w:r w:rsidRPr="0062546D">
        <w:rPr>
          <w:rFonts w:asciiTheme="minorHAnsi" w:hAnsiTheme="minorHAnsi" w:cstheme="minorHAnsi"/>
          <w:sz w:val="22"/>
          <w:szCs w:val="22"/>
        </w:rPr>
        <w:t xml:space="preserve"> e nuvem de pontos em 3D.</w:t>
      </w:r>
    </w:p>
    <w:p w14:paraId="3265CE65"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Se para o levantamento houver necessidade de abertura de picada a mesma deverá ser realizada pela própria contratada sem custo adicional ao projeto.</w:t>
      </w:r>
    </w:p>
    <w:p w14:paraId="06ABC289"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xml:space="preserve">O levantamento topográfico planimétrico cadastral deverá atender a NBR 13.133 que fixa as condições exigíveis para a execução de levantamento topográfico. Todo este trabalho será </w:t>
      </w:r>
      <w:proofErr w:type="spellStart"/>
      <w:r w:rsidRPr="0062546D">
        <w:rPr>
          <w:rFonts w:asciiTheme="minorHAnsi" w:hAnsiTheme="minorHAnsi" w:cstheme="minorHAnsi"/>
          <w:sz w:val="22"/>
          <w:szCs w:val="22"/>
        </w:rPr>
        <w:t>georreferenciado</w:t>
      </w:r>
      <w:proofErr w:type="spellEnd"/>
      <w:r w:rsidRPr="0062546D">
        <w:rPr>
          <w:rFonts w:asciiTheme="minorHAnsi" w:hAnsiTheme="minorHAnsi" w:cstheme="minorHAnsi"/>
          <w:sz w:val="22"/>
          <w:szCs w:val="22"/>
        </w:rPr>
        <w:t xml:space="preserve"> ao Sistema Geodésico Brasileiro </w:t>
      </w:r>
      <w:proofErr w:type="spellStart"/>
      <w:r w:rsidRPr="0062546D">
        <w:rPr>
          <w:rFonts w:asciiTheme="minorHAnsi" w:hAnsiTheme="minorHAnsi" w:cstheme="minorHAnsi"/>
          <w:sz w:val="22"/>
          <w:szCs w:val="22"/>
        </w:rPr>
        <w:t>Datum</w:t>
      </w:r>
      <w:proofErr w:type="spellEnd"/>
      <w:r w:rsidRPr="0062546D">
        <w:rPr>
          <w:rFonts w:asciiTheme="minorHAnsi" w:hAnsiTheme="minorHAnsi" w:cstheme="minorHAnsi"/>
          <w:sz w:val="22"/>
          <w:szCs w:val="22"/>
        </w:rPr>
        <w:t xml:space="preserve"> WGS 84.</w:t>
      </w:r>
    </w:p>
    <w:p w14:paraId="0652C8B1"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Caso seja necessário o lançamento de uma poligonal de apoio, os vértices coordenados serão materializados através de piquetas em madeira de lei no terreno ou pavimentos.</w:t>
      </w:r>
    </w:p>
    <w:p w14:paraId="30E9F200"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 erro máximo admissível para o fechamento da poligonal será adotado através das seguintes fórmulas:</w:t>
      </w:r>
    </w:p>
    <w:p w14:paraId="19F5B4F8" w14:textId="16A5D589" w:rsidR="0062546D" w:rsidRPr="0062546D" w:rsidRDefault="0062546D" w:rsidP="00B35BC9">
      <w:pPr>
        <w:pStyle w:val="1"/>
        <w:numPr>
          <w:ilvl w:val="0"/>
          <w:numId w:val="80"/>
        </w:numPr>
        <w:spacing w:line="300" w:lineRule="auto"/>
        <w:ind w:right="-567"/>
        <w:rPr>
          <w:rFonts w:asciiTheme="minorHAnsi" w:hAnsiTheme="minorHAnsi" w:cstheme="minorHAnsi"/>
          <w:sz w:val="22"/>
          <w:szCs w:val="22"/>
        </w:rPr>
      </w:pPr>
      <w:proofErr w:type="gramStart"/>
      <w:r w:rsidRPr="0062546D">
        <w:rPr>
          <w:rFonts w:asciiTheme="minorHAnsi" w:hAnsiTheme="minorHAnsi" w:cstheme="minorHAnsi"/>
          <w:sz w:val="22"/>
          <w:szCs w:val="22"/>
        </w:rPr>
        <w:t>tolerância</w:t>
      </w:r>
      <w:proofErr w:type="gramEnd"/>
      <w:r w:rsidRPr="0062546D">
        <w:rPr>
          <w:rFonts w:asciiTheme="minorHAnsi" w:hAnsiTheme="minorHAnsi" w:cstheme="minorHAnsi"/>
          <w:sz w:val="22"/>
          <w:szCs w:val="22"/>
        </w:rPr>
        <w:t xml:space="preserve"> linear = 1:5000 (erro fechamento/extensão da poligonal);</w:t>
      </w:r>
    </w:p>
    <w:p w14:paraId="022C4A74" w14:textId="14164BC6" w:rsidR="0062546D" w:rsidRPr="0062546D" w:rsidRDefault="0062546D" w:rsidP="00B35BC9">
      <w:pPr>
        <w:pStyle w:val="1"/>
        <w:numPr>
          <w:ilvl w:val="0"/>
          <w:numId w:val="80"/>
        </w:numPr>
        <w:spacing w:line="300" w:lineRule="auto"/>
        <w:ind w:right="-567"/>
        <w:rPr>
          <w:rFonts w:asciiTheme="minorHAnsi" w:hAnsiTheme="minorHAnsi" w:cstheme="minorHAnsi"/>
          <w:sz w:val="22"/>
          <w:szCs w:val="22"/>
        </w:rPr>
      </w:pPr>
      <w:proofErr w:type="gramStart"/>
      <w:r w:rsidRPr="0062546D">
        <w:rPr>
          <w:rFonts w:asciiTheme="minorHAnsi" w:hAnsiTheme="minorHAnsi" w:cstheme="minorHAnsi"/>
          <w:sz w:val="22"/>
          <w:szCs w:val="22"/>
        </w:rPr>
        <w:t>tolerância</w:t>
      </w:r>
      <w:proofErr w:type="gramEnd"/>
      <w:r w:rsidRPr="0062546D">
        <w:rPr>
          <w:rFonts w:asciiTheme="minorHAnsi" w:hAnsiTheme="minorHAnsi" w:cstheme="minorHAnsi"/>
          <w:sz w:val="22"/>
          <w:szCs w:val="22"/>
        </w:rPr>
        <w:t xml:space="preserve"> angular = 20” (N)1/2 (número de vértices da poligonal);</w:t>
      </w:r>
    </w:p>
    <w:p w14:paraId="7830F062" w14:textId="3665AC91" w:rsidR="0062546D" w:rsidRPr="0062546D" w:rsidRDefault="0062546D" w:rsidP="00B35BC9">
      <w:pPr>
        <w:pStyle w:val="1"/>
        <w:numPr>
          <w:ilvl w:val="0"/>
          <w:numId w:val="80"/>
        </w:numPr>
        <w:spacing w:line="300" w:lineRule="auto"/>
        <w:ind w:right="-567"/>
        <w:rPr>
          <w:rFonts w:asciiTheme="minorHAnsi" w:hAnsiTheme="minorHAnsi" w:cstheme="minorHAnsi"/>
          <w:sz w:val="22"/>
          <w:szCs w:val="22"/>
        </w:rPr>
      </w:pPr>
      <w:proofErr w:type="gramStart"/>
      <w:r w:rsidRPr="0062546D">
        <w:rPr>
          <w:rFonts w:asciiTheme="minorHAnsi" w:hAnsiTheme="minorHAnsi" w:cstheme="minorHAnsi"/>
          <w:sz w:val="22"/>
          <w:szCs w:val="22"/>
        </w:rPr>
        <w:t>tolerância</w:t>
      </w:r>
      <w:proofErr w:type="gramEnd"/>
      <w:r w:rsidRPr="0062546D">
        <w:rPr>
          <w:rFonts w:asciiTheme="minorHAnsi" w:hAnsiTheme="minorHAnsi" w:cstheme="minorHAnsi"/>
          <w:sz w:val="22"/>
          <w:szCs w:val="22"/>
        </w:rPr>
        <w:t xml:space="preserve"> </w:t>
      </w:r>
      <w:proofErr w:type="spellStart"/>
      <w:r w:rsidRPr="0062546D">
        <w:rPr>
          <w:rFonts w:asciiTheme="minorHAnsi" w:hAnsiTheme="minorHAnsi" w:cstheme="minorHAnsi"/>
          <w:sz w:val="22"/>
          <w:szCs w:val="22"/>
        </w:rPr>
        <w:t>altimétrica</w:t>
      </w:r>
      <w:proofErr w:type="spellEnd"/>
      <w:r w:rsidRPr="0062546D">
        <w:rPr>
          <w:rFonts w:asciiTheme="minorHAnsi" w:hAnsiTheme="minorHAnsi" w:cstheme="minorHAnsi"/>
          <w:sz w:val="22"/>
          <w:szCs w:val="22"/>
        </w:rPr>
        <w:t xml:space="preserve"> = 40 mm (K)1/2 (extensão nivelada em km da poligonal).</w:t>
      </w:r>
    </w:p>
    <w:p w14:paraId="0882D68E"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 cadastramento incluirá todos os elementos presentes na área com a finalidade de propiciar a perfeita caracterização física e geométrica do terreno e as particularidades existentes. Ainda serão obtidas as coordenadas, cotas e demais características geométricas dos seguintes elementos:</w:t>
      </w:r>
    </w:p>
    <w:p w14:paraId="1E6DCA99" w14:textId="3C803463"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poços</w:t>
      </w:r>
      <w:proofErr w:type="gramEnd"/>
      <w:r w:rsidRPr="0062546D">
        <w:rPr>
          <w:rFonts w:asciiTheme="minorHAnsi" w:hAnsiTheme="minorHAnsi" w:cstheme="minorHAnsi"/>
          <w:sz w:val="22"/>
          <w:szCs w:val="22"/>
        </w:rPr>
        <w:t xml:space="preserve"> de visita, bueiros, bocas de lobo, sarjetas, meio-fio e outros componentes da drenagem superficial existente;</w:t>
      </w:r>
    </w:p>
    <w:p w14:paraId="75020E38" w14:textId="3343991D"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arruamentos</w:t>
      </w:r>
      <w:proofErr w:type="gramEnd"/>
      <w:r w:rsidRPr="0062546D">
        <w:rPr>
          <w:rFonts w:asciiTheme="minorHAnsi" w:hAnsiTheme="minorHAnsi" w:cstheme="minorHAnsi"/>
          <w:sz w:val="22"/>
          <w:szCs w:val="22"/>
        </w:rPr>
        <w:t xml:space="preserve"> existentes (guias sarjetas, vagas de estacionamento) e calçadas, identificação dos pavimentos (asfalto, concreto, </w:t>
      </w:r>
      <w:proofErr w:type="spellStart"/>
      <w:r w:rsidRPr="0062546D">
        <w:rPr>
          <w:rFonts w:asciiTheme="minorHAnsi" w:hAnsiTheme="minorHAnsi" w:cstheme="minorHAnsi"/>
          <w:sz w:val="22"/>
          <w:szCs w:val="22"/>
        </w:rPr>
        <w:t>Pav</w:t>
      </w:r>
      <w:proofErr w:type="spellEnd"/>
      <w:r w:rsidRPr="0062546D">
        <w:rPr>
          <w:rFonts w:asciiTheme="minorHAnsi" w:hAnsiTheme="minorHAnsi" w:cstheme="minorHAnsi"/>
          <w:sz w:val="22"/>
          <w:szCs w:val="22"/>
        </w:rPr>
        <w:t xml:space="preserve">. </w:t>
      </w:r>
      <w:proofErr w:type="spellStart"/>
      <w:r w:rsidR="00F049F9" w:rsidRPr="0062546D">
        <w:rPr>
          <w:rFonts w:asciiTheme="minorHAnsi" w:hAnsiTheme="minorHAnsi" w:cstheme="minorHAnsi"/>
          <w:sz w:val="22"/>
          <w:szCs w:val="22"/>
        </w:rPr>
        <w:t>Intertravado</w:t>
      </w:r>
      <w:proofErr w:type="spellEnd"/>
      <w:r w:rsidR="00F049F9" w:rsidRPr="0062546D">
        <w:rPr>
          <w:rFonts w:asciiTheme="minorHAnsi" w:hAnsiTheme="minorHAnsi" w:cstheme="minorHAnsi"/>
          <w:sz w:val="22"/>
          <w:szCs w:val="22"/>
        </w:rPr>
        <w:t xml:space="preserve"> etc.</w:t>
      </w:r>
      <w:r w:rsidRPr="0062546D">
        <w:rPr>
          <w:rFonts w:asciiTheme="minorHAnsi" w:hAnsiTheme="minorHAnsi" w:cstheme="minorHAnsi"/>
          <w:sz w:val="22"/>
          <w:szCs w:val="22"/>
        </w:rPr>
        <w:t>), muros, cercas, avenidas;</w:t>
      </w:r>
    </w:p>
    <w:p w14:paraId="6AE874D9" w14:textId="7FFC9D23"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postes</w:t>
      </w:r>
      <w:proofErr w:type="gramEnd"/>
      <w:r w:rsidRPr="0062546D">
        <w:rPr>
          <w:rFonts w:asciiTheme="minorHAnsi" w:hAnsiTheme="minorHAnsi" w:cstheme="minorHAnsi"/>
          <w:sz w:val="22"/>
          <w:szCs w:val="22"/>
        </w:rPr>
        <w:t xml:space="preserve"> integrantes da rede elétrica e luminárias;</w:t>
      </w:r>
    </w:p>
    <w:p w14:paraId="72D7A86F" w14:textId="19255170"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edificações</w:t>
      </w:r>
      <w:proofErr w:type="gramEnd"/>
      <w:r w:rsidRPr="0062546D">
        <w:rPr>
          <w:rFonts w:asciiTheme="minorHAnsi" w:hAnsiTheme="minorHAnsi" w:cstheme="minorHAnsi"/>
          <w:sz w:val="22"/>
          <w:szCs w:val="22"/>
        </w:rPr>
        <w:t xml:space="preserve"> e construções existentes;</w:t>
      </w:r>
    </w:p>
    <w:p w14:paraId="5665910D" w14:textId="47B1E3C5"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demais</w:t>
      </w:r>
      <w:proofErr w:type="gramEnd"/>
      <w:r w:rsidRPr="0062546D">
        <w:rPr>
          <w:rFonts w:asciiTheme="minorHAnsi" w:hAnsiTheme="minorHAnsi" w:cstheme="minorHAnsi"/>
          <w:sz w:val="22"/>
          <w:szCs w:val="22"/>
        </w:rPr>
        <w:t xml:space="preserve"> elementos componentes da rede de utilidades e serviços que possam interessar ao projeto;</w:t>
      </w:r>
    </w:p>
    <w:p w14:paraId="117A7AC4" w14:textId="0E7BCB3F"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curvas</w:t>
      </w:r>
      <w:proofErr w:type="gramEnd"/>
      <w:r w:rsidRPr="0062546D">
        <w:rPr>
          <w:rFonts w:asciiTheme="minorHAnsi" w:hAnsiTheme="minorHAnsi" w:cstheme="minorHAnsi"/>
          <w:sz w:val="22"/>
          <w:szCs w:val="22"/>
        </w:rPr>
        <w:t xml:space="preserve"> de nível e indicação de níveis de pontos notáveis, como cruzamento de eixos de vias;</w:t>
      </w:r>
    </w:p>
    <w:p w14:paraId="22C458EB" w14:textId="3E30D8B9"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afloramentos</w:t>
      </w:r>
      <w:proofErr w:type="gramEnd"/>
      <w:r w:rsidRPr="0062546D">
        <w:rPr>
          <w:rFonts w:asciiTheme="minorHAnsi" w:hAnsiTheme="minorHAnsi" w:cstheme="minorHAnsi"/>
          <w:sz w:val="22"/>
          <w:szCs w:val="22"/>
        </w:rPr>
        <w:t xml:space="preserve"> rochosos, cursos d’água perenes ou intermitentes, áreas alagadas ou qualquer outra ocorrência;</w:t>
      </w:r>
    </w:p>
    <w:p w14:paraId="6193ED2F" w14:textId="72F70AD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taludes</w:t>
      </w:r>
      <w:proofErr w:type="gramEnd"/>
      <w:r w:rsidRPr="0062546D">
        <w:rPr>
          <w:rFonts w:asciiTheme="minorHAnsi" w:hAnsiTheme="minorHAnsi" w:cstheme="minorHAnsi"/>
          <w:sz w:val="22"/>
          <w:szCs w:val="22"/>
        </w:rPr>
        <w:t xml:space="preserve"> existentes com indicação de cota do topo e do pé do talude;</w:t>
      </w:r>
    </w:p>
    <w:p w14:paraId="02FF1EA9" w14:textId="483338A2" w:rsid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identificação</w:t>
      </w:r>
      <w:proofErr w:type="gramEnd"/>
      <w:r w:rsidRPr="0062546D">
        <w:rPr>
          <w:rFonts w:asciiTheme="minorHAnsi" w:hAnsiTheme="minorHAnsi" w:cstheme="minorHAnsi"/>
          <w:sz w:val="22"/>
          <w:szCs w:val="22"/>
        </w:rPr>
        <w:t xml:space="preserve"> e delimitação de todas as áreas arrendadas e elementos estruturais nelas contidas.</w:t>
      </w:r>
    </w:p>
    <w:p w14:paraId="70108C78" w14:textId="77777777" w:rsidR="006E0F76" w:rsidRPr="0062546D" w:rsidRDefault="006E0F76" w:rsidP="00B35BC9">
      <w:pPr>
        <w:pStyle w:val="1"/>
        <w:spacing w:line="300" w:lineRule="auto"/>
        <w:ind w:left="1276" w:right="-567" w:firstLine="0"/>
        <w:rPr>
          <w:rFonts w:asciiTheme="minorHAnsi" w:hAnsiTheme="minorHAnsi" w:cstheme="minorHAnsi"/>
          <w:sz w:val="22"/>
          <w:szCs w:val="22"/>
        </w:rPr>
      </w:pPr>
    </w:p>
    <w:p w14:paraId="3B68C003" w14:textId="670671A3"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xml:space="preserve">Os trabalhos de escritório consistirão na organização de relatório técnico detalhado, contendo os métodos, critérios e procedimentos adotados (sistema de projeção e referência de nível), as precisões atingidas e a aparelhagem utilizada e apresentando as cadernetas de campo, planilhas, cálculo de coordenadas e nivelamentos, além de outros elementos de interesse. A representação gráfica do </w:t>
      </w:r>
      <w:r w:rsidRPr="0062546D">
        <w:rPr>
          <w:rFonts w:asciiTheme="minorHAnsi" w:hAnsiTheme="minorHAnsi" w:cstheme="minorHAnsi"/>
          <w:sz w:val="22"/>
          <w:szCs w:val="22"/>
        </w:rPr>
        <w:lastRenderedPageBreak/>
        <w:t>levantamento topográfico será feita em 02 (duas) vias da planta geral da área, em escala adequada ao formato A0, onde constarão, dentre outras informações que poderão enriquecer o levantamento, as seguintes informações:</w:t>
      </w:r>
    </w:p>
    <w:p w14:paraId="33486DD3" w14:textId="6DD3C996"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fixação</w:t>
      </w:r>
      <w:proofErr w:type="gramEnd"/>
      <w:r w:rsidRPr="0062546D">
        <w:rPr>
          <w:rFonts w:asciiTheme="minorHAnsi" w:hAnsiTheme="minorHAnsi" w:cstheme="minorHAnsi"/>
          <w:sz w:val="22"/>
          <w:szCs w:val="22"/>
        </w:rPr>
        <w:t xml:space="preserve"> do sistema de coordenadas através de uma malha;</w:t>
      </w:r>
    </w:p>
    <w:p w14:paraId="7CAA00C7" w14:textId="70E9647E"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marcos</w:t>
      </w:r>
      <w:proofErr w:type="gramEnd"/>
      <w:r w:rsidRPr="0062546D">
        <w:rPr>
          <w:rFonts w:asciiTheme="minorHAnsi" w:hAnsiTheme="minorHAnsi" w:cstheme="minorHAnsi"/>
          <w:sz w:val="22"/>
          <w:szCs w:val="22"/>
        </w:rPr>
        <w:t xml:space="preserve"> de referência de nível e suas coordenadas;</w:t>
      </w:r>
    </w:p>
    <w:p w14:paraId="20ECDD4A" w14:textId="44C13048"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norte</w:t>
      </w:r>
      <w:proofErr w:type="gramEnd"/>
      <w:r w:rsidRPr="0062546D">
        <w:rPr>
          <w:rFonts w:asciiTheme="minorHAnsi" w:hAnsiTheme="minorHAnsi" w:cstheme="minorHAnsi"/>
          <w:sz w:val="22"/>
          <w:szCs w:val="22"/>
        </w:rPr>
        <w:t xml:space="preserve"> verdadeiro;</w:t>
      </w:r>
    </w:p>
    <w:p w14:paraId="39F21143" w14:textId="04C13EE1"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acidentes</w:t>
      </w:r>
      <w:proofErr w:type="gramEnd"/>
      <w:r w:rsidRPr="0062546D">
        <w:rPr>
          <w:rFonts w:asciiTheme="minorHAnsi" w:hAnsiTheme="minorHAnsi" w:cstheme="minorHAnsi"/>
          <w:sz w:val="22"/>
          <w:szCs w:val="22"/>
        </w:rPr>
        <w:t xml:space="preserve"> topográficos;</w:t>
      </w:r>
    </w:p>
    <w:p w14:paraId="168D05B8" w14:textId="0495F5F0"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elementos</w:t>
      </w:r>
      <w:proofErr w:type="gramEnd"/>
      <w:r w:rsidRPr="0062546D">
        <w:rPr>
          <w:rFonts w:asciiTheme="minorHAnsi" w:hAnsiTheme="minorHAnsi" w:cstheme="minorHAnsi"/>
          <w:sz w:val="22"/>
          <w:szCs w:val="22"/>
        </w:rPr>
        <w:t xml:space="preserve"> cadastrados;</w:t>
      </w:r>
    </w:p>
    <w:p w14:paraId="3B21172C" w14:textId="0808B48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legendas</w:t>
      </w:r>
      <w:proofErr w:type="gramEnd"/>
      <w:r w:rsidRPr="0062546D">
        <w:rPr>
          <w:rFonts w:asciiTheme="minorHAnsi" w:hAnsiTheme="minorHAnsi" w:cstheme="minorHAnsi"/>
          <w:sz w:val="22"/>
          <w:szCs w:val="22"/>
        </w:rPr>
        <w:t>, convenções, símbolos e notas explicativas;</w:t>
      </w:r>
    </w:p>
    <w:p w14:paraId="7F82B6B7" w14:textId="51019B2B"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perfis</w:t>
      </w:r>
      <w:proofErr w:type="gramEnd"/>
      <w:r w:rsidRPr="0062546D">
        <w:rPr>
          <w:rFonts w:asciiTheme="minorHAnsi" w:hAnsiTheme="minorHAnsi" w:cstheme="minorHAnsi"/>
          <w:sz w:val="22"/>
          <w:szCs w:val="22"/>
        </w:rPr>
        <w:t xml:space="preserve"> longitudinais;</w:t>
      </w:r>
    </w:p>
    <w:p w14:paraId="54A89279" w14:textId="45AAA673"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curvas</w:t>
      </w:r>
      <w:proofErr w:type="gramEnd"/>
      <w:r w:rsidRPr="0062546D">
        <w:rPr>
          <w:rFonts w:asciiTheme="minorHAnsi" w:hAnsiTheme="minorHAnsi" w:cstheme="minorHAnsi"/>
          <w:sz w:val="22"/>
          <w:szCs w:val="22"/>
        </w:rPr>
        <w:t xml:space="preserve"> de nível;</w:t>
      </w:r>
    </w:p>
    <w:p w14:paraId="62081FDF" w14:textId="3EC05DD9"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cortes</w:t>
      </w:r>
      <w:proofErr w:type="gramEnd"/>
      <w:r w:rsidRPr="0062546D">
        <w:rPr>
          <w:rFonts w:asciiTheme="minorHAnsi" w:hAnsiTheme="minorHAnsi" w:cstheme="minorHAnsi"/>
          <w:sz w:val="22"/>
          <w:szCs w:val="22"/>
        </w:rPr>
        <w:t xml:space="preserve"> das seções transversais;</w:t>
      </w:r>
    </w:p>
    <w:p w14:paraId="6CBB87C6" w14:textId="74DD2007"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spellStart"/>
      <w:proofErr w:type="gramStart"/>
      <w:r w:rsidRPr="0062546D">
        <w:rPr>
          <w:rFonts w:asciiTheme="minorHAnsi" w:hAnsiTheme="minorHAnsi" w:cstheme="minorHAnsi"/>
          <w:sz w:val="22"/>
          <w:szCs w:val="22"/>
        </w:rPr>
        <w:t>orto</w:t>
      </w:r>
      <w:proofErr w:type="spellEnd"/>
      <w:proofErr w:type="gramEnd"/>
      <w:r w:rsidRPr="0062546D">
        <w:rPr>
          <w:rFonts w:asciiTheme="minorHAnsi" w:hAnsiTheme="minorHAnsi" w:cstheme="minorHAnsi"/>
          <w:sz w:val="22"/>
          <w:szCs w:val="22"/>
        </w:rPr>
        <w:t xml:space="preserve">-foto </w:t>
      </w:r>
      <w:proofErr w:type="spellStart"/>
      <w:r w:rsidRPr="0062546D">
        <w:rPr>
          <w:rFonts w:asciiTheme="minorHAnsi" w:hAnsiTheme="minorHAnsi" w:cstheme="minorHAnsi"/>
          <w:sz w:val="22"/>
          <w:szCs w:val="22"/>
        </w:rPr>
        <w:t>georreferenciadas</w:t>
      </w:r>
      <w:proofErr w:type="spellEnd"/>
      <w:r w:rsidRPr="0062546D">
        <w:rPr>
          <w:rFonts w:asciiTheme="minorHAnsi" w:hAnsiTheme="minorHAnsi" w:cstheme="minorHAnsi"/>
          <w:sz w:val="22"/>
          <w:szCs w:val="22"/>
        </w:rPr>
        <w:t>;</w:t>
      </w:r>
    </w:p>
    <w:p w14:paraId="7154A7FE" w14:textId="62229058"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proofErr w:type="gramStart"/>
      <w:r w:rsidRPr="0062546D">
        <w:rPr>
          <w:rFonts w:asciiTheme="minorHAnsi" w:hAnsiTheme="minorHAnsi" w:cstheme="minorHAnsi"/>
          <w:sz w:val="22"/>
          <w:szCs w:val="22"/>
        </w:rPr>
        <w:t>nuvem</w:t>
      </w:r>
      <w:proofErr w:type="gramEnd"/>
      <w:r w:rsidRPr="0062546D">
        <w:rPr>
          <w:rFonts w:asciiTheme="minorHAnsi" w:hAnsiTheme="minorHAnsi" w:cstheme="minorHAnsi"/>
          <w:sz w:val="22"/>
          <w:szCs w:val="22"/>
        </w:rPr>
        <w:t xml:space="preserve"> de pontos em 3D.</w:t>
      </w:r>
    </w:p>
    <w:p w14:paraId="57BDBF39" w14:textId="3CC90B03" w:rsid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xml:space="preserve">Todo o trabalho deverá será processado com Software </w:t>
      </w:r>
      <w:proofErr w:type="spellStart"/>
      <w:r w:rsidRPr="0062546D">
        <w:rPr>
          <w:rFonts w:asciiTheme="minorHAnsi" w:hAnsiTheme="minorHAnsi" w:cstheme="minorHAnsi"/>
          <w:sz w:val="22"/>
          <w:szCs w:val="22"/>
        </w:rPr>
        <w:t>Topograph</w:t>
      </w:r>
      <w:proofErr w:type="spellEnd"/>
      <w:r w:rsidRPr="0062546D">
        <w:rPr>
          <w:rFonts w:asciiTheme="minorHAnsi" w:hAnsiTheme="minorHAnsi" w:cstheme="minorHAnsi"/>
          <w:sz w:val="22"/>
          <w:szCs w:val="22"/>
        </w:rPr>
        <w:t>, ou equivalente.</w:t>
      </w:r>
    </w:p>
    <w:p w14:paraId="07B85500" w14:textId="77777777" w:rsidR="0062546D" w:rsidRPr="0062546D" w:rsidRDefault="0062546D" w:rsidP="00B35BC9">
      <w:pPr>
        <w:pStyle w:val="1"/>
        <w:spacing w:line="300" w:lineRule="auto"/>
        <w:ind w:right="-567" w:firstLine="567"/>
        <w:rPr>
          <w:rFonts w:asciiTheme="minorHAnsi" w:hAnsiTheme="minorHAnsi" w:cstheme="minorHAnsi"/>
          <w:sz w:val="22"/>
          <w:szCs w:val="22"/>
        </w:rPr>
      </w:pPr>
    </w:p>
    <w:p w14:paraId="255DC29A" w14:textId="09590CF0" w:rsidR="0062546D" w:rsidRDefault="0062546D" w:rsidP="00B35BC9">
      <w:pPr>
        <w:pStyle w:val="1"/>
        <w:numPr>
          <w:ilvl w:val="0"/>
          <w:numId w:val="82"/>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Relatórios</w:t>
      </w:r>
    </w:p>
    <w:p w14:paraId="77656ED0" w14:textId="77777777" w:rsidR="0062546D" w:rsidRPr="0062546D" w:rsidRDefault="0062546D" w:rsidP="00B35BC9">
      <w:pPr>
        <w:pStyle w:val="1"/>
        <w:spacing w:line="300" w:lineRule="auto"/>
        <w:ind w:left="567" w:right="-567" w:firstLine="0"/>
        <w:rPr>
          <w:rFonts w:asciiTheme="minorHAnsi" w:hAnsiTheme="minorHAnsi" w:cstheme="minorHAnsi"/>
          <w:sz w:val="22"/>
          <w:szCs w:val="22"/>
        </w:rPr>
      </w:pPr>
    </w:p>
    <w:p w14:paraId="18FF6012"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Descrição de todos os serviços executados. Indicar, resumidamente:</w:t>
      </w:r>
    </w:p>
    <w:p w14:paraId="18154904" w14:textId="531BD0F6"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Posição da cidade: a posição da cidade deve ser referida às via</w:t>
      </w:r>
      <w:r w:rsidR="001A5772">
        <w:rPr>
          <w:rFonts w:asciiTheme="minorHAnsi" w:hAnsiTheme="minorHAnsi" w:cstheme="minorHAnsi"/>
          <w:sz w:val="22"/>
          <w:szCs w:val="22"/>
        </w:rPr>
        <w:t xml:space="preserve">s de comunicações que a servem. Distância da Capital. Altitude </w:t>
      </w:r>
      <w:r w:rsidRPr="0062546D">
        <w:rPr>
          <w:rFonts w:asciiTheme="minorHAnsi" w:hAnsiTheme="minorHAnsi" w:cstheme="minorHAnsi"/>
          <w:sz w:val="22"/>
          <w:szCs w:val="22"/>
        </w:rPr>
        <w:t xml:space="preserve">encontrada através de um marco Geodésico, Ferrovia, </w:t>
      </w:r>
      <w:proofErr w:type="spellStart"/>
      <w:r w:rsidRPr="0062546D">
        <w:rPr>
          <w:rFonts w:asciiTheme="minorHAnsi" w:hAnsiTheme="minorHAnsi" w:cstheme="minorHAnsi"/>
          <w:sz w:val="22"/>
          <w:szCs w:val="22"/>
        </w:rPr>
        <w:t>etc</w:t>
      </w:r>
      <w:proofErr w:type="spellEnd"/>
      <w:r w:rsidRPr="0062546D">
        <w:rPr>
          <w:rFonts w:asciiTheme="minorHAnsi" w:hAnsiTheme="minorHAnsi" w:cstheme="minorHAnsi"/>
          <w:sz w:val="22"/>
          <w:szCs w:val="22"/>
        </w:rPr>
        <w:t>;</w:t>
      </w:r>
    </w:p>
    <w:p w14:paraId="039ED3F5" w14:textId="56E261E1"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Pavimentação: mencionar o sistema de pavimentação fazendo as indicações em planta;</w:t>
      </w:r>
    </w:p>
    <w:p w14:paraId="568341CA" w14:textId="26473AF1" w:rsidR="0062546D" w:rsidRPr="00536E17"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Topografia: indicar os processos de levantamentos, os mét</w:t>
      </w:r>
      <w:r w:rsidR="001A5772">
        <w:rPr>
          <w:rFonts w:asciiTheme="minorHAnsi" w:hAnsiTheme="minorHAnsi" w:cstheme="minorHAnsi"/>
          <w:sz w:val="22"/>
          <w:szCs w:val="22"/>
        </w:rPr>
        <w:t xml:space="preserve">odos de cálculos e as precisões nominais ou de leitura dos </w:t>
      </w:r>
      <w:r w:rsidRPr="0062546D">
        <w:rPr>
          <w:rFonts w:asciiTheme="minorHAnsi" w:hAnsiTheme="minorHAnsi" w:cstheme="minorHAnsi"/>
          <w:sz w:val="22"/>
          <w:szCs w:val="22"/>
        </w:rPr>
        <w:t>instrumentos empregados.</w:t>
      </w:r>
    </w:p>
    <w:p w14:paraId="047FBABA"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332B2AF7"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b.    Caderneta de Campo, Folhas de Cálculos.</w:t>
      </w:r>
    </w:p>
    <w:p w14:paraId="1A1C24D1" w14:textId="4EF3744A"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As cadernetas de campo e monografias devem seguir os modelos constantes da NBR 13133 devidamente encadernadas. As anotações nas cadernetas deverão ser legíveis.</w:t>
      </w:r>
    </w:p>
    <w:p w14:paraId="44BD2CA8"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 caderneta de campo deverá, obrigatoriamente, conter:</w:t>
      </w:r>
    </w:p>
    <w:p w14:paraId="286714DB" w14:textId="3F2FCAFA"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Localização dos serviços;</w:t>
      </w:r>
    </w:p>
    <w:p w14:paraId="1597D7A6" w14:textId="5F781771"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Tipo do serviço e data;</w:t>
      </w:r>
    </w:p>
    <w:p w14:paraId="7D38B6B8" w14:textId="445AB977"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Número e numeração das folhas;</w:t>
      </w:r>
    </w:p>
    <w:p w14:paraId="03C6B2A0" w14:textId="2242403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Nome do operador;</w:t>
      </w:r>
    </w:p>
    <w:p w14:paraId="78BF4850" w14:textId="0A7EB9CA"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Número e tipo dos aparelhos utilizados;</w:t>
      </w:r>
    </w:p>
    <w:p w14:paraId="5D461B00" w14:textId="3AAA41A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Croquis dos pontos levantados e do caminhamento da poligonal, identificando-se os pontos de partida e chegada das poligonais.</w:t>
      </w:r>
    </w:p>
    <w:p w14:paraId="47B54CB5" w14:textId="77777777" w:rsidR="006019AF"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lastRenderedPageBreak/>
        <w:t>Na elaboração do croqui é necessário que na continuidade do mesmo exista pelo menos um ponto do croqui anterior. Os registros numéricos, croquis e esboços planimétricos devem ser claros a fim de permitir fácil verificação.</w:t>
      </w:r>
    </w:p>
    <w:p w14:paraId="6586A53E" w14:textId="3C19E00E" w:rsid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As áreas compreendidas pela poligonal principal, quando necessárias, poderão ser calculadas com planímetro.</w:t>
      </w:r>
    </w:p>
    <w:p w14:paraId="410DECF0" w14:textId="77777777" w:rsidR="006E0F76" w:rsidRPr="0062546D" w:rsidRDefault="006E0F76" w:rsidP="00B35BC9">
      <w:pPr>
        <w:pStyle w:val="1"/>
        <w:spacing w:line="300" w:lineRule="auto"/>
        <w:ind w:right="-567" w:firstLine="567"/>
        <w:rPr>
          <w:rFonts w:asciiTheme="minorHAnsi" w:hAnsiTheme="minorHAnsi" w:cstheme="minorHAnsi"/>
          <w:sz w:val="22"/>
          <w:szCs w:val="22"/>
        </w:rPr>
      </w:pPr>
    </w:p>
    <w:p w14:paraId="797E17FB" w14:textId="4E479485" w:rsid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c.    Planilhas de Cálculos</w:t>
      </w:r>
    </w:p>
    <w:p w14:paraId="756AFDED"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Os cálculos dos trabalhos deverão ser informatizados e apresentados em planilhas de modelo próprio, encadernadas, contendo as seguintes informações, quando pertinentes:</w:t>
      </w:r>
    </w:p>
    <w:p w14:paraId="249C7625" w14:textId="497BAB4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A área objeto do levantamento;</w:t>
      </w:r>
    </w:p>
    <w:p w14:paraId="216D2576" w14:textId="28663023"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O sistema geodésico e seu DATUM, adotados para definição das coordenadas geodésicas do apoio geodésico;</w:t>
      </w:r>
    </w:p>
    <w:p w14:paraId="7342E64C" w14:textId="73517FC9"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 xml:space="preserve">O referencial </w:t>
      </w:r>
      <w:proofErr w:type="spellStart"/>
      <w:r w:rsidRPr="0062546D">
        <w:rPr>
          <w:rFonts w:asciiTheme="minorHAnsi" w:hAnsiTheme="minorHAnsi" w:cstheme="minorHAnsi"/>
          <w:sz w:val="22"/>
          <w:szCs w:val="22"/>
        </w:rPr>
        <w:t>altimétrico</w:t>
      </w:r>
      <w:proofErr w:type="spellEnd"/>
      <w:r w:rsidRPr="0062546D">
        <w:rPr>
          <w:rFonts w:asciiTheme="minorHAnsi" w:hAnsiTheme="minorHAnsi" w:cstheme="minorHAnsi"/>
          <w:sz w:val="22"/>
          <w:szCs w:val="22"/>
        </w:rPr>
        <w:t xml:space="preserve"> utilizado para a definição das altitudes ou cotas;</w:t>
      </w:r>
    </w:p>
    <w:p w14:paraId="6889E7EB" w14:textId="18A0306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O sistema de representação cartográfica ou topográfica utilizado nos levantamentos planimétricos com a indicação de sua origem;</w:t>
      </w:r>
    </w:p>
    <w:p w14:paraId="0D931B62" w14:textId="546D353C"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Vértices utilizados do apoio geodésico com suas coordenadas geodésicas e plano retangulares no sistema de representação cartográfica ou topográfica adotada;</w:t>
      </w:r>
    </w:p>
    <w:p w14:paraId="5F8E3F7D" w14:textId="7CA00E84"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Altitudes ou cotas da referência de nível existentes utilizadas e das implantadas, sendo estas acompanhadas dos erros médios quilométricos toleráveis calculados de acordo com a seção 6.6.6 da NBR 13133;</w:t>
      </w:r>
    </w:p>
    <w:p w14:paraId="6F2683C9" w14:textId="2359E859"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Vértices do apoio topográfico implantado com suas coordenadas plano retangulares, acompanhadas dos erros médios toleráveis e fechamento linear calculado através do método das projeções simples;</w:t>
      </w:r>
    </w:p>
    <w:p w14:paraId="4FEBEA49" w14:textId="1802398C" w:rsid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Cálculo da poligonal pelo sistema UTM, quando do transporte de coordenadas oficiais.</w:t>
      </w:r>
    </w:p>
    <w:p w14:paraId="4C092988" w14:textId="77777777" w:rsidR="00C26938" w:rsidRPr="00232B6A" w:rsidRDefault="00C26938" w:rsidP="00C26938">
      <w:pPr>
        <w:pStyle w:val="1"/>
        <w:spacing w:line="300" w:lineRule="auto"/>
        <w:ind w:left="1276" w:right="-567" w:firstLine="0"/>
        <w:rPr>
          <w:rFonts w:asciiTheme="minorHAnsi" w:hAnsiTheme="minorHAnsi" w:cstheme="minorHAnsi"/>
          <w:sz w:val="22"/>
          <w:szCs w:val="22"/>
        </w:rPr>
      </w:pPr>
    </w:p>
    <w:p w14:paraId="2887D414"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d.    Desenho Topográfico</w:t>
      </w:r>
    </w:p>
    <w:p w14:paraId="0D4C87DA" w14:textId="36A28852"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xml:space="preserve"> O desenho topográfico final deverá ser editado, através do software AUTOCAD edição 16 ou mais recente, por plotter em papel vegetal com </w:t>
      </w:r>
      <w:r w:rsidR="006E0F76" w:rsidRPr="0062546D">
        <w:rPr>
          <w:rFonts w:asciiTheme="minorHAnsi" w:hAnsiTheme="minorHAnsi" w:cstheme="minorHAnsi"/>
          <w:sz w:val="22"/>
          <w:szCs w:val="22"/>
        </w:rPr>
        <w:t>gramatura 90</w:t>
      </w:r>
      <w:r w:rsidRPr="0062546D">
        <w:rPr>
          <w:rFonts w:asciiTheme="minorHAnsi" w:hAnsiTheme="minorHAnsi" w:cstheme="minorHAnsi"/>
          <w:sz w:val="22"/>
          <w:szCs w:val="22"/>
        </w:rPr>
        <w:t xml:space="preserve"> gramas por m2 e nas dimensões tamanho A-1 da norma ABNT</w:t>
      </w:r>
      <w:r w:rsidR="006019AF">
        <w:rPr>
          <w:rFonts w:asciiTheme="minorHAnsi" w:hAnsiTheme="minorHAnsi" w:cstheme="minorHAnsi"/>
          <w:sz w:val="22"/>
          <w:szCs w:val="22"/>
        </w:rPr>
        <w:t xml:space="preserve"> </w:t>
      </w:r>
      <w:r w:rsidRPr="0062546D">
        <w:rPr>
          <w:rFonts w:asciiTheme="minorHAnsi" w:hAnsiTheme="minorHAnsi" w:cstheme="minorHAnsi"/>
          <w:sz w:val="22"/>
          <w:szCs w:val="22"/>
        </w:rPr>
        <w:t>NBR 10068.</w:t>
      </w:r>
    </w:p>
    <w:p w14:paraId="4C045E48"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5EA1D0D0"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No desenho topográfico deverá constar:</w:t>
      </w:r>
    </w:p>
    <w:p w14:paraId="00D4A18B" w14:textId="3F3D9FE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 xml:space="preserve">Linhas de </w:t>
      </w:r>
      <w:proofErr w:type="spellStart"/>
      <w:r w:rsidRPr="0062546D">
        <w:rPr>
          <w:rFonts w:asciiTheme="minorHAnsi" w:hAnsiTheme="minorHAnsi" w:cstheme="minorHAnsi"/>
          <w:sz w:val="22"/>
          <w:szCs w:val="22"/>
        </w:rPr>
        <w:t>quadriculação</w:t>
      </w:r>
      <w:proofErr w:type="spellEnd"/>
      <w:r w:rsidRPr="0062546D">
        <w:rPr>
          <w:rFonts w:asciiTheme="minorHAnsi" w:hAnsiTheme="minorHAnsi" w:cstheme="minorHAnsi"/>
          <w:sz w:val="22"/>
          <w:szCs w:val="22"/>
        </w:rPr>
        <w:t xml:space="preserve"> com traços na espessura de 0,1 mm, com os respectivos valores das coordenadas topográficas referenciadas a um plano pré-estabelecido, bem como as cruzetas com as coordenadas UTM, quando for o caso;</w:t>
      </w:r>
    </w:p>
    <w:p w14:paraId="78460D23" w14:textId="3A2B680F"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Carimbo Padrão EMAP, devidamente preenchido;</w:t>
      </w:r>
    </w:p>
    <w:p w14:paraId="3272E809" w14:textId="2E43E1D0"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Norte Verdadeiro ou Norte Magnético com data;</w:t>
      </w:r>
    </w:p>
    <w:p w14:paraId="7D3C6B12" w14:textId="5296F736"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lastRenderedPageBreak/>
        <w:t xml:space="preserve">Identificação e materialização dos vértices de apoio e </w:t>
      </w:r>
      <w:proofErr w:type="spellStart"/>
      <w:r w:rsidRPr="0062546D">
        <w:rPr>
          <w:rFonts w:asciiTheme="minorHAnsi" w:hAnsiTheme="minorHAnsi" w:cstheme="minorHAnsi"/>
          <w:sz w:val="22"/>
          <w:szCs w:val="22"/>
        </w:rPr>
        <w:t>RN’s</w:t>
      </w:r>
      <w:proofErr w:type="spellEnd"/>
      <w:r w:rsidRPr="0062546D">
        <w:rPr>
          <w:rFonts w:asciiTheme="minorHAnsi" w:hAnsiTheme="minorHAnsi" w:cstheme="minorHAnsi"/>
          <w:sz w:val="22"/>
          <w:szCs w:val="22"/>
        </w:rPr>
        <w:t xml:space="preserve"> com as respectivas coordenadas e altitudes e cotas, expressas até a casa do milímetro;</w:t>
      </w:r>
    </w:p>
    <w:p w14:paraId="11E48E86" w14:textId="0496A378"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Nota contendo as informações referentes às referências planimétrica e altimetria utilizadas, incluindo o DATUM, quando for o caso;</w:t>
      </w:r>
    </w:p>
    <w:p w14:paraId="083C5D43" w14:textId="2209E5B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Articulação dos desenhos;</w:t>
      </w:r>
    </w:p>
    <w:p w14:paraId="0ED277C2" w14:textId="70BDB2DB"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Convenções topográficas;</w:t>
      </w:r>
    </w:p>
    <w:p w14:paraId="3B490B98" w14:textId="3883698E"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Cotas de entroncamento e pontos notáveis com aproximação de dois dígitos;</w:t>
      </w:r>
    </w:p>
    <w:p w14:paraId="7C4E8FF2" w14:textId="247538F1"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 xml:space="preserve">Curvas de nível de metro </w:t>
      </w:r>
      <w:proofErr w:type="spellStart"/>
      <w:r w:rsidRPr="0062546D">
        <w:rPr>
          <w:rFonts w:asciiTheme="minorHAnsi" w:hAnsiTheme="minorHAnsi" w:cstheme="minorHAnsi"/>
          <w:sz w:val="22"/>
          <w:szCs w:val="22"/>
        </w:rPr>
        <w:t>em</w:t>
      </w:r>
      <w:proofErr w:type="spellEnd"/>
      <w:r w:rsidRPr="0062546D">
        <w:rPr>
          <w:rFonts w:asciiTheme="minorHAnsi" w:hAnsiTheme="minorHAnsi" w:cstheme="minorHAnsi"/>
          <w:sz w:val="22"/>
          <w:szCs w:val="22"/>
        </w:rPr>
        <w:t xml:space="preserve"> metro;</w:t>
      </w:r>
    </w:p>
    <w:p w14:paraId="6CF52CEC" w14:textId="40162C8C"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Nome do Bairro, Distrito, Município e Ruas;</w:t>
      </w:r>
    </w:p>
    <w:p w14:paraId="14C95D3D" w14:textId="26713A45"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Perímetro molhado na cor azul;</w:t>
      </w:r>
    </w:p>
    <w:p w14:paraId="0C0A983F" w14:textId="60D528C2" w:rsidR="0062546D" w:rsidRP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Divisas tituladas na cor vermelha;</w:t>
      </w:r>
    </w:p>
    <w:p w14:paraId="0D7F6D60" w14:textId="14547FDE" w:rsidR="0062546D" w:rsidRDefault="0062546D" w:rsidP="00B35BC9">
      <w:pPr>
        <w:pStyle w:val="1"/>
        <w:numPr>
          <w:ilvl w:val="0"/>
          <w:numId w:val="81"/>
        </w:numPr>
        <w:spacing w:line="300" w:lineRule="auto"/>
        <w:ind w:left="1276" w:right="-567" w:hanging="283"/>
        <w:rPr>
          <w:rFonts w:asciiTheme="minorHAnsi" w:hAnsiTheme="minorHAnsi" w:cstheme="minorHAnsi"/>
          <w:sz w:val="22"/>
          <w:szCs w:val="22"/>
        </w:rPr>
      </w:pPr>
      <w:r w:rsidRPr="0062546D">
        <w:rPr>
          <w:rFonts w:asciiTheme="minorHAnsi" w:hAnsiTheme="minorHAnsi" w:cstheme="minorHAnsi"/>
          <w:sz w:val="22"/>
          <w:szCs w:val="22"/>
        </w:rPr>
        <w:t>Km da estrada, quando c</w:t>
      </w:r>
      <w:r w:rsidR="00D86540">
        <w:rPr>
          <w:rFonts w:asciiTheme="minorHAnsi" w:hAnsiTheme="minorHAnsi" w:cstheme="minorHAnsi"/>
          <w:sz w:val="22"/>
          <w:szCs w:val="22"/>
        </w:rPr>
        <w:t>ruza ou segue por uma rodovia.</w:t>
      </w:r>
    </w:p>
    <w:p w14:paraId="08BA2578" w14:textId="77777777" w:rsidR="00AC3AC5" w:rsidRPr="0062546D" w:rsidRDefault="00AC3AC5" w:rsidP="00AC3AC5">
      <w:pPr>
        <w:pStyle w:val="1"/>
        <w:spacing w:line="300" w:lineRule="auto"/>
        <w:ind w:left="1276" w:right="-567" w:firstLine="0"/>
        <w:rPr>
          <w:rFonts w:asciiTheme="minorHAnsi" w:hAnsiTheme="minorHAnsi" w:cstheme="minorHAnsi"/>
          <w:sz w:val="22"/>
          <w:szCs w:val="22"/>
        </w:rPr>
      </w:pPr>
    </w:p>
    <w:p w14:paraId="6C93B019"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Deverão ser ainda consideradas:</w:t>
      </w:r>
    </w:p>
    <w:p w14:paraId="0324CF73" w14:textId="5F2C4693"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curvas de nível não deverão ultrapassar os pontos cotados extremos;</w:t>
      </w:r>
    </w:p>
    <w:p w14:paraId="36371A76" w14:textId="409C622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Deverá ser apresentado um desenho geral do conjunto na escala 1:5.000 ou 1: 10.000;</w:t>
      </w:r>
    </w:p>
    <w:p w14:paraId="7AFEF6BC" w14:textId="7D4E2844" w:rsidR="0062546D" w:rsidRPr="0062546D" w:rsidRDefault="0062546D" w:rsidP="00B35BC9">
      <w:pPr>
        <w:pStyle w:val="1"/>
        <w:numPr>
          <w:ilvl w:val="0"/>
          <w:numId w:val="83"/>
        </w:numPr>
        <w:spacing w:line="300" w:lineRule="auto"/>
        <w:ind w:right="-567"/>
        <w:jc w:val="left"/>
        <w:rPr>
          <w:rFonts w:asciiTheme="minorHAnsi" w:hAnsiTheme="minorHAnsi" w:cstheme="minorHAnsi"/>
          <w:sz w:val="22"/>
          <w:szCs w:val="22"/>
        </w:rPr>
      </w:pPr>
      <w:r w:rsidRPr="0062546D">
        <w:rPr>
          <w:rFonts w:asciiTheme="minorHAnsi" w:hAnsiTheme="minorHAnsi" w:cstheme="minorHAnsi"/>
          <w:sz w:val="22"/>
          <w:szCs w:val="22"/>
        </w:rPr>
        <w:t>O R. N. de origem do nivelamento geométrico, deverá constar da planta original, assim como a sua cota até</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milímetros;</w:t>
      </w:r>
    </w:p>
    <w:p w14:paraId="224C8149" w14:textId="59A1C70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Os desenhos não deverão ter cortes. Na mesma planta deverão ser estudados o melhor layout do mesmo;</w:t>
      </w:r>
    </w:p>
    <w:p w14:paraId="6C089214" w14:textId="7C102A5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 xml:space="preserve">Devem constar da planta original, pelo menos 4 R. </w:t>
      </w:r>
      <w:proofErr w:type="spellStart"/>
      <w:proofErr w:type="gramStart"/>
      <w:r w:rsidRPr="0062546D">
        <w:rPr>
          <w:rFonts w:asciiTheme="minorHAnsi" w:hAnsiTheme="minorHAnsi" w:cstheme="minorHAnsi"/>
          <w:sz w:val="22"/>
          <w:szCs w:val="22"/>
        </w:rPr>
        <w:t>Ns</w:t>
      </w:r>
      <w:proofErr w:type="spellEnd"/>
      <w:r w:rsidRPr="0062546D">
        <w:rPr>
          <w:rFonts w:asciiTheme="minorHAnsi" w:hAnsiTheme="minorHAnsi" w:cstheme="minorHAnsi"/>
          <w:sz w:val="22"/>
          <w:szCs w:val="22"/>
        </w:rPr>
        <w:t>.,</w:t>
      </w:r>
      <w:proofErr w:type="gramEnd"/>
      <w:r w:rsidRPr="0062546D">
        <w:rPr>
          <w:rFonts w:asciiTheme="minorHAnsi" w:hAnsiTheme="minorHAnsi" w:cstheme="minorHAnsi"/>
          <w:sz w:val="22"/>
          <w:szCs w:val="22"/>
        </w:rPr>
        <w:t xml:space="preserve"> da rede de nivelamento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geométrico, distribuídos em pontos extremos da cidade e registrados com suas</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respectivas cotas até centímetros;</w:t>
      </w:r>
    </w:p>
    <w:p w14:paraId="1FD8EAD3" w14:textId="779F9D41"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edificações deverão ser apresentadas por um retângulo, cujo diâmetro não deverá exceder a 3 mm, figurando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a sua posição relativa na quadra com aproximação de 5 m para mais ou menos;</w:t>
      </w:r>
    </w:p>
    <w:p w14:paraId="5FB5674F" w14:textId="7C7A5E24"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Deverá constar em planta o número total de edificações do levantamento, e as</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amarrações das plantas deverão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ser pelo esquema de azulejos;</w:t>
      </w:r>
    </w:p>
    <w:p w14:paraId="4D49268D" w14:textId="5D92251E"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edificações situadas abaixo do “grade” da rua deverão ser apresentadas por um</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pequeno retângulo,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devendo</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ser indicadas às cotas das soleiras;</w:t>
      </w:r>
    </w:p>
    <w:p w14:paraId="0A58DBCC" w14:textId="7C42A19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As indicações das ruas pavimentadas, deverão constar na cópia da planta original, por</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traços em cores;</w:t>
      </w:r>
    </w:p>
    <w:p w14:paraId="0DF4DC28" w14:textId="01B4A089"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 xml:space="preserve">As pontes, bueiros, </w:t>
      </w:r>
      <w:proofErr w:type="spellStart"/>
      <w:r w:rsidRPr="0062546D">
        <w:rPr>
          <w:rFonts w:asciiTheme="minorHAnsi" w:hAnsiTheme="minorHAnsi" w:cstheme="minorHAnsi"/>
          <w:sz w:val="22"/>
          <w:szCs w:val="22"/>
        </w:rPr>
        <w:t>etc</w:t>
      </w:r>
      <w:proofErr w:type="spellEnd"/>
      <w:r w:rsidRPr="0062546D">
        <w:rPr>
          <w:rFonts w:asciiTheme="minorHAnsi" w:hAnsiTheme="minorHAnsi" w:cstheme="minorHAnsi"/>
          <w:sz w:val="22"/>
          <w:szCs w:val="22"/>
        </w:rPr>
        <w:t>; que deverá constar do cadastro topográfico deverão ser</w:t>
      </w:r>
      <w:r w:rsidR="006E0F76">
        <w:rPr>
          <w:rFonts w:asciiTheme="minorHAnsi" w:hAnsiTheme="minorHAnsi" w:cstheme="minorHAnsi"/>
          <w:sz w:val="22"/>
          <w:szCs w:val="22"/>
        </w:rPr>
        <w:t xml:space="preserve"> </w:t>
      </w:r>
      <w:r w:rsidRPr="0062546D">
        <w:rPr>
          <w:rFonts w:asciiTheme="minorHAnsi" w:hAnsiTheme="minorHAnsi" w:cstheme="minorHAnsi"/>
          <w:sz w:val="22"/>
          <w:szCs w:val="22"/>
        </w:rPr>
        <w:t>apresentadas em um desenho a parte, com todos os detalhes arquitetônicos;</w:t>
      </w:r>
    </w:p>
    <w:p w14:paraId="05AEA31B" w14:textId="7A051DC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Elementos de Hidrografia: deverá constar a representação dos talvegues e cumeeiras, nascentes se houver, e canais de escoamento existentes na área;</w:t>
      </w:r>
    </w:p>
    <w:p w14:paraId="17B3FB9B" w14:textId="315342F7"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lastRenderedPageBreak/>
        <w:t xml:space="preserve">Os desenhos dos serviços de complementação de levantamento topográfico. Deverá também conter o levantamento anterior e sua atualização planimétrica e </w:t>
      </w:r>
      <w:proofErr w:type="spellStart"/>
      <w:r w:rsidRPr="0062546D">
        <w:rPr>
          <w:rFonts w:asciiTheme="minorHAnsi" w:hAnsiTheme="minorHAnsi" w:cstheme="minorHAnsi"/>
          <w:sz w:val="22"/>
          <w:szCs w:val="22"/>
        </w:rPr>
        <w:t>altimétrico</w:t>
      </w:r>
      <w:proofErr w:type="spellEnd"/>
      <w:r w:rsidRPr="0062546D">
        <w:rPr>
          <w:rFonts w:asciiTheme="minorHAnsi" w:hAnsiTheme="minorHAnsi" w:cstheme="minorHAnsi"/>
          <w:sz w:val="22"/>
          <w:szCs w:val="22"/>
        </w:rPr>
        <w:t>.</w:t>
      </w:r>
    </w:p>
    <w:p w14:paraId="6EC83702"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11F32F6E"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e.    Apresentação dos Trabalhos</w:t>
      </w:r>
    </w:p>
    <w:p w14:paraId="396F516C"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7E937A7E"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Na conclusão dos serviços, deverá ser entregue, para fins de análise e medição dos serviços executados, uma via dos desenhos plotados em papel sulfite, além dos arquivos em meio eletrônico (CD-ROM).</w:t>
      </w:r>
    </w:p>
    <w:p w14:paraId="7ACF20F1"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 apresentação final dos trabalhos será concretizada com a entrega dos seguintes documentos:</w:t>
      </w:r>
    </w:p>
    <w:p w14:paraId="772FB06A" w14:textId="4EF8D72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Cadernetas de campo originais, sem rasuras, contendo os elementos de levantamento;</w:t>
      </w:r>
    </w:p>
    <w:p w14:paraId="7B8FBDE0" w14:textId="02D5610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 xml:space="preserve">Monografia dos Marcos e </w:t>
      </w:r>
      <w:proofErr w:type="spellStart"/>
      <w:r w:rsidRPr="0062546D">
        <w:rPr>
          <w:rFonts w:asciiTheme="minorHAnsi" w:hAnsiTheme="minorHAnsi" w:cstheme="minorHAnsi"/>
          <w:sz w:val="22"/>
          <w:szCs w:val="22"/>
        </w:rPr>
        <w:t>RN’s</w:t>
      </w:r>
      <w:proofErr w:type="spellEnd"/>
      <w:r w:rsidRPr="0062546D">
        <w:rPr>
          <w:rFonts w:asciiTheme="minorHAnsi" w:hAnsiTheme="minorHAnsi" w:cstheme="minorHAnsi"/>
          <w:sz w:val="22"/>
          <w:szCs w:val="22"/>
        </w:rPr>
        <w:t>;</w:t>
      </w:r>
    </w:p>
    <w:p w14:paraId="547445D1" w14:textId="530F15A4"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Planilhas de Cálculos com os respectivos erros de fechamento;</w:t>
      </w:r>
    </w:p>
    <w:p w14:paraId="0BA73E1E" w14:textId="0C7DD989"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Lista de coordenadas de todos os marcos;</w:t>
      </w:r>
    </w:p>
    <w:p w14:paraId="2A06BA8C" w14:textId="1818DA5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Cálculo da determinação dos azimutes geográficos;</w:t>
      </w:r>
    </w:p>
    <w:p w14:paraId="5F2F68CB" w14:textId="6A068B3F"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Planilha de cálculo das poligonais levantadas;</w:t>
      </w:r>
    </w:p>
    <w:p w14:paraId="38D42F14" w14:textId="3B622206"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Planilha de cálculo da área e das parcelas.</w:t>
      </w:r>
    </w:p>
    <w:p w14:paraId="3F1EEB5B"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2037DAC7"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f.     Da Estação Total e do Nível</w:t>
      </w:r>
    </w:p>
    <w:p w14:paraId="19D0BA2B"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7782CE19"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A Estação Total e o Nível que serão alugados deverão obedecer aos seguintes requisitos mínimos:</w:t>
      </w:r>
    </w:p>
    <w:p w14:paraId="7029840C"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Estação Total</w:t>
      </w:r>
    </w:p>
    <w:p w14:paraId="03BBC104" w14:textId="1161DFC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Prumo: laser;</w:t>
      </w:r>
    </w:p>
    <w:p w14:paraId="54E86548" w14:textId="4812B977"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Medição: com prisma;</w:t>
      </w:r>
    </w:p>
    <w:p w14:paraId="72826926" w14:textId="6BC67DB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Precisão angular: 9’’;</w:t>
      </w:r>
    </w:p>
    <w:p w14:paraId="1008C986" w14:textId="7F8D536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 xml:space="preserve">Precisão linear (prisma): (3+2 </w:t>
      </w:r>
      <w:proofErr w:type="spellStart"/>
      <w:r w:rsidRPr="0062546D">
        <w:rPr>
          <w:rFonts w:asciiTheme="minorHAnsi" w:hAnsiTheme="minorHAnsi" w:cstheme="minorHAnsi"/>
          <w:sz w:val="22"/>
          <w:szCs w:val="22"/>
        </w:rPr>
        <w:t>ppm</w:t>
      </w:r>
      <w:proofErr w:type="spellEnd"/>
      <w:r w:rsidRPr="0062546D">
        <w:rPr>
          <w:rFonts w:asciiTheme="minorHAnsi" w:hAnsiTheme="minorHAnsi" w:cstheme="minorHAnsi"/>
          <w:sz w:val="22"/>
          <w:szCs w:val="22"/>
        </w:rPr>
        <w:t xml:space="preserve"> x </w:t>
      </w:r>
      <w:proofErr w:type="gramStart"/>
      <w:r w:rsidRPr="0062546D">
        <w:rPr>
          <w:rFonts w:asciiTheme="minorHAnsi" w:hAnsiTheme="minorHAnsi" w:cstheme="minorHAnsi"/>
          <w:sz w:val="22"/>
          <w:szCs w:val="22"/>
        </w:rPr>
        <w:t>D)mm</w:t>
      </w:r>
      <w:proofErr w:type="gramEnd"/>
      <w:r w:rsidRPr="0062546D">
        <w:rPr>
          <w:rFonts w:asciiTheme="minorHAnsi" w:hAnsiTheme="minorHAnsi" w:cstheme="minorHAnsi"/>
          <w:sz w:val="22"/>
          <w:szCs w:val="22"/>
        </w:rPr>
        <w:t>;</w:t>
      </w:r>
    </w:p>
    <w:p w14:paraId="3C27D0C1" w14:textId="36D2553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Bateria de até 06 horas;</w:t>
      </w:r>
    </w:p>
    <w:p w14:paraId="5E8042FE" w14:textId="3E1CE465"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Alcance com 1 prisma: 2.000m;</w:t>
      </w:r>
    </w:p>
    <w:p w14:paraId="79970407" w14:textId="7572CB5C"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Memória interna: 8.000 pontos;</w:t>
      </w:r>
    </w:p>
    <w:p w14:paraId="3182871E" w14:textId="4FF06C0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Especificações ambientais: IP66;</w:t>
      </w:r>
    </w:p>
    <w:p w14:paraId="77864610" w14:textId="556C2546"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Leitura mínima angular: 1’’;</w:t>
      </w:r>
    </w:p>
    <w:p w14:paraId="753ACE8B" w14:textId="30DED023"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Aumento da imagem: 30x;</w:t>
      </w:r>
    </w:p>
    <w:p w14:paraId="6C1298B7" w14:textId="2DF72A9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Gerenciador de obras: 30 obras;</w:t>
      </w:r>
    </w:p>
    <w:p w14:paraId="207985D1" w14:textId="7EC0558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Medição remota;</w:t>
      </w:r>
    </w:p>
    <w:p w14:paraId="710F549A" w14:textId="03E7A785"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Cálculos de interseção;</w:t>
      </w:r>
    </w:p>
    <w:p w14:paraId="742D8231" w14:textId="7E28F262"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Locação tridimensional;</w:t>
      </w:r>
    </w:p>
    <w:p w14:paraId="10E88186" w14:textId="361B0347"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lastRenderedPageBreak/>
        <w:t>A Estação Total deverá vir acompanhado de, no mínimo, cabo para transferência de dados, carregador, duas baterias, dois prismas, tripé, dois bastões e dois suportes para prisma.</w:t>
      </w:r>
    </w:p>
    <w:p w14:paraId="42BD9E90"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 </w:t>
      </w:r>
    </w:p>
    <w:p w14:paraId="7F78CC95" w14:textId="77777777" w:rsidR="0062546D" w:rsidRPr="0062546D" w:rsidRDefault="0062546D" w:rsidP="00B35BC9">
      <w:pPr>
        <w:pStyle w:val="1"/>
        <w:spacing w:line="300" w:lineRule="auto"/>
        <w:ind w:right="-567" w:firstLine="567"/>
        <w:rPr>
          <w:rFonts w:asciiTheme="minorHAnsi" w:hAnsiTheme="minorHAnsi" w:cstheme="minorHAnsi"/>
          <w:sz w:val="22"/>
          <w:szCs w:val="22"/>
        </w:rPr>
      </w:pPr>
      <w:r w:rsidRPr="0062546D">
        <w:rPr>
          <w:rFonts w:asciiTheme="minorHAnsi" w:hAnsiTheme="minorHAnsi" w:cstheme="minorHAnsi"/>
          <w:sz w:val="22"/>
          <w:szCs w:val="22"/>
        </w:rPr>
        <w:t>Nível</w:t>
      </w:r>
    </w:p>
    <w:p w14:paraId="584D5AE7" w14:textId="59B1BD2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Automático com precisão mínima de 2,00mm por km;</w:t>
      </w:r>
    </w:p>
    <w:p w14:paraId="2AA5239D" w14:textId="424ECAFB"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Aumento da imagem em 24x;</w:t>
      </w:r>
    </w:p>
    <w:p w14:paraId="1C5413C1" w14:textId="63CDC95C"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Objetiva abertura de 32mm;</w:t>
      </w:r>
    </w:p>
    <w:p w14:paraId="6086A528" w14:textId="2DAAED70"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Foco mínimo de 0,3m;</w:t>
      </w:r>
    </w:p>
    <w:p w14:paraId="287AEBC4" w14:textId="68B2C7E1"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Limbo horizontal de 360°;</w:t>
      </w:r>
    </w:p>
    <w:p w14:paraId="0EB377D4" w14:textId="1163AE58"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Constante 0 / 100;</w:t>
      </w:r>
    </w:p>
    <w:p w14:paraId="1608A748" w14:textId="5AE5A81D"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Compensador 0,5’’ / +-15’;</w:t>
      </w:r>
    </w:p>
    <w:p w14:paraId="65062F86" w14:textId="2ADBB574"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Imagem direta;</w:t>
      </w:r>
    </w:p>
    <w:p w14:paraId="395A14A0" w14:textId="332998CC"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Resistente IPX6;</w:t>
      </w:r>
    </w:p>
    <w:p w14:paraId="4FD61C02" w14:textId="4F0E9FE8" w:rsidR="0062546D" w:rsidRPr="0062546D"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Nível Circular 10’ / 2mm;</w:t>
      </w:r>
    </w:p>
    <w:p w14:paraId="0E464E00" w14:textId="7FC14838" w:rsidR="00CC7E39" w:rsidRPr="006019AF" w:rsidRDefault="0062546D" w:rsidP="00B35BC9">
      <w:pPr>
        <w:pStyle w:val="1"/>
        <w:numPr>
          <w:ilvl w:val="0"/>
          <w:numId w:val="83"/>
        </w:numPr>
        <w:spacing w:line="300" w:lineRule="auto"/>
        <w:ind w:right="-567"/>
        <w:rPr>
          <w:rFonts w:asciiTheme="minorHAnsi" w:hAnsiTheme="minorHAnsi" w:cstheme="minorHAnsi"/>
          <w:sz w:val="22"/>
          <w:szCs w:val="22"/>
        </w:rPr>
      </w:pPr>
      <w:r w:rsidRPr="0062546D">
        <w:rPr>
          <w:rFonts w:asciiTheme="minorHAnsi" w:hAnsiTheme="minorHAnsi" w:cstheme="minorHAnsi"/>
          <w:sz w:val="22"/>
          <w:szCs w:val="22"/>
        </w:rPr>
        <w:t>O nível deverá vir acompanhado de, no mínimo, um tripé e uma mira de 4 metros.</w:t>
      </w:r>
    </w:p>
    <w:p w14:paraId="21F1A9A8" w14:textId="77777777" w:rsidR="00CC7E39" w:rsidRPr="008714DC" w:rsidRDefault="00CC7E39" w:rsidP="00B35BC9">
      <w:pPr>
        <w:spacing w:line="300" w:lineRule="auto"/>
        <w:ind w:right="-567" w:firstLine="567"/>
        <w:rPr>
          <w:rFonts w:asciiTheme="minorHAnsi" w:hAnsiTheme="minorHAnsi" w:cstheme="minorHAnsi"/>
          <w:sz w:val="22"/>
        </w:rPr>
      </w:pPr>
    </w:p>
    <w:p w14:paraId="4E2D83E6" w14:textId="1E1DA306" w:rsidR="0042568A" w:rsidRPr="004C1874" w:rsidRDefault="0042568A" w:rsidP="004C1874">
      <w:pPr>
        <w:pStyle w:val="PargrafodaLista"/>
        <w:numPr>
          <w:ilvl w:val="1"/>
          <w:numId w:val="123"/>
        </w:numPr>
        <w:spacing w:line="300" w:lineRule="auto"/>
        <w:ind w:right="-567"/>
        <w:outlineLvl w:val="1"/>
        <w:rPr>
          <w:rFonts w:asciiTheme="minorHAnsi" w:hAnsiTheme="minorHAnsi" w:cstheme="minorHAnsi"/>
          <w:sz w:val="22"/>
        </w:rPr>
      </w:pPr>
      <w:bookmarkStart w:id="53" w:name="_Toc55911238"/>
      <w:bookmarkStart w:id="54" w:name="_Toc115351678"/>
      <w:r w:rsidRPr="004C1874">
        <w:rPr>
          <w:rFonts w:asciiTheme="minorHAnsi" w:hAnsiTheme="minorHAnsi" w:cstheme="minorHAnsi"/>
          <w:sz w:val="22"/>
        </w:rPr>
        <w:t>Locação de Obra</w:t>
      </w:r>
      <w:bookmarkEnd w:id="53"/>
      <w:bookmarkEnd w:id="54"/>
    </w:p>
    <w:p w14:paraId="4329EB77" w14:textId="77777777" w:rsidR="0042568A" w:rsidRPr="008714DC" w:rsidRDefault="0042568A" w:rsidP="00B35BC9">
      <w:pPr>
        <w:pStyle w:val="1"/>
        <w:spacing w:line="300" w:lineRule="auto"/>
        <w:ind w:right="-567" w:firstLine="567"/>
        <w:rPr>
          <w:rFonts w:asciiTheme="minorHAnsi" w:hAnsiTheme="minorHAnsi" w:cstheme="minorHAnsi"/>
          <w:sz w:val="22"/>
          <w:szCs w:val="22"/>
        </w:rPr>
      </w:pPr>
    </w:p>
    <w:p w14:paraId="109BEC64" w14:textId="77777777" w:rsidR="007208E4"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locação da obra no terreno será realizada a partir das referências de nível e dos vértices de coordenadas implantados ou utilizados para a execução do levantamento topográfico.</w:t>
      </w:r>
    </w:p>
    <w:p w14:paraId="320585E3" w14:textId="6953355A" w:rsidR="0042568A"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Cumprirá ao </w:t>
      </w:r>
      <w:r w:rsidR="00583A8F">
        <w:rPr>
          <w:rFonts w:asciiTheme="minorHAnsi" w:hAnsiTheme="minorHAnsi" w:cstheme="minorHAnsi"/>
          <w:sz w:val="22"/>
          <w:szCs w:val="22"/>
        </w:rPr>
        <w:t>EMAP</w:t>
      </w:r>
      <w:r w:rsidRPr="008714DC">
        <w:rPr>
          <w:rFonts w:asciiTheme="minorHAnsi" w:hAnsiTheme="minorHAnsi" w:cstheme="minorHAnsi"/>
          <w:sz w:val="22"/>
          <w:szCs w:val="22"/>
        </w:rPr>
        <w:t xml:space="preserve"> o fornecimento de cotas, coordenadas e outros dados para a locação da obra. Os eixos de referência e as referências de nível serão materializados através de estacas de madeira cravadas na posição vertical ou marcos topográficos previamente implantados em placas metálicas fixadas em concreto. </w:t>
      </w:r>
    </w:p>
    <w:p w14:paraId="18EE2A49" w14:textId="77777777" w:rsidR="0042568A"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locação deverá ser global, sobre quadros de madeira que envolvam todo o perímetro da obra. Os quadros, em tábuas ou sarrafos, serão perfeitamente nivelados e fixados de modo a resistirem aos esforços dos fios de marcação, sem oscilação e possibilidades de fuga da posição correta. A locação será feita sempre pelos eixos dos elementos construtivos, com marcação nas tábuas ou sarrafos dos quadros, por meio de cortes na madeira e pregos. A locação de sistemas viários internos e de trechos de vias de acesso será realizada pelos processos convencionais utilizados em estradas e vias urbanas, com base nos pontos de coordenadas definidos no levantamento topográfico.</w:t>
      </w:r>
    </w:p>
    <w:p w14:paraId="03D8FDAD" w14:textId="34988517" w:rsidR="00A9180C"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39488" behindDoc="1" locked="0" layoutInCell="1" allowOverlap="1" wp14:anchorId="010C99A6" wp14:editId="79B66649">
                <wp:simplePos x="0" y="0"/>
                <wp:positionH relativeFrom="column">
                  <wp:posOffset>0</wp:posOffset>
                </wp:positionH>
                <wp:positionV relativeFrom="paragraph">
                  <wp:posOffset>193667</wp:posOffset>
                </wp:positionV>
                <wp:extent cx="5780809" cy="292100"/>
                <wp:effectExtent l="38100" t="57150" r="48895" b="50800"/>
                <wp:wrapNone/>
                <wp:docPr id="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37D7876" w14:textId="77777777" w:rsidR="001F068B" w:rsidRPr="007258DA"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10C99A6" id="_x0000_s1030" type="#_x0000_t202" style="position:absolute;left:0;text-align:left;margin-left:0;margin-top:15.25pt;width:455.2pt;height:23pt;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2ripQIAAD0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" fillcolor="#1f497d [3215]" stroked="f" strokeweight="1.5pt">
                <v:textbox>
                  <w:txbxContent>
                    <w:p w14:paraId="237D7876" w14:textId="77777777" w:rsidR="001F068B" w:rsidRPr="007258DA"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36889071" w14:textId="08EFC211" w:rsidR="0042568A" w:rsidRPr="007258DA" w:rsidRDefault="0042568A" w:rsidP="004C1874">
      <w:pPr>
        <w:pStyle w:val="PargrafodaLista"/>
        <w:numPr>
          <w:ilvl w:val="0"/>
          <w:numId w:val="123"/>
        </w:numPr>
        <w:spacing w:line="300" w:lineRule="auto"/>
        <w:ind w:left="0" w:right="-567" w:firstLine="567"/>
        <w:outlineLvl w:val="0"/>
        <w:rPr>
          <w:rFonts w:asciiTheme="minorHAnsi" w:hAnsiTheme="minorHAnsi" w:cstheme="minorHAnsi"/>
          <w:bCs/>
          <w:color w:val="FFFFFF" w:themeColor="background1"/>
          <w:sz w:val="22"/>
        </w:rPr>
      </w:pPr>
      <w:r w:rsidRPr="007258DA">
        <w:rPr>
          <w:rFonts w:asciiTheme="minorHAnsi" w:hAnsiTheme="minorHAnsi" w:cstheme="minorHAnsi"/>
          <w:bCs/>
          <w:color w:val="FFFFFF" w:themeColor="background1"/>
          <w:sz w:val="22"/>
        </w:rPr>
        <w:t xml:space="preserve"> </w:t>
      </w:r>
      <w:bookmarkStart w:id="55" w:name="_Toc55911239"/>
      <w:bookmarkStart w:id="56" w:name="_Toc115351679"/>
      <w:r w:rsidRPr="007258DA">
        <w:rPr>
          <w:rFonts w:asciiTheme="minorHAnsi" w:hAnsiTheme="minorHAnsi" w:cstheme="minorHAnsi"/>
          <w:bCs/>
          <w:color w:val="FFFFFF" w:themeColor="background1"/>
          <w:sz w:val="22"/>
        </w:rPr>
        <w:t>N</w:t>
      </w:r>
      <w:r w:rsidR="00CA044E" w:rsidRPr="007258DA">
        <w:rPr>
          <w:rFonts w:asciiTheme="minorHAnsi" w:hAnsiTheme="minorHAnsi" w:cstheme="minorHAnsi"/>
          <w:bCs/>
          <w:color w:val="FFFFFF" w:themeColor="background1"/>
          <w:sz w:val="22"/>
        </w:rPr>
        <w:t>OVO ESTACIONAMENTO</w:t>
      </w:r>
      <w:bookmarkEnd w:id="55"/>
      <w:bookmarkEnd w:id="56"/>
    </w:p>
    <w:p w14:paraId="301A1A8A" w14:textId="77777777" w:rsidR="0042568A" w:rsidRPr="008714DC" w:rsidRDefault="0042568A" w:rsidP="00B35BC9">
      <w:pPr>
        <w:spacing w:line="300" w:lineRule="auto"/>
        <w:ind w:right="-567" w:firstLine="567"/>
        <w:rPr>
          <w:rFonts w:asciiTheme="minorHAnsi" w:hAnsiTheme="minorHAnsi" w:cstheme="minorHAnsi"/>
          <w:sz w:val="22"/>
        </w:rPr>
      </w:pPr>
    </w:p>
    <w:p w14:paraId="7478F1A7" w14:textId="77777777" w:rsidR="0042568A"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Estacionamento privativo será construído com área aproximada total de 1853 m</w:t>
      </w:r>
      <w:r w:rsidRPr="008714DC">
        <w:rPr>
          <w:rFonts w:asciiTheme="minorHAnsi" w:hAnsiTheme="minorHAnsi" w:cstheme="minorHAnsi"/>
          <w:sz w:val="22"/>
          <w:szCs w:val="22"/>
          <w:vertAlign w:val="superscript"/>
        </w:rPr>
        <w:t>2</w:t>
      </w:r>
      <w:r w:rsidRPr="008714DC">
        <w:rPr>
          <w:rFonts w:asciiTheme="minorHAnsi" w:hAnsiTheme="minorHAnsi" w:cstheme="minorHAnsi"/>
          <w:sz w:val="22"/>
          <w:szCs w:val="22"/>
        </w:rPr>
        <w:t xml:space="preserve">, dividida </w:t>
      </w:r>
      <w:r w:rsidR="00E605EA" w:rsidRPr="008714DC">
        <w:rPr>
          <w:rFonts w:asciiTheme="minorHAnsi" w:hAnsiTheme="minorHAnsi" w:cstheme="minorHAnsi"/>
          <w:sz w:val="22"/>
          <w:szCs w:val="22"/>
        </w:rPr>
        <w:t>em</w:t>
      </w:r>
      <w:r w:rsidR="0062571E" w:rsidRPr="008714DC">
        <w:rPr>
          <w:rFonts w:asciiTheme="minorHAnsi" w:hAnsiTheme="minorHAnsi" w:cstheme="minorHAnsi"/>
          <w:sz w:val="22"/>
          <w:szCs w:val="22"/>
        </w:rPr>
        <w:t xml:space="preserve"> estacionamento para motos, </w:t>
      </w:r>
      <w:r w:rsidRPr="008714DC">
        <w:rPr>
          <w:rFonts w:asciiTheme="minorHAnsi" w:hAnsiTheme="minorHAnsi" w:cstheme="minorHAnsi"/>
          <w:sz w:val="22"/>
          <w:szCs w:val="22"/>
        </w:rPr>
        <w:t>carros de passeio</w:t>
      </w:r>
      <w:r w:rsidR="0062571E" w:rsidRPr="008714DC">
        <w:rPr>
          <w:rFonts w:asciiTheme="minorHAnsi" w:hAnsiTheme="minorHAnsi" w:cstheme="minorHAnsi"/>
          <w:sz w:val="22"/>
          <w:szCs w:val="22"/>
        </w:rPr>
        <w:t xml:space="preserve">, </w:t>
      </w:r>
      <w:proofErr w:type="spellStart"/>
      <w:r w:rsidR="0062571E" w:rsidRPr="008714DC">
        <w:rPr>
          <w:rFonts w:asciiTheme="minorHAnsi" w:hAnsiTheme="minorHAnsi" w:cstheme="minorHAnsi"/>
          <w:sz w:val="22"/>
          <w:szCs w:val="22"/>
        </w:rPr>
        <w:t>bicicletário</w:t>
      </w:r>
      <w:proofErr w:type="spellEnd"/>
      <w:r w:rsidR="0062571E" w:rsidRPr="008714DC">
        <w:rPr>
          <w:rFonts w:asciiTheme="minorHAnsi" w:hAnsiTheme="minorHAnsi" w:cstheme="minorHAnsi"/>
          <w:sz w:val="22"/>
          <w:szCs w:val="22"/>
        </w:rPr>
        <w:t xml:space="preserve"> e ponto de carrinhos de bagagem</w:t>
      </w:r>
      <w:r w:rsidRPr="008714DC">
        <w:rPr>
          <w:rFonts w:asciiTheme="minorHAnsi" w:hAnsiTheme="minorHAnsi" w:cstheme="minorHAnsi"/>
          <w:sz w:val="22"/>
          <w:szCs w:val="22"/>
        </w:rPr>
        <w:t xml:space="preserve">. </w:t>
      </w:r>
    </w:p>
    <w:p w14:paraId="5EDB857C" w14:textId="77777777" w:rsidR="0042568A"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Toda a área do estacionamento deverá ser sinalizada conforme legislação e projeto fornecido, inclusive com vagas a portadores de necessidades especiais.</w:t>
      </w:r>
    </w:p>
    <w:p w14:paraId="5DCF0001" w14:textId="37D80A2E" w:rsidR="004559A2" w:rsidRPr="008714DC" w:rsidRDefault="007F72D6" w:rsidP="00B35BC9">
      <w:pPr>
        <w:keepNext/>
        <w:spacing w:line="300" w:lineRule="auto"/>
        <w:ind w:right="-567" w:firstLine="567"/>
        <w:rPr>
          <w:rFonts w:asciiTheme="minorHAnsi" w:hAnsiTheme="minorHAnsi" w:cstheme="minorHAnsi"/>
          <w:sz w:val="22"/>
        </w:rPr>
      </w:pPr>
      <w:r>
        <w:rPr>
          <w:rFonts w:asciiTheme="minorHAnsi" w:hAnsiTheme="minorHAnsi" w:cstheme="minorHAnsi"/>
          <w:noProof/>
          <w:sz w:val="22"/>
          <w:lang w:eastAsia="pt-BR"/>
        </w:rPr>
        <w:lastRenderedPageBreak/>
        <mc:AlternateContent>
          <mc:Choice Requires="wps">
            <w:drawing>
              <wp:anchor distT="0" distB="0" distL="114300" distR="114300" simplePos="0" relativeHeight="251887616" behindDoc="0" locked="0" layoutInCell="1" allowOverlap="1" wp14:anchorId="760B603F" wp14:editId="3D50B21A">
                <wp:simplePos x="0" y="0"/>
                <wp:positionH relativeFrom="column">
                  <wp:posOffset>1192530</wp:posOffset>
                </wp:positionH>
                <wp:positionV relativeFrom="paragraph">
                  <wp:posOffset>1585595</wp:posOffset>
                </wp:positionV>
                <wp:extent cx="595424" cy="201797"/>
                <wp:effectExtent l="0" t="0" r="0" b="0"/>
                <wp:wrapNone/>
                <wp:docPr id="16" name="Caixa de Texto 16"/>
                <wp:cNvGraphicFramePr/>
                <a:graphic xmlns:a="http://schemas.openxmlformats.org/drawingml/2006/main">
                  <a:graphicData uri="http://schemas.microsoft.com/office/word/2010/wordprocessingShape">
                    <wps:wsp>
                      <wps:cNvSpPr txBox="1"/>
                      <wps:spPr>
                        <a:xfrm>
                          <a:off x="0" y="0"/>
                          <a:ext cx="595424" cy="201797"/>
                        </a:xfrm>
                        <a:prstGeom prst="rect">
                          <a:avLst/>
                        </a:prstGeom>
                        <a:noFill/>
                        <a:ln w="6350">
                          <a:noFill/>
                        </a:ln>
                      </wps:spPr>
                      <wps:txbx>
                        <w:txbxContent>
                          <w:p w14:paraId="2ADFC549" w14:textId="3CC1A38D" w:rsidR="001F068B" w:rsidRPr="007F72D6" w:rsidRDefault="001F068B" w:rsidP="007F72D6">
                            <w:pPr>
                              <w:ind w:firstLine="0"/>
                              <w:rPr>
                                <w:sz w:val="6"/>
                                <w:szCs w:val="4"/>
                              </w:rPr>
                            </w:pPr>
                            <w:r w:rsidRPr="007F72D6">
                              <w:rPr>
                                <w:sz w:val="14"/>
                                <w:szCs w:val="12"/>
                              </w:rPr>
                              <w:t>NOVO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B603F" id="Caixa de Texto 16" o:spid="_x0000_s1031" type="#_x0000_t202" style="position:absolute;left:0;text-align:left;margin-left:93.9pt;margin-top:124.85pt;width:46.9pt;height:15.9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" filled="f" stroked="f" strokeweight=".5pt">
                <v:textbox>
                  <w:txbxContent>
                    <w:p w14:paraId="2ADFC549" w14:textId="3CC1A38D" w:rsidR="001F068B" w:rsidRPr="007F72D6" w:rsidRDefault="001F068B" w:rsidP="007F72D6">
                      <w:pPr>
                        <w:ind w:firstLine="0"/>
                        <w:rPr>
                          <w:sz w:val="6"/>
                          <w:szCs w:val="4"/>
                        </w:rPr>
                      </w:pPr>
                      <w:r w:rsidRPr="007F72D6">
                        <w:rPr>
                          <w:sz w:val="14"/>
                          <w:szCs w:val="12"/>
                        </w:rPr>
                        <w:t>NOVO</w:t>
                      </w:r>
                    </w:p>
                  </w:txbxContent>
                </v:textbox>
              </v:shape>
            </w:pict>
          </mc:Fallback>
        </mc:AlternateContent>
      </w:r>
      <w:r w:rsidR="007C1DD0" w:rsidRPr="008714DC">
        <w:rPr>
          <w:rFonts w:asciiTheme="minorHAnsi" w:hAnsiTheme="minorHAnsi" w:cstheme="minorHAnsi"/>
          <w:noProof/>
          <w:sz w:val="22"/>
          <w:lang w:eastAsia="pt-BR"/>
        </w:rPr>
        <w:drawing>
          <wp:inline distT="0" distB="0" distL="0" distR="0" wp14:anchorId="3AF59237" wp14:editId="1CDCF3B2">
            <wp:extent cx="5284177" cy="2237461"/>
            <wp:effectExtent l="19050" t="19050" r="12065" b="10795"/>
            <wp:docPr id="21" name="Imagem 21"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stacionamento Cujupe 07.07.20-Model.png"/>
                    <pic:cNvPicPr/>
                  </pic:nvPicPr>
                  <pic:blipFill rotWithShape="1">
                    <a:blip r:embed="rId23" cstate="print">
                      <a:extLst>
                        <a:ext uri="{28A0092B-C50C-407E-A947-70E740481C1C}">
                          <a14:useLocalDpi xmlns:a14="http://schemas.microsoft.com/office/drawing/2010/main" val="0"/>
                        </a:ext>
                      </a:extLst>
                    </a:blip>
                    <a:srcRect l="1655" t="17034" r="3697" b="32870"/>
                    <a:stretch/>
                  </pic:blipFill>
                  <pic:spPr bwMode="auto">
                    <a:xfrm>
                      <a:off x="0" y="0"/>
                      <a:ext cx="5292621" cy="224103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269CBC97" w14:textId="55AE1CC8" w:rsidR="007C1DD0" w:rsidRPr="008714DC" w:rsidRDefault="004559A2" w:rsidP="00B35BC9">
      <w:pPr>
        <w:pStyle w:val="Legenda"/>
        <w:spacing w:line="300" w:lineRule="auto"/>
        <w:ind w:right="-567" w:firstLine="567"/>
        <w:rPr>
          <w:rFonts w:asciiTheme="minorHAnsi" w:hAnsiTheme="minorHAnsi" w:cstheme="minorHAnsi"/>
          <w:sz w:val="22"/>
        </w:rPr>
      </w:pPr>
      <w:bookmarkStart w:id="57" w:name="_Toc11535118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Localização do Novo estacionamento no Terminal.</w:t>
      </w:r>
      <w:bookmarkEnd w:id="57"/>
    </w:p>
    <w:p w14:paraId="65FBBED3" w14:textId="77777777" w:rsidR="00CA044E" w:rsidRPr="008714DC" w:rsidRDefault="00CA044E" w:rsidP="00B35BC9">
      <w:pPr>
        <w:spacing w:line="300" w:lineRule="auto"/>
        <w:ind w:right="-567" w:firstLine="567"/>
        <w:rPr>
          <w:rFonts w:asciiTheme="minorHAnsi" w:hAnsiTheme="minorHAnsi" w:cstheme="minorHAnsi"/>
          <w:sz w:val="22"/>
        </w:rPr>
      </w:pPr>
    </w:p>
    <w:p w14:paraId="05D499EB" w14:textId="08A00BFB" w:rsidR="0042568A" w:rsidRPr="00B9629C" w:rsidRDefault="00BF636C" w:rsidP="00B35BC9">
      <w:pPr>
        <w:pStyle w:val="Ttulo3"/>
        <w:spacing w:line="300" w:lineRule="auto"/>
        <w:ind w:right="-567" w:firstLine="567"/>
        <w:rPr>
          <w:rFonts w:asciiTheme="minorHAnsi" w:hAnsiTheme="minorHAnsi" w:cstheme="minorHAnsi"/>
          <w:b w:val="0"/>
          <w:bCs w:val="0"/>
          <w:color w:val="auto"/>
          <w:sz w:val="22"/>
        </w:rPr>
      </w:pPr>
      <w:bookmarkStart w:id="58" w:name="_Toc55911240"/>
      <w:bookmarkStart w:id="59" w:name="_Toc115351680"/>
      <w:r w:rsidRPr="00B9629C">
        <w:rPr>
          <w:rFonts w:asciiTheme="minorHAnsi" w:hAnsiTheme="minorHAnsi" w:cstheme="minorHAnsi"/>
          <w:b w:val="0"/>
          <w:bCs w:val="0"/>
          <w:color w:val="auto"/>
          <w:sz w:val="22"/>
        </w:rPr>
        <w:t>4.</w:t>
      </w:r>
      <w:r w:rsidR="00D421BB" w:rsidRPr="00B9629C">
        <w:rPr>
          <w:rFonts w:asciiTheme="minorHAnsi" w:hAnsiTheme="minorHAnsi" w:cstheme="minorHAnsi"/>
          <w:b w:val="0"/>
          <w:bCs w:val="0"/>
          <w:color w:val="auto"/>
          <w:sz w:val="22"/>
        </w:rPr>
        <w:t>1</w:t>
      </w:r>
      <w:r w:rsidRPr="00B9629C">
        <w:rPr>
          <w:rFonts w:asciiTheme="minorHAnsi" w:hAnsiTheme="minorHAnsi" w:cstheme="minorHAnsi"/>
          <w:b w:val="0"/>
          <w:bCs w:val="0"/>
          <w:color w:val="auto"/>
          <w:sz w:val="22"/>
        </w:rPr>
        <w:t xml:space="preserve"> </w:t>
      </w:r>
      <w:r w:rsidR="0042568A" w:rsidRPr="00B9629C">
        <w:rPr>
          <w:rFonts w:asciiTheme="minorHAnsi" w:hAnsiTheme="minorHAnsi" w:cstheme="minorHAnsi"/>
          <w:b w:val="0"/>
          <w:bCs w:val="0"/>
          <w:color w:val="auto"/>
          <w:sz w:val="22"/>
        </w:rPr>
        <w:t>Terraplenagem</w:t>
      </w:r>
      <w:bookmarkEnd w:id="58"/>
      <w:bookmarkEnd w:id="59"/>
    </w:p>
    <w:p w14:paraId="49BC47C9" w14:textId="57F1DE05" w:rsidR="00244963" w:rsidRPr="008714DC" w:rsidRDefault="00244963"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bCs/>
          <w:sz w:val="22"/>
        </w:rPr>
        <w:t xml:space="preserve">A </w:t>
      </w:r>
      <w:r w:rsidR="00244AD5" w:rsidRPr="008714DC">
        <w:rPr>
          <w:rFonts w:asciiTheme="minorHAnsi" w:eastAsia="Times New Roman" w:hAnsiTheme="minorHAnsi" w:cstheme="minorHAnsi"/>
          <w:bCs/>
          <w:sz w:val="22"/>
        </w:rPr>
        <w:t>terraplenagem envolve três operações distintas</w:t>
      </w:r>
      <w:r w:rsidRPr="008714DC">
        <w:rPr>
          <w:rFonts w:asciiTheme="minorHAnsi" w:eastAsia="Times New Roman" w:hAnsiTheme="minorHAnsi" w:cstheme="minorHAnsi"/>
          <w:bCs/>
          <w:sz w:val="22"/>
        </w:rPr>
        <w:t xml:space="preserve">:  </w:t>
      </w:r>
      <w:r w:rsidR="00244AD5" w:rsidRPr="008714DC">
        <w:rPr>
          <w:rFonts w:asciiTheme="minorHAnsi" w:eastAsia="Times New Roman" w:hAnsiTheme="minorHAnsi" w:cstheme="minorHAnsi"/>
          <w:bCs/>
          <w:sz w:val="22"/>
        </w:rPr>
        <w:t>escavação, transporte</w:t>
      </w:r>
      <w:r w:rsidRPr="008714DC">
        <w:rPr>
          <w:rFonts w:asciiTheme="minorHAnsi" w:eastAsia="Times New Roman" w:hAnsiTheme="minorHAnsi" w:cstheme="minorHAnsi"/>
          <w:bCs/>
          <w:sz w:val="22"/>
        </w:rPr>
        <w:t xml:space="preserve"> e aterro</w:t>
      </w:r>
      <w:r w:rsidR="00A1107E" w:rsidRPr="008714DC">
        <w:rPr>
          <w:rFonts w:asciiTheme="minorHAnsi" w:eastAsia="Times New Roman" w:hAnsiTheme="minorHAnsi" w:cstheme="minorHAnsi"/>
          <w:bCs/>
          <w:sz w:val="22"/>
        </w:rPr>
        <w:t xml:space="preserve"> ou reaterro</w:t>
      </w:r>
      <w:r w:rsidRPr="008714DC">
        <w:rPr>
          <w:rFonts w:asciiTheme="minorHAnsi" w:eastAsia="Times New Roman" w:hAnsiTheme="minorHAnsi" w:cstheme="minorHAnsi"/>
          <w:bCs/>
          <w:sz w:val="22"/>
        </w:rPr>
        <w:t>, com objetivo</w:t>
      </w:r>
      <w:r w:rsidRPr="008714DC">
        <w:rPr>
          <w:rFonts w:asciiTheme="minorHAnsi" w:eastAsia="Times New Roman" w:hAnsiTheme="minorHAnsi" w:cstheme="minorHAnsi"/>
          <w:sz w:val="22"/>
        </w:rPr>
        <w:t xml:space="preserve"> regularizar e uniformizar o terreno.  </w:t>
      </w:r>
      <w:r w:rsidR="00244AD5" w:rsidRPr="008714DC">
        <w:rPr>
          <w:rFonts w:asciiTheme="minorHAnsi" w:eastAsia="Times New Roman" w:hAnsiTheme="minorHAnsi" w:cstheme="minorHAnsi"/>
          <w:sz w:val="22"/>
        </w:rPr>
        <w:t>No movimento de terra, está</w:t>
      </w:r>
      <w:r w:rsidRPr="008714DC">
        <w:rPr>
          <w:rFonts w:asciiTheme="minorHAnsi" w:eastAsia="Times New Roman" w:hAnsiTheme="minorHAnsi" w:cstheme="minorHAnsi"/>
          <w:sz w:val="22"/>
        </w:rPr>
        <w:t xml:space="preserve"> </w:t>
      </w:r>
      <w:r w:rsidR="00244AD5" w:rsidRPr="008714DC">
        <w:rPr>
          <w:rFonts w:asciiTheme="minorHAnsi" w:eastAsia="Times New Roman" w:hAnsiTheme="minorHAnsi" w:cstheme="minorHAnsi"/>
          <w:sz w:val="22"/>
        </w:rPr>
        <w:t xml:space="preserve">considerado o </w:t>
      </w:r>
      <w:proofErr w:type="spellStart"/>
      <w:r w:rsidR="00244AD5" w:rsidRPr="008714DC">
        <w:rPr>
          <w:rFonts w:asciiTheme="minorHAnsi" w:eastAsia="Times New Roman" w:hAnsiTheme="minorHAnsi" w:cstheme="minorHAnsi"/>
          <w:sz w:val="22"/>
        </w:rPr>
        <w:t>empolamento</w:t>
      </w:r>
      <w:proofErr w:type="spellEnd"/>
      <w:r w:rsidR="00B00223" w:rsidRPr="008714DC">
        <w:rPr>
          <w:rFonts w:asciiTheme="minorHAnsi" w:eastAsia="Times New Roman" w:hAnsiTheme="minorHAnsi" w:cstheme="minorHAnsi"/>
          <w:sz w:val="22"/>
        </w:rPr>
        <w:t xml:space="preserve"> de 30</w:t>
      </w:r>
      <w:r w:rsidR="00244AD5" w:rsidRPr="008714DC">
        <w:rPr>
          <w:rFonts w:asciiTheme="minorHAnsi" w:eastAsia="Times New Roman" w:hAnsiTheme="minorHAnsi" w:cstheme="minorHAnsi"/>
          <w:sz w:val="22"/>
        </w:rPr>
        <w:t>%, pois</w:t>
      </w:r>
      <w:r w:rsidRPr="008714DC">
        <w:rPr>
          <w:rFonts w:asciiTheme="minorHAnsi" w:eastAsia="Times New Roman" w:hAnsiTheme="minorHAnsi" w:cstheme="minorHAnsi"/>
          <w:sz w:val="22"/>
        </w:rPr>
        <w:t xml:space="preserve"> quando se move o solo de seu lugar original, ocorrem variações de volume que refletirão, principalmente, a operação de transporte.</w:t>
      </w:r>
    </w:p>
    <w:p w14:paraId="571ACE46" w14:textId="7ED83B60" w:rsidR="00244963" w:rsidRPr="008714DC" w:rsidRDefault="00244963"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cotas a serem alcançadas </w:t>
      </w:r>
      <w:r w:rsidR="00875033" w:rsidRPr="008714DC">
        <w:rPr>
          <w:rFonts w:asciiTheme="minorHAnsi" w:eastAsia="Times New Roman" w:hAnsiTheme="minorHAnsi" w:cstheme="minorHAnsi"/>
          <w:sz w:val="22"/>
        </w:rPr>
        <w:t xml:space="preserve">serão analisadas, após a etapa de topografia, </w:t>
      </w:r>
      <w:r w:rsidR="007674A7" w:rsidRPr="008714DC">
        <w:rPr>
          <w:rFonts w:asciiTheme="minorHAnsi" w:eastAsia="Times New Roman" w:hAnsiTheme="minorHAnsi" w:cstheme="minorHAnsi"/>
          <w:sz w:val="22"/>
        </w:rPr>
        <w:t>poderá haver</w:t>
      </w:r>
      <w:r w:rsidR="00875033" w:rsidRPr="008714DC">
        <w:rPr>
          <w:rFonts w:asciiTheme="minorHAnsi" w:eastAsia="Times New Roman" w:hAnsiTheme="minorHAnsi" w:cstheme="minorHAnsi"/>
          <w:sz w:val="22"/>
        </w:rPr>
        <w:t xml:space="preserve"> pequenas alterações nos projetos em função das cotas alcançadas.</w:t>
      </w:r>
    </w:p>
    <w:p w14:paraId="3A682E9E" w14:textId="571E4BC0" w:rsidR="007E2FAE" w:rsidRPr="00FB0369" w:rsidRDefault="00244963"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00AD7338" w:rsidRPr="008714DC">
        <w:rPr>
          <w:rFonts w:asciiTheme="minorHAnsi" w:eastAsia="Times New Roman" w:hAnsiTheme="minorHAnsi" w:cstheme="minorHAnsi"/>
          <w:sz w:val="22"/>
        </w:rPr>
        <w:t xml:space="preserve"> </w:t>
      </w:r>
      <w:r w:rsidRPr="008714DC">
        <w:rPr>
          <w:rFonts w:asciiTheme="minorHAnsi" w:eastAsia="Times New Roman" w:hAnsiTheme="minorHAnsi" w:cstheme="minorHAnsi"/>
          <w:sz w:val="22"/>
        </w:rPr>
        <w:t>deverá executar os aterros, verificando a espessura das camadas, e apresentando a realização dos ensaios necessários ao controle da qualidade dos aterros (determinação do grau de compactação, ensaios de CBR pelo laboratório de controle tecnológico</w:t>
      </w:r>
      <w:r w:rsidR="007E2FAE" w:rsidRPr="008714DC">
        <w:rPr>
          <w:rFonts w:asciiTheme="minorHAnsi" w:eastAsia="Times New Roman" w:hAnsiTheme="minorHAnsi" w:cstheme="minorHAnsi"/>
          <w:sz w:val="22"/>
        </w:rPr>
        <w:t xml:space="preserve"> previamente </w:t>
      </w:r>
      <w:r w:rsidR="007E2FAE" w:rsidRPr="00FB0369">
        <w:rPr>
          <w:rFonts w:asciiTheme="minorHAnsi" w:eastAsia="Times New Roman" w:hAnsiTheme="minorHAnsi" w:cstheme="minorHAnsi"/>
          <w:sz w:val="22"/>
        </w:rPr>
        <w:t xml:space="preserve">aprovado(s) pela </w:t>
      </w:r>
      <w:r w:rsidR="00AC3AC5">
        <w:rPr>
          <w:rFonts w:asciiTheme="minorHAnsi" w:hAnsiTheme="minorHAnsi" w:cstheme="minorHAnsi"/>
          <w:sz w:val="22"/>
        </w:rPr>
        <w:t>Fiscalização</w:t>
      </w:r>
      <w:r w:rsidRPr="00FB0369">
        <w:rPr>
          <w:rFonts w:asciiTheme="minorHAnsi" w:eastAsia="Times New Roman" w:hAnsiTheme="minorHAnsi" w:cstheme="minorHAnsi"/>
          <w:sz w:val="22"/>
        </w:rPr>
        <w:t>.</w:t>
      </w:r>
      <w:r w:rsidR="009F5511" w:rsidRPr="00FB0369">
        <w:rPr>
          <w:rFonts w:asciiTheme="minorHAnsi" w:eastAsia="Times New Roman" w:hAnsiTheme="minorHAnsi" w:cstheme="minorHAnsi"/>
          <w:sz w:val="22"/>
        </w:rPr>
        <w:t xml:space="preserve"> A </w:t>
      </w:r>
      <w:r w:rsidR="00AC3AC5">
        <w:rPr>
          <w:rFonts w:asciiTheme="minorHAnsi" w:eastAsia="Times New Roman" w:hAnsiTheme="minorHAnsi" w:cstheme="minorHAnsi"/>
          <w:sz w:val="22"/>
        </w:rPr>
        <w:t>Contratada</w:t>
      </w:r>
      <w:r w:rsidR="00AD7338" w:rsidRPr="00FB0369">
        <w:rPr>
          <w:rFonts w:asciiTheme="minorHAnsi" w:eastAsia="Times New Roman" w:hAnsiTheme="minorHAnsi" w:cstheme="minorHAnsi"/>
          <w:sz w:val="22"/>
        </w:rPr>
        <w:t xml:space="preserve"> </w:t>
      </w:r>
      <w:r w:rsidR="009F5511" w:rsidRPr="00FB0369">
        <w:rPr>
          <w:rFonts w:asciiTheme="minorHAnsi" w:eastAsia="Times New Roman" w:hAnsiTheme="minorHAnsi" w:cstheme="minorHAnsi"/>
          <w:sz w:val="22"/>
        </w:rPr>
        <w:t>deverá apresentar o controle tecnológico, exigido nas Normas Técnicas vigentes, realizado durante a execução da obra, inclusive as fichas referentes a cada ensaio</w:t>
      </w:r>
      <w:r w:rsidR="00AD1D3D" w:rsidRPr="00FB0369">
        <w:rPr>
          <w:rFonts w:asciiTheme="minorHAnsi" w:eastAsia="Times New Roman" w:hAnsiTheme="minorHAnsi" w:cstheme="minorHAnsi"/>
          <w:sz w:val="22"/>
        </w:rPr>
        <w:t xml:space="preserve">. </w:t>
      </w:r>
    </w:p>
    <w:p w14:paraId="49D13F69" w14:textId="63683178" w:rsidR="009F5511" w:rsidRPr="00FB0369" w:rsidRDefault="007E2FAE" w:rsidP="00B35BC9">
      <w:pPr>
        <w:tabs>
          <w:tab w:val="left" w:pos="567"/>
        </w:tabs>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t>O</w:t>
      </w:r>
      <w:r w:rsidR="00AD1D3D" w:rsidRPr="00FB0369">
        <w:rPr>
          <w:rFonts w:asciiTheme="minorHAnsi" w:eastAsia="Times New Roman" w:hAnsiTheme="minorHAnsi" w:cstheme="minorHAnsi"/>
          <w:sz w:val="22"/>
        </w:rPr>
        <w:t>s custos dos testes, ensaios, exames e provas necessárias ao controle de qualidade dos materiais, serviços e equipamentos</w:t>
      </w:r>
      <w:r w:rsidR="00AD1D3D" w:rsidRPr="00FB0369">
        <w:rPr>
          <w:rFonts w:asciiTheme="minorHAnsi" w:hAnsiTheme="minorHAnsi" w:cstheme="minorHAnsi"/>
          <w:sz w:val="22"/>
        </w:rPr>
        <w:t xml:space="preserve"> </w:t>
      </w:r>
      <w:r w:rsidR="00AD1D3D" w:rsidRPr="00FB0369">
        <w:rPr>
          <w:rFonts w:asciiTheme="minorHAnsi" w:eastAsia="Times New Roman" w:hAnsiTheme="minorHAnsi" w:cstheme="minorHAnsi"/>
          <w:sz w:val="22"/>
        </w:rPr>
        <w:t xml:space="preserve">a serem aplicados nos trabalhos serão de responsabilidade da </w:t>
      </w:r>
      <w:r w:rsidR="00AC3AC5">
        <w:rPr>
          <w:rFonts w:asciiTheme="minorHAnsi" w:eastAsia="Times New Roman" w:hAnsiTheme="minorHAnsi" w:cstheme="minorHAnsi"/>
          <w:sz w:val="22"/>
        </w:rPr>
        <w:t>Contratada</w:t>
      </w:r>
      <w:r w:rsidR="00AD1D3D" w:rsidRPr="00FB0369">
        <w:rPr>
          <w:rFonts w:asciiTheme="minorHAnsi" w:eastAsia="Times New Roman" w:hAnsiTheme="minorHAnsi" w:cstheme="minorHAnsi"/>
          <w:sz w:val="22"/>
        </w:rPr>
        <w:t>.</w:t>
      </w:r>
    </w:p>
    <w:p w14:paraId="7B7A7B14" w14:textId="77777777" w:rsidR="00244963" w:rsidRPr="008714DC" w:rsidRDefault="00244963" w:rsidP="00B35BC9">
      <w:pPr>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t>Cortes são segmentos</w:t>
      </w:r>
      <w:r w:rsidRPr="008714DC">
        <w:rPr>
          <w:rFonts w:asciiTheme="minorHAnsi" w:eastAsia="Times New Roman" w:hAnsiTheme="minorHAnsi" w:cstheme="minorHAnsi"/>
          <w:sz w:val="22"/>
        </w:rPr>
        <w:t xml:space="preserve"> de terraplanagem cuja implantação requer escavação do material constituinte do terreno natural, já desmatado e limpo, ao longo e no interior dos limites das seções de projetos (“</w:t>
      </w:r>
      <w:proofErr w:type="spellStart"/>
      <w:r w:rsidRPr="008714DC">
        <w:rPr>
          <w:rFonts w:asciiTheme="minorHAnsi" w:eastAsia="Times New Roman" w:hAnsiTheme="minorHAnsi" w:cstheme="minorHAnsi"/>
          <w:sz w:val="22"/>
        </w:rPr>
        <w:t>off-set</w:t>
      </w:r>
      <w:proofErr w:type="spellEnd"/>
      <w:r w:rsidRPr="008714DC">
        <w:rPr>
          <w:rFonts w:asciiTheme="minorHAnsi" w:eastAsia="Times New Roman" w:hAnsiTheme="minorHAnsi" w:cstheme="minorHAnsi"/>
          <w:sz w:val="22"/>
        </w:rPr>
        <w:t xml:space="preserve">”). </w:t>
      </w:r>
    </w:p>
    <w:p w14:paraId="24D0A999" w14:textId="77777777" w:rsidR="00244963" w:rsidRPr="008714DC" w:rsidRDefault="00244963"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operações de corte compreendem:</w:t>
      </w:r>
    </w:p>
    <w:p w14:paraId="79B4A165" w14:textId="77777777" w:rsidR="00132208" w:rsidRDefault="00244963" w:rsidP="00B35BC9">
      <w:pPr>
        <w:pStyle w:val="PargrafodaLista"/>
        <w:numPr>
          <w:ilvl w:val="0"/>
          <w:numId w:val="12"/>
        </w:numPr>
        <w:spacing w:line="300" w:lineRule="auto"/>
        <w:ind w:right="-567"/>
        <w:rPr>
          <w:rFonts w:asciiTheme="minorHAnsi" w:eastAsia="Times New Roman" w:hAnsiTheme="minorHAnsi" w:cstheme="minorHAnsi"/>
          <w:sz w:val="22"/>
        </w:rPr>
      </w:pPr>
      <w:r w:rsidRPr="00FB0369">
        <w:rPr>
          <w:rFonts w:asciiTheme="minorHAnsi" w:eastAsia="Times New Roman" w:hAnsiTheme="minorHAnsi" w:cstheme="minorHAnsi"/>
          <w:sz w:val="22"/>
        </w:rPr>
        <w:t>Escavações dos materiais constituintes do terreno natural até o “greide” da terraplanagem indicado no projeto.</w:t>
      </w:r>
    </w:p>
    <w:p w14:paraId="5228FDF1" w14:textId="080E404F" w:rsidR="00244963" w:rsidRPr="00132208" w:rsidRDefault="00244963" w:rsidP="00B35BC9">
      <w:pPr>
        <w:pStyle w:val="PargrafodaLista"/>
        <w:numPr>
          <w:ilvl w:val="0"/>
          <w:numId w:val="12"/>
        </w:numPr>
        <w:spacing w:line="300" w:lineRule="auto"/>
        <w:ind w:right="-567"/>
        <w:rPr>
          <w:rFonts w:asciiTheme="minorHAnsi" w:eastAsia="Times New Roman" w:hAnsiTheme="minorHAnsi" w:cstheme="minorHAnsi"/>
          <w:sz w:val="22"/>
        </w:rPr>
      </w:pPr>
      <w:r w:rsidRPr="00132208">
        <w:rPr>
          <w:rFonts w:asciiTheme="minorHAnsi" w:eastAsia="Times New Roman" w:hAnsiTheme="minorHAnsi" w:cstheme="minorHAnsi"/>
          <w:sz w:val="22"/>
        </w:rPr>
        <w:t xml:space="preserve">Escavações, em alguns casos, dos materiais constituintes do terreno natural, abaixo do “greide” da terraplanagem, quando se tratar de solos de elevada expansão, baixa capacidade de suporte ou solos orgânicos, conforme observações da </w:t>
      </w:r>
      <w:r w:rsidR="00AC3AC5">
        <w:rPr>
          <w:rFonts w:asciiTheme="minorHAnsi" w:eastAsia="Times New Roman" w:hAnsiTheme="minorHAnsi" w:cstheme="minorHAnsi"/>
          <w:sz w:val="22"/>
        </w:rPr>
        <w:t>Fiscalização</w:t>
      </w:r>
      <w:r w:rsidRPr="00132208">
        <w:rPr>
          <w:rFonts w:asciiTheme="minorHAnsi" w:eastAsia="Times New Roman" w:hAnsiTheme="minorHAnsi" w:cstheme="minorHAnsi"/>
          <w:sz w:val="22"/>
        </w:rPr>
        <w:t xml:space="preserve"> durante a execução dos serviços (solos impróprios)</w:t>
      </w:r>
      <w:r w:rsidR="007A7DAA" w:rsidRPr="00132208">
        <w:rPr>
          <w:rFonts w:asciiTheme="minorHAnsi" w:eastAsia="Times New Roman" w:hAnsiTheme="minorHAnsi" w:cstheme="minorHAnsi"/>
          <w:sz w:val="22"/>
        </w:rPr>
        <w:t>, devem ser r</w:t>
      </w:r>
      <w:r w:rsidRPr="00132208">
        <w:rPr>
          <w:rFonts w:asciiTheme="minorHAnsi" w:eastAsia="Times New Roman" w:hAnsiTheme="minorHAnsi" w:cstheme="minorHAnsi"/>
          <w:sz w:val="22"/>
        </w:rPr>
        <w:t>emo</w:t>
      </w:r>
      <w:r w:rsidR="007A7DAA" w:rsidRPr="00132208">
        <w:rPr>
          <w:rFonts w:asciiTheme="minorHAnsi" w:eastAsia="Times New Roman" w:hAnsiTheme="minorHAnsi" w:cstheme="minorHAnsi"/>
          <w:sz w:val="22"/>
        </w:rPr>
        <w:t>vidos</w:t>
      </w:r>
      <w:r w:rsidRPr="00132208">
        <w:rPr>
          <w:rFonts w:asciiTheme="minorHAnsi" w:eastAsia="Times New Roman" w:hAnsiTheme="minorHAnsi" w:cstheme="minorHAnsi"/>
          <w:sz w:val="22"/>
        </w:rPr>
        <w:t xml:space="preserve"> visando o p</w:t>
      </w:r>
      <w:r w:rsidR="007A7DAA" w:rsidRPr="00132208">
        <w:rPr>
          <w:rFonts w:asciiTheme="minorHAnsi" w:eastAsia="Times New Roman" w:hAnsiTheme="minorHAnsi" w:cstheme="minorHAnsi"/>
          <w:sz w:val="22"/>
        </w:rPr>
        <w:t>reparo das fundações de aterros.</w:t>
      </w:r>
    </w:p>
    <w:p w14:paraId="09A2DAB3" w14:textId="2FC1B3D5" w:rsidR="00244963" w:rsidRDefault="00621D06" w:rsidP="00B35BC9">
      <w:pPr>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lastRenderedPageBreak/>
        <w:t>Haverá t</w:t>
      </w:r>
      <w:r w:rsidR="00244963" w:rsidRPr="00FB0369">
        <w:rPr>
          <w:rFonts w:asciiTheme="minorHAnsi" w:eastAsia="Times New Roman" w:hAnsiTheme="minorHAnsi" w:cstheme="minorHAnsi"/>
          <w:sz w:val="22"/>
        </w:rPr>
        <w:t>ransporte dos materiais escavados para aterros</w:t>
      </w:r>
      <w:r w:rsidR="00244963" w:rsidRPr="008714DC">
        <w:rPr>
          <w:rFonts w:asciiTheme="minorHAnsi" w:eastAsia="Times New Roman" w:hAnsiTheme="minorHAnsi" w:cstheme="minorHAnsi"/>
          <w:sz w:val="22"/>
        </w:rPr>
        <w:t xml:space="preserve"> ou bota-foras previamente aprovados pela </w:t>
      </w:r>
      <w:r w:rsidR="00AC3AC5">
        <w:rPr>
          <w:rFonts w:asciiTheme="minorHAnsi" w:eastAsia="Times New Roman" w:hAnsiTheme="minorHAnsi" w:cstheme="minorHAnsi"/>
          <w:sz w:val="22"/>
        </w:rPr>
        <w:t>Fiscalização</w:t>
      </w:r>
      <w:r w:rsidR="00244963" w:rsidRPr="008714DC">
        <w:rPr>
          <w:rFonts w:asciiTheme="minorHAnsi" w:eastAsia="Times New Roman" w:hAnsiTheme="minorHAnsi" w:cstheme="minorHAnsi"/>
          <w:sz w:val="22"/>
        </w:rPr>
        <w:t>.</w:t>
      </w:r>
    </w:p>
    <w:p w14:paraId="637DB97F" w14:textId="77777777" w:rsidR="00C26938" w:rsidRPr="008714DC" w:rsidRDefault="00C26938" w:rsidP="00B35BC9">
      <w:pPr>
        <w:spacing w:line="300" w:lineRule="auto"/>
        <w:ind w:right="-567" w:firstLine="567"/>
        <w:rPr>
          <w:rFonts w:asciiTheme="minorHAnsi" w:eastAsia="Times New Roman" w:hAnsiTheme="minorHAnsi" w:cstheme="minorHAnsi"/>
          <w:sz w:val="22"/>
        </w:rPr>
      </w:pPr>
    </w:p>
    <w:p w14:paraId="48151FB3" w14:textId="6CF10A71" w:rsidR="0042568A" w:rsidRPr="008714DC" w:rsidRDefault="00BF636C" w:rsidP="00B35BC9">
      <w:pPr>
        <w:pStyle w:val="Ttulo3"/>
        <w:spacing w:line="300" w:lineRule="auto"/>
        <w:ind w:right="-567" w:firstLine="567"/>
        <w:rPr>
          <w:rFonts w:asciiTheme="minorHAnsi" w:hAnsiTheme="minorHAnsi" w:cstheme="minorHAnsi"/>
          <w:b w:val="0"/>
          <w:bCs w:val="0"/>
          <w:color w:val="auto"/>
          <w:sz w:val="22"/>
        </w:rPr>
      </w:pPr>
      <w:bookmarkStart w:id="60" w:name="_Toc55911241"/>
      <w:bookmarkStart w:id="61" w:name="_Toc115351681"/>
      <w:r w:rsidRPr="008714DC">
        <w:rPr>
          <w:rFonts w:asciiTheme="minorHAnsi" w:hAnsiTheme="minorHAnsi" w:cstheme="minorHAnsi"/>
          <w:b w:val="0"/>
          <w:bCs w:val="0"/>
          <w:color w:val="auto"/>
          <w:sz w:val="22"/>
        </w:rPr>
        <w:t>4.</w:t>
      </w:r>
      <w:r w:rsidR="004C1874">
        <w:rPr>
          <w:rFonts w:asciiTheme="minorHAnsi" w:hAnsiTheme="minorHAnsi" w:cstheme="minorHAnsi"/>
          <w:b w:val="0"/>
          <w:bCs w:val="0"/>
          <w:color w:val="auto"/>
          <w:sz w:val="22"/>
        </w:rPr>
        <w:t>2</w:t>
      </w:r>
      <w:r w:rsidRPr="008714DC">
        <w:rPr>
          <w:rFonts w:asciiTheme="minorHAnsi" w:hAnsiTheme="minorHAnsi" w:cstheme="minorHAnsi"/>
          <w:b w:val="0"/>
          <w:bCs w:val="0"/>
          <w:color w:val="auto"/>
          <w:sz w:val="22"/>
        </w:rPr>
        <w:t xml:space="preserve"> </w:t>
      </w:r>
      <w:r w:rsidR="0042568A" w:rsidRPr="008714DC">
        <w:rPr>
          <w:rFonts w:asciiTheme="minorHAnsi" w:hAnsiTheme="minorHAnsi" w:cstheme="minorHAnsi"/>
          <w:b w:val="0"/>
          <w:bCs w:val="0"/>
          <w:color w:val="auto"/>
          <w:sz w:val="22"/>
        </w:rPr>
        <w:t>Rampa de Acesso</w:t>
      </w:r>
      <w:bookmarkEnd w:id="60"/>
      <w:bookmarkEnd w:id="61"/>
    </w:p>
    <w:p w14:paraId="21A72EE1" w14:textId="35692F7E" w:rsidR="005D7C4B" w:rsidRPr="008714DC" w:rsidRDefault="001666A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Uma descida em rampa está prevista em projeto para melhorar o fluxo de pessoas do estacionamento para dentro do Terminal. </w:t>
      </w:r>
    </w:p>
    <w:p w14:paraId="1F4FD462" w14:textId="039FA5AC" w:rsidR="001666AE" w:rsidRDefault="001666A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projeto deve seguir planta</w:t>
      </w:r>
      <w:r w:rsidR="00813094" w:rsidRPr="008714DC">
        <w:rPr>
          <w:rFonts w:asciiTheme="minorHAnsi" w:hAnsiTheme="minorHAnsi" w:cstheme="minorHAnsi"/>
          <w:sz w:val="22"/>
        </w:rPr>
        <w:t>s</w:t>
      </w:r>
      <w:r w:rsidRPr="008714DC">
        <w:rPr>
          <w:rFonts w:asciiTheme="minorHAnsi" w:hAnsiTheme="minorHAnsi" w:cstheme="minorHAnsi"/>
          <w:sz w:val="22"/>
        </w:rPr>
        <w:t xml:space="preserve"> </w:t>
      </w:r>
      <w:proofErr w:type="spellStart"/>
      <w:r w:rsidRPr="008714DC">
        <w:rPr>
          <w:rFonts w:asciiTheme="minorHAnsi" w:hAnsiTheme="minorHAnsi" w:cstheme="minorHAnsi"/>
          <w:sz w:val="22"/>
        </w:rPr>
        <w:t>nº</w:t>
      </w:r>
      <w:r w:rsidR="00813094" w:rsidRPr="008714DC">
        <w:rPr>
          <w:rFonts w:asciiTheme="minorHAnsi" w:hAnsiTheme="minorHAnsi" w:cstheme="minorHAnsi"/>
          <w:sz w:val="22"/>
        </w:rPr>
        <w:t>s</w:t>
      </w:r>
      <w:proofErr w:type="spellEnd"/>
      <w:r w:rsidRPr="008714DC">
        <w:rPr>
          <w:rFonts w:asciiTheme="minorHAnsi" w:hAnsiTheme="minorHAnsi" w:cstheme="minorHAnsi"/>
          <w:sz w:val="22"/>
        </w:rPr>
        <w:t xml:space="preserve"> </w:t>
      </w:r>
      <w:r w:rsidR="00813094" w:rsidRPr="008714DC">
        <w:rPr>
          <w:rFonts w:asciiTheme="minorHAnsi" w:hAnsiTheme="minorHAnsi" w:cstheme="minorHAnsi"/>
          <w:sz w:val="22"/>
        </w:rPr>
        <w:t>2020.05-DS-ARQ-3001-0011-R00, 2020.05-DS-ARQ-3001-0014-R00,</w:t>
      </w:r>
      <w:r w:rsidRPr="008714DC">
        <w:rPr>
          <w:rFonts w:asciiTheme="minorHAnsi" w:hAnsiTheme="minorHAnsi" w:cstheme="minorHAnsi"/>
          <w:sz w:val="22"/>
        </w:rPr>
        <w:t xml:space="preserve"> e em conformidade com especificações do item 1</w:t>
      </w:r>
      <w:r w:rsidR="00446C22">
        <w:rPr>
          <w:rFonts w:asciiTheme="minorHAnsi" w:hAnsiTheme="minorHAnsi" w:cstheme="minorHAnsi"/>
          <w:sz w:val="22"/>
        </w:rPr>
        <w:t>8</w:t>
      </w:r>
      <w:r w:rsidRPr="008714DC">
        <w:rPr>
          <w:rFonts w:asciiTheme="minorHAnsi" w:hAnsiTheme="minorHAnsi" w:cstheme="minorHAnsi"/>
          <w:sz w:val="22"/>
        </w:rPr>
        <w:t>.</w:t>
      </w:r>
    </w:p>
    <w:p w14:paraId="75077392" w14:textId="77777777" w:rsidR="00B9629C" w:rsidRPr="008714DC" w:rsidRDefault="00B9629C" w:rsidP="00B35BC9">
      <w:pPr>
        <w:spacing w:line="300" w:lineRule="auto"/>
        <w:ind w:right="-567" w:firstLine="567"/>
        <w:rPr>
          <w:rFonts w:asciiTheme="minorHAnsi" w:hAnsiTheme="minorHAnsi" w:cstheme="minorHAnsi"/>
          <w:sz w:val="22"/>
        </w:rPr>
      </w:pPr>
    </w:p>
    <w:p w14:paraId="12515302" w14:textId="555BF2AD" w:rsidR="00D3621F" w:rsidRPr="008714DC" w:rsidRDefault="004C1874" w:rsidP="00B35BC9">
      <w:pPr>
        <w:pStyle w:val="Ttulo3"/>
        <w:spacing w:line="300" w:lineRule="auto"/>
        <w:ind w:right="-567" w:firstLine="567"/>
        <w:rPr>
          <w:rFonts w:asciiTheme="minorHAnsi" w:hAnsiTheme="minorHAnsi" w:cstheme="minorHAnsi"/>
          <w:b w:val="0"/>
          <w:bCs w:val="0"/>
          <w:color w:val="auto"/>
          <w:sz w:val="22"/>
        </w:rPr>
      </w:pPr>
      <w:bookmarkStart w:id="62" w:name="_Toc55911242"/>
      <w:bookmarkStart w:id="63" w:name="_Toc115351682"/>
      <w:r>
        <w:rPr>
          <w:rFonts w:asciiTheme="minorHAnsi" w:hAnsiTheme="minorHAnsi" w:cstheme="minorHAnsi"/>
          <w:b w:val="0"/>
          <w:bCs w:val="0"/>
          <w:color w:val="auto"/>
          <w:sz w:val="22"/>
        </w:rPr>
        <w:t>4.3</w:t>
      </w:r>
      <w:r w:rsidR="00D3621F" w:rsidRPr="008714DC">
        <w:rPr>
          <w:rFonts w:asciiTheme="minorHAnsi" w:hAnsiTheme="minorHAnsi" w:cstheme="minorHAnsi"/>
          <w:b w:val="0"/>
          <w:bCs w:val="0"/>
          <w:color w:val="auto"/>
          <w:sz w:val="22"/>
        </w:rPr>
        <w:t xml:space="preserve"> Drenagem</w:t>
      </w:r>
      <w:bookmarkEnd w:id="62"/>
      <w:bookmarkEnd w:id="63"/>
    </w:p>
    <w:p w14:paraId="0C386D40" w14:textId="03355BD2" w:rsidR="00D3621F" w:rsidRDefault="00D3621F"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Serão realizados serviços de drenagem no estacionamento seguindo informações do item 10 deste documento e dos projetos.</w:t>
      </w:r>
    </w:p>
    <w:p w14:paraId="311049FA" w14:textId="77777777" w:rsidR="00B9629C" w:rsidRPr="008714DC" w:rsidRDefault="00B9629C" w:rsidP="00B35BC9">
      <w:pPr>
        <w:spacing w:line="300" w:lineRule="auto"/>
        <w:ind w:right="-567" w:firstLine="567"/>
        <w:rPr>
          <w:rFonts w:asciiTheme="minorHAnsi" w:hAnsiTheme="minorHAnsi" w:cstheme="minorHAnsi"/>
          <w:sz w:val="22"/>
        </w:rPr>
      </w:pPr>
    </w:p>
    <w:p w14:paraId="53705FBF" w14:textId="30258E78" w:rsidR="00244963" w:rsidRPr="008714DC" w:rsidRDefault="00BF636C" w:rsidP="00B35BC9">
      <w:pPr>
        <w:pStyle w:val="Ttulo3"/>
        <w:spacing w:line="300" w:lineRule="auto"/>
        <w:ind w:right="-567" w:firstLine="567"/>
        <w:rPr>
          <w:rFonts w:asciiTheme="minorHAnsi" w:hAnsiTheme="minorHAnsi" w:cstheme="minorHAnsi"/>
          <w:b w:val="0"/>
          <w:bCs w:val="0"/>
          <w:color w:val="auto"/>
          <w:sz w:val="22"/>
        </w:rPr>
      </w:pPr>
      <w:bookmarkStart w:id="64" w:name="_Toc55911243"/>
      <w:bookmarkStart w:id="65" w:name="_Toc115351683"/>
      <w:r w:rsidRPr="008714DC">
        <w:rPr>
          <w:rFonts w:asciiTheme="minorHAnsi" w:hAnsiTheme="minorHAnsi" w:cstheme="minorHAnsi"/>
          <w:b w:val="0"/>
          <w:bCs w:val="0"/>
          <w:color w:val="auto"/>
          <w:sz w:val="22"/>
        </w:rPr>
        <w:t>4.</w:t>
      </w:r>
      <w:r w:rsidR="004C1874">
        <w:rPr>
          <w:rFonts w:asciiTheme="minorHAnsi" w:hAnsiTheme="minorHAnsi" w:cstheme="minorHAnsi"/>
          <w:b w:val="0"/>
          <w:bCs w:val="0"/>
          <w:color w:val="auto"/>
          <w:sz w:val="22"/>
        </w:rPr>
        <w:t>4</w:t>
      </w:r>
      <w:r w:rsidRPr="008714DC">
        <w:rPr>
          <w:rFonts w:asciiTheme="minorHAnsi" w:hAnsiTheme="minorHAnsi" w:cstheme="minorHAnsi"/>
          <w:b w:val="0"/>
          <w:bCs w:val="0"/>
          <w:color w:val="auto"/>
          <w:sz w:val="22"/>
        </w:rPr>
        <w:t xml:space="preserve"> </w:t>
      </w:r>
      <w:r w:rsidR="0042568A" w:rsidRPr="008714DC">
        <w:rPr>
          <w:rFonts w:asciiTheme="minorHAnsi" w:hAnsiTheme="minorHAnsi" w:cstheme="minorHAnsi"/>
          <w:b w:val="0"/>
          <w:bCs w:val="0"/>
          <w:color w:val="auto"/>
          <w:sz w:val="22"/>
        </w:rPr>
        <w:t>Pavimentação</w:t>
      </w:r>
      <w:bookmarkEnd w:id="64"/>
      <w:bookmarkEnd w:id="65"/>
    </w:p>
    <w:p w14:paraId="79E1E11A" w14:textId="5D88F2FD" w:rsidR="00244963" w:rsidRPr="00D6001E" w:rsidRDefault="00244963"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4C1874">
        <w:rPr>
          <w:rFonts w:asciiTheme="minorHAnsi" w:hAnsiTheme="minorHAnsi" w:cstheme="minorHAnsi"/>
          <w:b w:val="0"/>
          <w:bCs w:val="0"/>
          <w:i w:val="0"/>
          <w:iCs w:val="0"/>
          <w:color w:val="auto"/>
          <w:sz w:val="22"/>
        </w:rPr>
        <w:t>4</w:t>
      </w:r>
      <w:r w:rsidRPr="008714DC">
        <w:rPr>
          <w:rFonts w:asciiTheme="minorHAnsi" w:hAnsiTheme="minorHAnsi" w:cstheme="minorHAnsi"/>
          <w:b w:val="0"/>
          <w:bCs w:val="0"/>
          <w:i w:val="0"/>
          <w:iCs w:val="0"/>
          <w:color w:val="auto"/>
          <w:sz w:val="22"/>
        </w:rPr>
        <w:t xml:space="preserve">.1 Instalação de meio fio e pavimento em concreto </w:t>
      </w:r>
      <w:proofErr w:type="spellStart"/>
      <w:r w:rsidRPr="008714DC">
        <w:rPr>
          <w:rFonts w:asciiTheme="minorHAnsi" w:hAnsiTheme="minorHAnsi" w:cstheme="minorHAnsi"/>
          <w:b w:val="0"/>
          <w:bCs w:val="0"/>
          <w:i w:val="0"/>
          <w:iCs w:val="0"/>
          <w:color w:val="auto"/>
          <w:sz w:val="22"/>
        </w:rPr>
        <w:t>intertravado</w:t>
      </w:r>
      <w:proofErr w:type="spellEnd"/>
      <w:r w:rsidR="001E1DB2">
        <w:rPr>
          <w:rFonts w:asciiTheme="minorHAnsi" w:hAnsiTheme="minorHAnsi" w:cstheme="minorHAnsi"/>
          <w:b w:val="0"/>
          <w:bCs w:val="0"/>
          <w:i w:val="0"/>
          <w:iCs w:val="0"/>
          <w:color w:val="auto"/>
          <w:sz w:val="22"/>
        </w:rPr>
        <w:t>.</w:t>
      </w:r>
    </w:p>
    <w:p w14:paraId="6985ABF0" w14:textId="385CB72C"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análise, o estudo e o conhecimento do projeto, do que será construído, devem ser feitos antes do assentamento da primeira peça. Definindo-se a paginação do piso; todas as interferências, como bueiros, </w:t>
      </w:r>
      <w:r w:rsidR="00244AD5" w:rsidRPr="008714DC">
        <w:rPr>
          <w:rFonts w:asciiTheme="minorHAnsi" w:hAnsiTheme="minorHAnsi" w:cstheme="minorHAnsi"/>
          <w:sz w:val="22"/>
        </w:rPr>
        <w:t>postes,</w:t>
      </w:r>
      <w:r w:rsidRPr="008714DC">
        <w:rPr>
          <w:rFonts w:asciiTheme="minorHAnsi" w:hAnsiTheme="minorHAnsi" w:cstheme="minorHAnsi"/>
          <w:sz w:val="22"/>
        </w:rPr>
        <w:t xml:space="preserve"> entradas de veículos e o planejamento de como será o avanço da obra: por onde começar, como fazer juntas co</w:t>
      </w:r>
      <w:r w:rsidR="001F188D" w:rsidRPr="008714DC">
        <w:rPr>
          <w:rFonts w:asciiTheme="minorHAnsi" w:hAnsiTheme="minorHAnsi" w:cstheme="minorHAnsi"/>
          <w:sz w:val="22"/>
        </w:rPr>
        <w:t xml:space="preserve">m </w:t>
      </w:r>
      <w:r w:rsidRPr="008714DC">
        <w:rPr>
          <w:rFonts w:asciiTheme="minorHAnsi" w:hAnsiTheme="minorHAnsi" w:cstheme="minorHAnsi"/>
          <w:sz w:val="22"/>
        </w:rPr>
        <w:t>as interferências, como terminar, como preparar a jornada do dia seguinte etc.</w:t>
      </w:r>
    </w:p>
    <w:p w14:paraId="4821FC04" w14:textId="73026916"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pavimentação em concreto </w:t>
      </w:r>
      <w:proofErr w:type="spellStart"/>
      <w:r w:rsidRPr="008714DC">
        <w:rPr>
          <w:rFonts w:asciiTheme="minorHAnsi" w:hAnsiTheme="minorHAnsi" w:cstheme="minorHAnsi"/>
          <w:sz w:val="22"/>
        </w:rPr>
        <w:t>intertravado</w:t>
      </w:r>
      <w:proofErr w:type="spellEnd"/>
      <w:r w:rsidRPr="008714DC">
        <w:rPr>
          <w:rFonts w:asciiTheme="minorHAnsi" w:hAnsiTheme="minorHAnsi" w:cstheme="minorHAnsi"/>
          <w:sz w:val="22"/>
        </w:rPr>
        <w:t xml:space="preserve"> é constituída das seguintes etapas: </w:t>
      </w:r>
    </w:p>
    <w:p w14:paraId="7E7BAA4F" w14:textId="4EBF2D3B" w:rsidR="00256666" w:rsidRPr="008714DC" w:rsidRDefault="00A93492" w:rsidP="00B35BC9">
      <w:pPr>
        <w:pStyle w:val="PargrafodaLista"/>
        <w:numPr>
          <w:ilvl w:val="0"/>
          <w:numId w:val="49"/>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bCs/>
          <w:color w:val="000000"/>
          <w:sz w:val="22"/>
          <w:lang w:eastAsia="pt-BR"/>
        </w:rPr>
        <w:t xml:space="preserve">Subleito: </w:t>
      </w:r>
      <w:r w:rsidRPr="008714DC">
        <w:rPr>
          <w:rFonts w:asciiTheme="minorHAnsi" w:eastAsia="Times New Roman" w:hAnsiTheme="minorHAnsi" w:cstheme="minorHAnsi"/>
          <w:color w:val="000000"/>
          <w:sz w:val="22"/>
          <w:lang w:eastAsia="pt-BR"/>
        </w:rPr>
        <w:t>Será c</w:t>
      </w:r>
      <w:r w:rsidR="00244963" w:rsidRPr="008714DC">
        <w:rPr>
          <w:rFonts w:asciiTheme="minorHAnsi" w:eastAsia="Times New Roman" w:hAnsiTheme="minorHAnsi" w:cstheme="minorHAnsi"/>
          <w:color w:val="000000"/>
          <w:sz w:val="22"/>
          <w:lang w:eastAsia="pt-BR"/>
        </w:rPr>
        <w:t>onstituído de solo natural</w:t>
      </w:r>
      <w:r w:rsidR="00244963" w:rsidRPr="008714DC">
        <w:rPr>
          <w:rFonts w:asciiTheme="minorHAnsi" w:eastAsia="Times New Roman" w:hAnsiTheme="minorHAnsi" w:cstheme="minorHAnsi"/>
          <w:bCs/>
          <w:color w:val="000000"/>
          <w:sz w:val="22"/>
          <w:lang w:eastAsia="pt-BR"/>
        </w:rPr>
        <w:t xml:space="preserve"> (já existente no local). </w:t>
      </w:r>
      <w:r w:rsidRPr="008714DC">
        <w:rPr>
          <w:rFonts w:asciiTheme="minorHAnsi" w:eastAsia="Times New Roman" w:hAnsiTheme="minorHAnsi" w:cstheme="minorHAnsi"/>
          <w:bCs/>
          <w:color w:val="000000"/>
          <w:sz w:val="22"/>
          <w:lang w:eastAsia="pt-BR"/>
        </w:rPr>
        <w:t>Deve se ter conhecimento do solo do local, para tanto, há necessidade de realização dos ensaios</w:t>
      </w:r>
      <w:r w:rsidR="004F2A26" w:rsidRPr="008714DC">
        <w:rPr>
          <w:rFonts w:asciiTheme="minorHAnsi" w:eastAsia="Times New Roman" w:hAnsiTheme="minorHAnsi" w:cstheme="minorHAnsi"/>
          <w:bCs/>
          <w:color w:val="000000"/>
          <w:sz w:val="22"/>
          <w:lang w:eastAsia="pt-BR"/>
        </w:rPr>
        <w:t xml:space="preserve"> conforme Tabela 3.</w:t>
      </w:r>
    </w:p>
    <w:p w14:paraId="2AEA5BE1" w14:textId="5F682D3C" w:rsidR="00244963" w:rsidRPr="008714DC" w:rsidRDefault="00244963" w:rsidP="00B35BC9">
      <w:pPr>
        <w:pStyle w:val="PargrafodaLista"/>
        <w:numPr>
          <w:ilvl w:val="0"/>
          <w:numId w:val="49"/>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Base</w:t>
      </w:r>
      <w:r w:rsidRPr="008714DC">
        <w:rPr>
          <w:rFonts w:asciiTheme="minorHAnsi" w:eastAsia="Times New Roman" w:hAnsiTheme="minorHAnsi" w:cstheme="minorHAnsi"/>
          <w:bCs/>
          <w:color w:val="000000"/>
          <w:sz w:val="22"/>
          <w:lang w:eastAsia="pt-BR"/>
        </w:rPr>
        <w:t xml:space="preserve">: Constituída de material granular com espessura mínima de 10 cm. A camada deve ser compactada após a finalização do subleito. </w:t>
      </w:r>
    </w:p>
    <w:p w14:paraId="7BD3842D" w14:textId="77777777" w:rsidR="00244963" w:rsidRPr="008714DC" w:rsidRDefault="00244963" w:rsidP="00B35BC9">
      <w:pPr>
        <w:pStyle w:val="PargrafodaLista"/>
        <w:numPr>
          <w:ilvl w:val="0"/>
          <w:numId w:val="49"/>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Camada de assentamento</w:t>
      </w:r>
      <w:r w:rsidRPr="008714DC">
        <w:rPr>
          <w:rFonts w:asciiTheme="minorHAnsi" w:eastAsia="Times New Roman" w:hAnsiTheme="minorHAnsi" w:cstheme="minorHAnsi"/>
          <w:bCs/>
          <w:color w:val="000000"/>
          <w:sz w:val="22"/>
          <w:lang w:eastAsia="pt-BR"/>
        </w:rPr>
        <w:t>: Camada composta por material granular, com distribuição granulométrica definida, que tem a função de acomodar as peças de concreto, proporcionando correto nivelamento do pavimento e permitindo variações na espessura das peças de concreto.  O material de assentamento nunca deve ser usado para corrigir falhas na superfície da camada de base.</w:t>
      </w:r>
    </w:p>
    <w:p w14:paraId="7C82B073" w14:textId="77777777" w:rsidR="00244963" w:rsidRPr="008714DC" w:rsidRDefault="00244963" w:rsidP="00B35BC9">
      <w:pPr>
        <w:pStyle w:val="PargrafodaLista"/>
        <w:numPr>
          <w:ilvl w:val="0"/>
          <w:numId w:val="49"/>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Camada de revestimento</w:t>
      </w:r>
      <w:r w:rsidRPr="008714DC">
        <w:rPr>
          <w:rFonts w:asciiTheme="minorHAnsi" w:eastAsia="Times New Roman" w:hAnsiTheme="minorHAnsi" w:cstheme="minorHAnsi"/>
          <w:bCs/>
          <w:color w:val="000000"/>
          <w:sz w:val="22"/>
          <w:lang w:eastAsia="pt-BR"/>
        </w:rPr>
        <w:t>: Camada composta pelas peças de concreto e material de rejuntamento, e que recebe diretamente a ação de rolamento dos veículos, tráfego de pedestres ou suporte de cargas.</w:t>
      </w:r>
    </w:p>
    <w:p w14:paraId="3CB82097" w14:textId="7926D05A" w:rsidR="00244963" w:rsidRPr="008714DC"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Desta forma, a pavimentação em concreto </w:t>
      </w:r>
      <w:proofErr w:type="spellStart"/>
      <w:r w:rsidRPr="008714DC">
        <w:rPr>
          <w:rFonts w:asciiTheme="minorHAnsi" w:eastAsia="Times New Roman" w:hAnsiTheme="minorHAnsi" w:cstheme="minorHAnsi"/>
          <w:bCs/>
          <w:color w:val="000000"/>
          <w:sz w:val="22"/>
          <w:lang w:eastAsia="pt-BR"/>
        </w:rPr>
        <w:t>intertravado</w:t>
      </w:r>
      <w:proofErr w:type="spellEnd"/>
      <w:r w:rsidRPr="008714DC">
        <w:rPr>
          <w:rFonts w:asciiTheme="minorHAnsi" w:eastAsia="Times New Roman" w:hAnsiTheme="minorHAnsi" w:cstheme="minorHAnsi"/>
          <w:bCs/>
          <w:color w:val="000000"/>
          <w:sz w:val="22"/>
          <w:lang w:eastAsia="pt-BR"/>
        </w:rPr>
        <w:t xml:space="preserve"> terá a estrutura típica mostrada na figura </w:t>
      </w:r>
      <w:r w:rsidR="007674A7" w:rsidRPr="008714DC">
        <w:rPr>
          <w:rFonts w:asciiTheme="minorHAnsi" w:eastAsia="Times New Roman" w:hAnsiTheme="minorHAnsi" w:cstheme="minorHAnsi"/>
          <w:bCs/>
          <w:color w:val="000000"/>
          <w:sz w:val="22"/>
          <w:lang w:eastAsia="pt-BR"/>
        </w:rPr>
        <w:t>6</w:t>
      </w:r>
      <w:r w:rsidRPr="008714DC">
        <w:rPr>
          <w:rFonts w:asciiTheme="minorHAnsi" w:eastAsia="Times New Roman" w:hAnsiTheme="minorHAnsi" w:cstheme="minorHAnsi"/>
          <w:bCs/>
          <w:color w:val="000000"/>
          <w:sz w:val="22"/>
          <w:lang w:eastAsia="pt-BR"/>
        </w:rPr>
        <w:t>, abaixo:</w:t>
      </w:r>
    </w:p>
    <w:p w14:paraId="3637F888" w14:textId="77777777" w:rsidR="001F188D" w:rsidRPr="008714DC" w:rsidRDefault="001F188D" w:rsidP="00B35BC9">
      <w:pPr>
        <w:spacing w:line="300" w:lineRule="auto"/>
        <w:ind w:right="-567" w:firstLine="567"/>
        <w:rPr>
          <w:rFonts w:asciiTheme="minorHAnsi" w:eastAsia="Times New Roman" w:hAnsiTheme="minorHAnsi" w:cstheme="minorHAnsi"/>
          <w:bCs/>
          <w:color w:val="000000"/>
          <w:sz w:val="22"/>
          <w:lang w:eastAsia="pt-BR"/>
        </w:rPr>
      </w:pPr>
    </w:p>
    <w:p w14:paraId="122DD68E" w14:textId="29ECC5E8" w:rsidR="001F188D" w:rsidRPr="008714DC" w:rsidRDefault="00A919A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7B712587" wp14:editId="7FC05D93">
            <wp:extent cx="4130040" cy="1666769"/>
            <wp:effectExtent l="19050" t="19050" r="22860" b="1016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034" t="15257"/>
                    <a:stretch/>
                  </pic:blipFill>
                  <pic:spPr bwMode="auto">
                    <a:xfrm>
                      <a:off x="0" y="0"/>
                      <a:ext cx="4144049" cy="167242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3D3E027" w14:textId="6F3547F4" w:rsidR="0070342A" w:rsidRDefault="001F188D" w:rsidP="00B35BC9">
      <w:pPr>
        <w:pStyle w:val="Legenda"/>
        <w:spacing w:line="300" w:lineRule="auto"/>
        <w:ind w:right="-567" w:firstLine="567"/>
        <w:rPr>
          <w:rFonts w:asciiTheme="minorHAnsi" w:hAnsiTheme="minorHAnsi" w:cstheme="minorHAnsi"/>
          <w:b w:val="0"/>
          <w:bCs w:val="0"/>
          <w:sz w:val="22"/>
        </w:rPr>
      </w:pPr>
      <w:bookmarkStart w:id="66" w:name="_Toc11535118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6</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Estrutura Típica do pavimento em concreto </w:t>
      </w:r>
      <w:proofErr w:type="spellStart"/>
      <w:r w:rsidRPr="008714DC">
        <w:rPr>
          <w:rFonts w:asciiTheme="minorHAnsi" w:hAnsiTheme="minorHAnsi" w:cstheme="minorHAnsi"/>
          <w:b w:val="0"/>
          <w:bCs w:val="0"/>
          <w:sz w:val="22"/>
        </w:rPr>
        <w:t>intertravado</w:t>
      </w:r>
      <w:proofErr w:type="spellEnd"/>
      <w:r w:rsidRPr="008714DC">
        <w:rPr>
          <w:rFonts w:asciiTheme="minorHAnsi" w:hAnsiTheme="minorHAnsi" w:cstheme="minorHAnsi"/>
          <w:b w:val="0"/>
          <w:bCs w:val="0"/>
          <w:sz w:val="22"/>
        </w:rPr>
        <w:t>.</w:t>
      </w:r>
      <w:bookmarkEnd w:id="66"/>
    </w:p>
    <w:p w14:paraId="3699EA4D" w14:textId="77777777" w:rsidR="001A5772" w:rsidRPr="001A5772" w:rsidRDefault="001A5772" w:rsidP="00B35BC9">
      <w:pPr>
        <w:spacing w:line="300" w:lineRule="auto"/>
      </w:pPr>
    </w:p>
    <w:p w14:paraId="64F9FAB8" w14:textId="77777777" w:rsidR="00244963" w:rsidRPr="008714DC"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As peças de concreto têm que ter dimensões uniformes, compactação adequada de todo o conjunto e juntas pequenas entre elas, preenchidas com pó brita. Se as peças não forem uniformes não se conseguirá o assentamento adequado. </w:t>
      </w:r>
    </w:p>
    <w:p w14:paraId="65146378" w14:textId="0C636DD0" w:rsidR="00A93492" w:rsidRPr="00FB0369" w:rsidRDefault="00EE398C" w:rsidP="00B35BC9">
      <w:pPr>
        <w:autoSpaceDE w:val="0"/>
        <w:autoSpaceDN w:val="0"/>
        <w:adjustRightInd w:val="0"/>
        <w:spacing w:line="300" w:lineRule="auto"/>
        <w:ind w:right="-567" w:firstLine="567"/>
        <w:rPr>
          <w:rFonts w:asciiTheme="minorHAnsi" w:eastAsia="Times New Roman" w:hAnsiTheme="minorHAnsi" w:cstheme="minorHAnsi"/>
          <w:bCs/>
          <w:sz w:val="22"/>
          <w:lang w:eastAsia="pt-BR"/>
        </w:rPr>
      </w:pPr>
      <w:r w:rsidRPr="008714DC">
        <w:rPr>
          <w:rFonts w:asciiTheme="minorHAnsi" w:eastAsia="Times New Roman" w:hAnsiTheme="minorHAnsi" w:cstheme="minorHAnsi"/>
          <w:bCs/>
          <w:sz w:val="22"/>
          <w:lang w:eastAsia="pt-BR"/>
        </w:rPr>
        <w:t xml:space="preserve">As peças de concreto constituintes do lote devem ser inspecionadas visualmente, objetivando a identificação de peças com defeitos que possam vir a prejudicar o assentamento, o desempenho estrutural ou a estética do pavimento. As peças de concreto devem apresentar aspecto homogêneo, arestas regulares e ângulos retos e devem ser livres de rebarbas, defeitos, </w:t>
      </w:r>
      <w:proofErr w:type="spellStart"/>
      <w:r w:rsidRPr="008714DC">
        <w:rPr>
          <w:rFonts w:asciiTheme="minorHAnsi" w:eastAsia="Times New Roman" w:hAnsiTheme="minorHAnsi" w:cstheme="minorHAnsi"/>
          <w:bCs/>
          <w:sz w:val="22"/>
          <w:lang w:eastAsia="pt-BR"/>
        </w:rPr>
        <w:t>delaminação</w:t>
      </w:r>
      <w:proofErr w:type="spellEnd"/>
      <w:r w:rsidRPr="008714DC">
        <w:rPr>
          <w:rFonts w:asciiTheme="minorHAnsi" w:eastAsia="Times New Roman" w:hAnsiTheme="minorHAnsi" w:cstheme="minorHAnsi"/>
          <w:bCs/>
          <w:sz w:val="22"/>
          <w:lang w:eastAsia="pt-BR"/>
        </w:rPr>
        <w:t xml:space="preserve"> e descamação. Pequenas variações de coloração nas peças em virtude do processo de fabricação e da variação das </w:t>
      </w:r>
      <w:r w:rsidR="007674A7" w:rsidRPr="00FB0369">
        <w:rPr>
          <w:rFonts w:asciiTheme="minorHAnsi" w:eastAsia="Times New Roman" w:hAnsiTheme="minorHAnsi" w:cstheme="minorHAnsi"/>
          <w:bCs/>
          <w:sz w:val="22"/>
          <w:lang w:eastAsia="pt-BR"/>
        </w:rPr>
        <w:t>matérias-primas</w:t>
      </w:r>
      <w:r w:rsidRPr="00FB0369">
        <w:rPr>
          <w:rFonts w:asciiTheme="minorHAnsi" w:eastAsia="Times New Roman" w:hAnsiTheme="minorHAnsi" w:cstheme="minorHAnsi"/>
          <w:bCs/>
          <w:sz w:val="22"/>
          <w:lang w:eastAsia="pt-BR"/>
        </w:rPr>
        <w:t xml:space="preserve"> são admitidas.</w:t>
      </w:r>
    </w:p>
    <w:p w14:paraId="5A38F1BF" w14:textId="77777777" w:rsidR="00EE398C" w:rsidRPr="00FB0369" w:rsidRDefault="00A93492" w:rsidP="00B35BC9">
      <w:pPr>
        <w:autoSpaceDE w:val="0"/>
        <w:autoSpaceDN w:val="0"/>
        <w:adjustRightInd w:val="0"/>
        <w:spacing w:line="300" w:lineRule="auto"/>
        <w:ind w:right="-567" w:firstLine="567"/>
        <w:rPr>
          <w:rFonts w:asciiTheme="minorHAnsi" w:eastAsia="Times New Roman" w:hAnsiTheme="minorHAnsi" w:cstheme="minorHAnsi"/>
          <w:bCs/>
          <w:sz w:val="22"/>
          <w:lang w:eastAsia="pt-BR"/>
        </w:rPr>
      </w:pPr>
      <w:r w:rsidRPr="00FB0369">
        <w:rPr>
          <w:rFonts w:asciiTheme="minorHAnsi" w:eastAsia="Times New Roman" w:hAnsiTheme="minorHAnsi" w:cstheme="minorHAnsi"/>
          <w:bCs/>
          <w:sz w:val="22"/>
          <w:lang w:eastAsia="pt-BR"/>
        </w:rPr>
        <w:t xml:space="preserve">A Aquisição das peças deve ser realizada com fornecedor </w:t>
      </w:r>
      <w:r w:rsidR="00834C95" w:rsidRPr="00FB0369">
        <w:rPr>
          <w:rFonts w:asciiTheme="minorHAnsi" w:eastAsia="Times New Roman" w:hAnsiTheme="minorHAnsi" w:cstheme="minorHAnsi"/>
          <w:bCs/>
          <w:sz w:val="22"/>
          <w:lang w:eastAsia="pt-BR"/>
        </w:rPr>
        <w:t>que tenha certificação do Produto.</w:t>
      </w:r>
    </w:p>
    <w:p w14:paraId="52260093" w14:textId="200AE8CA" w:rsidR="00EE398C" w:rsidRPr="008714DC" w:rsidRDefault="00BF706D" w:rsidP="00B35BC9">
      <w:pPr>
        <w:spacing w:line="300" w:lineRule="auto"/>
        <w:ind w:right="-567" w:firstLine="567"/>
        <w:rPr>
          <w:rFonts w:asciiTheme="minorHAnsi" w:eastAsia="Times New Roman" w:hAnsiTheme="minorHAnsi" w:cstheme="minorHAnsi"/>
          <w:bCs/>
          <w:color w:val="000000"/>
          <w:sz w:val="22"/>
          <w:lang w:eastAsia="pt-BR"/>
        </w:rPr>
      </w:pPr>
      <w:r w:rsidRPr="00FB0369">
        <w:rPr>
          <w:rFonts w:asciiTheme="minorHAnsi" w:eastAsia="Times New Roman" w:hAnsiTheme="minorHAnsi" w:cstheme="minorHAnsi"/>
          <w:bCs/>
          <w:color w:val="000000"/>
          <w:sz w:val="22"/>
          <w:lang w:eastAsia="pt-BR"/>
        </w:rPr>
        <w:t>A</w:t>
      </w:r>
      <w:r w:rsidR="00A93492" w:rsidRPr="00FB0369">
        <w:rPr>
          <w:rFonts w:asciiTheme="minorHAnsi" w:eastAsia="Times New Roman" w:hAnsiTheme="minorHAnsi" w:cstheme="minorHAnsi"/>
          <w:bCs/>
          <w:color w:val="000000"/>
          <w:sz w:val="22"/>
          <w:lang w:eastAsia="pt-BR"/>
        </w:rPr>
        <w:t xml:space="preserve">s juntas devem ter abertura em torno de 3 mm e estar sempre preenchidas com </w:t>
      </w:r>
      <w:r w:rsidR="007674A7" w:rsidRPr="00FB0369">
        <w:rPr>
          <w:rFonts w:asciiTheme="minorHAnsi" w:eastAsia="Times New Roman" w:hAnsiTheme="minorHAnsi" w:cstheme="minorHAnsi"/>
          <w:bCs/>
          <w:color w:val="000000"/>
          <w:sz w:val="22"/>
          <w:lang w:eastAsia="pt-BR"/>
        </w:rPr>
        <w:t>pó de areia.</w:t>
      </w:r>
    </w:p>
    <w:p w14:paraId="6D5D803E" w14:textId="48E1A2E6" w:rsidR="001A332E"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primeira providência a ser tomada é verificar a camada de subleito, aquela que será a base do pavimento. Esta camada é constituída de solo natural do local.</w:t>
      </w:r>
    </w:p>
    <w:p w14:paraId="2569E18D" w14:textId="77777777" w:rsidR="00AC3AC5" w:rsidRDefault="00AC3AC5" w:rsidP="00B35BC9">
      <w:pPr>
        <w:spacing w:line="300" w:lineRule="auto"/>
        <w:ind w:right="-567" w:firstLine="567"/>
        <w:rPr>
          <w:rFonts w:asciiTheme="minorHAnsi" w:eastAsia="Times New Roman" w:hAnsiTheme="minorHAnsi" w:cstheme="minorHAnsi"/>
          <w:bCs/>
          <w:color w:val="000000"/>
          <w:sz w:val="22"/>
          <w:lang w:eastAsia="pt-BR"/>
        </w:rPr>
      </w:pPr>
    </w:p>
    <w:p w14:paraId="5F07E66C" w14:textId="7AC0404A" w:rsidR="001A332E" w:rsidRPr="008714DC" w:rsidRDefault="001A332E" w:rsidP="00B35BC9">
      <w:pPr>
        <w:pStyle w:val="Legenda"/>
        <w:keepNext/>
        <w:spacing w:line="300" w:lineRule="auto"/>
        <w:ind w:right="-567" w:firstLine="567"/>
        <w:jc w:val="both"/>
        <w:rPr>
          <w:rFonts w:asciiTheme="minorHAnsi" w:hAnsiTheme="minorHAnsi" w:cstheme="minorHAnsi"/>
          <w:sz w:val="22"/>
        </w:rPr>
      </w:pPr>
    </w:p>
    <w:tbl>
      <w:tblPr>
        <w:tblStyle w:val="Tabelacomgrade"/>
        <w:tblW w:w="8930" w:type="dxa"/>
        <w:tblInd w:w="137" w:type="dxa"/>
        <w:tblLook w:val="04A0" w:firstRow="1" w:lastRow="0" w:firstColumn="1" w:lastColumn="0" w:noHBand="0" w:noVBand="1"/>
      </w:tblPr>
      <w:tblGrid>
        <w:gridCol w:w="4121"/>
        <w:gridCol w:w="4809"/>
      </w:tblGrid>
      <w:tr w:rsidR="001A332E" w:rsidRPr="008714DC" w14:paraId="69045858" w14:textId="77777777" w:rsidTr="0070342A">
        <w:tc>
          <w:tcPr>
            <w:tcW w:w="4121" w:type="dxa"/>
            <w:vMerge w:val="restart"/>
          </w:tcPr>
          <w:p w14:paraId="68519A13" w14:textId="1D90B6CD"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p w14:paraId="53C19F87" w14:textId="30594FE4"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p w14:paraId="413C253C" w14:textId="6D5AB844"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Ensaio</w:t>
            </w:r>
            <w:r w:rsidR="00290C1E" w:rsidRPr="008714DC">
              <w:rPr>
                <w:rFonts w:asciiTheme="minorHAnsi" w:eastAsia="Times New Roman" w:hAnsiTheme="minorHAnsi" w:cstheme="minorHAnsi"/>
                <w:bCs/>
                <w:color w:val="000000"/>
                <w:sz w:val="22"/>
                <w:lang w:eastAsia="pt-BR"/>
              </w:rPr>
              <w:t>s</w:t>
            </w:r>
          </w:p>
        </w:tc>
        <w:tc>
          <w:tcPr>
            <w:tcW w:w="4809" w:type="dxa"/>
          </w:tcPr>
          <w:p w14:paraId="3B6D3E85" w14:textId="2894E4A8"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Teor de Umidade dos Solos</w:t>
            </w:r>
          </w:p>
        </w:tc>
      </w:tr>
      <w:tr w:rsidR="001A332E" w:rsidRPr="008714DC" w14:paraId="4BD49DF5" w14:textId="77777777" w:rsidTr="0070342A">
        <w:tc>
          <w:tcPr>
            <w:tcW w:w="4121" w:type="dxa"/>
            <w:vMerge/>
          </w:tcPr>
          <w:p w14:paraId="66BE149D"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2529B36A" w14:textId="2D4C3E9B"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CBR dos Solos</w:t>
            </w:r>
          </w:p>
        </w:tc>
      </w:tr>
      <w:tr w:rsidR="001A332E" w:rsidRPr="008714DC" w14:paraId="4A8D3F28" w14:textId="77777777" w:rsidTr="0070342A">
        <w:tc>
          <w:tcPr>
            <w:tcW w:w="4121" w:type="dxa"/>
            <w:vMerge/>
          </w:tcPr>
          <w:p w14:paraId="36BC9F8A"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7D413B4F" w14:textId="23E41BD3"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Caracterização dos Solos</w:t>
            </w:r>
          </w:p>
        </w:tc>
      </w:tr>
      <w:tr w:rsidR="001A332E" w:rsidRPr="008714DC" w14:paraId="606348C0" w14:textId="77777777" w:rsidTr="0070342A">
        <w:trPr>
          <w:trHeight w:val="70"/>
        </w:trPr>
        <w:tc>
          <w:tcPr>
            <w:tcW w:w="4121" w:type="dxa"/>
            <w:vMerge/>
          </w:tcPr>
          <w:p w14:paraId="27BCCC4E"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10F69FF6" w14:textId="5A382BD2"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Limites de </w:t>
            </w:r>
            <w:proofErr w:type="spellStart"/>
            <w:r w:rsidRPr="008714DC">
              <w:rPr>
                <w:rFonts w:asciiTheme="minorHAnsi" w:eastAsia="Times New Roman" w:hAnsiTheme="minorHAnsi" w:cstheme="minorHAnsi"/>
                <w:bCs/>
                <w:color w:val="000000"/>
                <w:sz w:val="22"/>
                <w:lang w:eastAsia="pt-BR"/>
              </w:rPr>
              <w:t>Atterberg</w:t>
            </w:r>
            <w:proofErr w:type="spellEnd"/>
          </w:p>
        </w:tc>
      </w:tr>
      <w:tr w:rsidR="001A332E" w:rsidRPr="008714DC" w14:paraId="248840D0" w14:textId="77777777" w:rsidTr="0070342A">
        <w:tc>
          <w:tcPr>
            <w:tcW w:w="4121" w:type="dxa"/>
            <w:vMerge/>
          </w:tcPr>
          <w:p w14:paraId="5BEAEA48"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5E2AA1A6" w14:textId="36776FC5"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Compactação </w:t>
            </w:r>
            <w:proofErr w:type="spellStart"/>
            <w:r w:rsidRPr="008714DC">
              <w:rPr>
                <w:rFonts w:asciiTheme="minorHAnsi" w:eastAsia="Times New Roman" w:hAnsiTheme="minorHAnsi" w:cstheme="minorHAnsi"/>
                <w:bCs/>
                <w:color w:val="000000"/>
                <w:sz w:val="22"/>
                <w:lang w:eastAsia="pt-BR"/>
              </w:rPr>
              <w:t>Próctor</w:t>
            </w:r>
            <w:proofErr w:type="spellEnd"/>
            <w:r w:rsidRPr="008714DC">
              <w:rPr>
                <w:rFonts w:asciiTheme="minorHAnsi" w:eastAsia="Times New Roman" w:hAnsiTheme="minorHAnsi" w:cstheme="minorHAnsi"/>
                <w:bCs/>
                <w:color w:val="000000"/>
                <w:sz w:val="22"/>
                <w:lang w:eastAsia="pt-BR"/>
              </w:rPr>
              <w:t xml:space="preserve"> Normal</w:t>
            </w:r>
          </w:p>
        </w:tc>
      </w:tr>
      <w:tr w:rsidR="001A332E" w:rsidRPr="008714DC" w14:paraId="50DEA17B" w14:textId="77777777" w:rsidTr="0070342A">
        <w:tc>
          <w:tcPr>
            <w:tcW w:w="4121" w:type="dxa"/>
            <w:vMerge/>
          </w:tcPr>
          <w:p w14:paraId="1A2B276F"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tc>
        <w:tc>
          <w:tcPr>
            <w:tcW w:w="4809" w:type="dxa"/>
          </w:tcPr>
          <w:p w14:paraId="049485D3" w14:textId="7599F0B2" w:rsidR="001A332E" w:rsidRPr="008714DC" w:rsidRDefault="001A332E"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Compactação </w:t>
            </w:r>
            <w:proofErr w:type="spellStart"/>
            <w:r w:rsidRPr="008714DC">
              <w:rPr>
                <w:rFonts w:asciiTheme="minorHAnsi" w:eastAsia="Times New Roman" w:hAnsiTheme="minorHAnsi" w:cstheme="minorHAnsi"/>
                <w:bCs/>
                <w:color w:val="000000"/>
                <w:sz w:val="22"/>
                <w:lang w:eastAsia="pt-BR"/>
              </w:rPr>
              <w:t>Próctor</w:t>
            </w:r>
            <w:proofErr w:type="spellEnd"/>
            <w:r w:rsidRPr="008714DC">
              <w:rPr>
                <w:rFonts w:asciiTheme="minorHAnsi" w:eastAsia="Times New Roman" w:hAnsiTheme="minorHAnsi" w:cstheme="minorHAnsi"/>
                <w:bCs/>
                <w:color w:val="000000"/>
                <w:sz w:val="22"/>
                <w:lang w:eastAsia="pt-BR"/>
              </w:rPr>
              <w:t xml:space="preserve"> Intermediário</w:t>
            </w:r>
          </w:p>
        </w:tc>
      </w:tr>
      <w:tr w:rsidR="001A332E" w:rsidRPr="008714DC" w14:paraId="6E784311" w14:textId="77777777" w:rsidTr="0070342A">
        <w:tc>
          <w:tcPr>
            <w:tcW w:w="4121" w:type="dxa"/>
            <w:vMerge w:val="restart"/>
          </w:tcPr>
          <w:p w14:paraId="4BED8687" w14:textId="77777777"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p>
          <w:p w14:paraId="34874186" w14:textId="58C9AB4D" w:rsidR="001A332E" w:rsidRPr="008714DC" w:rsidRDefault="001A332E" w:rsidP="00B35BC9">
            <w:pPr>
              <w:spacing w:line="300" w:lineRule="auto"/>
              <w:ind w:right="-567" w:hanging="394"/>
              <w:jc w:val="center"/>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Sondage</w:t>
            </w:r>
            <w:r w:rsidR="00290C1E" w:rsidRPr="008714DC">
              <w:rPr>
                <w:rFonts w:asciiTheme="minorHAnsi" w:eastAsia="Times New Roman" w:hAnsiTheme="minorHAnsi" w:cstheme="minorHAnsi"/>
                <w:bCs/>
                <w:color w:val="000000"/>
                <w:sz w:val="22"/>
                <w:lang w:eastAsia="pt-BR"/>
              </w:rPr>
              <w:t>ns</w:t>
            </w:r>
          </w:p>
        </w:tc>
        <w:tc>
          <w:tcPr>
            <w:tcW w:w="4809" w:type="dxa"/>
          </w:tcPr>
          <w:p w14:paraId="43E9769D" w14:textId="491D21A6" w:rsidR="001A332E" w:rsidRPr="008714DC" w:rsidRDefault="004F2A26"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À</w:t>
            </w:r>
            <w:r w:rsidR="001A332E" w:rsidRPr="008714DC">
              <w:rPr>
                <w:rFonts w:asciiTheme="minorHAnsi" w:eastAsia="Times New Roman" w:hAnsiTheme="minorHAnsi" w:cstheme="minorHAnsi"/>
                <w:bCs/>
                <w:color w:val="000000"/>
                <w:sz w:val="22"/>
                <w:lang w:eastAsia="pt-BR"/>
              </w:rPr>
              <w:t xml:space="preserve"> percussão com ensaio de SPT</w:t>
            </w:r>
          </w:p>
        </w:tc>
      </w:tr>
      <w:tr w:rsidR="001A332E" w:rsidRPr="008714DC" w14:paraId="06DAFFC0" w14:textId="77777777" w:rsidTr="0070342A">
        <w:tc>
          <w:tcPr>
            <w:tcW w:w="4121" w:type="dxa"/>
            <w:vMerge/>
          </w:tcPr>
          <w:p w14:paraId="410949C0" w14:textId="77777777" w:rsidR="001A332E" w:rsidRPr="008714DC" w:rsidRDefault="001A332E" w:rsidP="00B35BC9">
            <w:pPr>
              <w:spacing w:line="300" w:lineRule="auto"/>
              <w:ind w:right="-567" w:firstLine="567"/>
              <w:rPr>
                <w:rFonts w:asciiTheme="minorHAnsi" w:eastAsia="Times New Roman" w:hAnsiTheme="minorHAnsi" w:cstheme="minorHAnsi"/>
                <w:bCs/>
                <w:color w:val="000000"/>
                <w:sz w:val="22"/>
                <w:lang w:eastAsia="pt-BR"/>
              </w:rPr>
            </w:pPr>
          </w:p>
        </w:tc>
        <w:tc>
          <w:tcPr>
            <w:tcW w:w="4809" w:type="dxa"/>
          </w:tcPr>
          <w:p w14:paraId="1C5F15FB" w14:textId="65A0271D" w:rsidR="001A332E" w:rsidRPr="008714DC" w:rsidRDefault="004F2A26" w:rsidP="00B35BC9">
            <w:pPr>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w:t>
            </w:r>
            <w:r w:rsidR="001A332E" w:rsidRPr="008714DC">
              <w:rPr>
                <w:rFonts w:asciiTheme="minorHAnsi" w:eastAsia="Times New Roman" w:hAnsiTheme="minorHAnsi" w:cstheme="minorHAnsi"/>
                <w:bCs/>
                <w:color w:val="000000"/>
                <w:sz w:val="22"/>
                <w:lang w:eastAsia="pt-BR"/>
              </w:rPr>
              <w:t xml:space="preserve"> trado</w:t>
            </w:r>
          </w:p>
        </w:tc>
      </w:tr>
      <w:tr w:rsidR="001A332E" w:rsidRPr="008714DC" w14:paraId="5B2F863D" w14:textId="77777777" w:rsidTr="0070342A">
        <w:tc>
          <w:tcPr>
            <w:tcW w:w="4121" w:type="dxa"/>
            <w:vMerge/>
          </w:tcPr>
          <w:p w14:paraId="057DD3DB" w14:textId="77777777" w:rsidR="001A332E" w:rsidRPr="008714DC" w:rsidRDefault="001A332E" w:rsidP="00B35BC9">
            <w:pPr>
              <w:spacing w:line="300" w:lineRule="auto"/>
              <w:ind w:right="-567" w:firstLine="567"/>
              <w:rPr>
                <w:rFonts w:asciiTheme="minorHAnsi" w:eastAsia="Times New Roman" w:hAnsiTheme="minorHAnsi" w:cstheme="minorHAnsi"/>
                <w:bCs/>
                <w:color w:val="000000"/>
                <w:sz w:val="22"/>
                <w:lang w:eastAsia="pt-BR"/>
              </w:rPr>
            </w:pPr>
          </w:p>
        </w:tc>
        <w:tc>
          <w:tcPr>
            <w:tcW w:w="4809" w:type="dxa"/>
          </w:tcPr>
          <w:p w14:paraId="49BC2CC9" w14:textId="77777777" w:rsidR="006972C2" w:rsidRDefault="004F2A26" w:rsidP="00B35BC9">
            <w:pPr>
              <w:keepNext/>
              <w:spacing w:line="300" w:lineRule="auto"/>
              <w:ind w:right="-567" w:firstLine="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w:t>
            </w:r>
            <w:r w:rsidR="001A332E" w:rsidRPr="008714DC">
              <w:rPr>
                <w:rFonts w:asciiTheme="minorHAnsi" w:eastAsia="Times New Roman" w:hAnsiTheme="minorHAnsi" w:cstheme="minorHAnsi"/>
                <w:bCs/>
                <w:color w:val="000000"/>
                <w:sz w:val="22"/>
                <w:lang w:eastAsia="pt-BR"/>
              </w:rPr>
              <w:t xml:space="preserve"> pá e picareta com colega de amostra </w:t>
            </w:r>
          </w:p>
          <w:p w14:paraId="473519E7" w14:textId="55A22D99" w:rsidR="001A332E" w:rsidRPr="008714DC" w:rsidRDefault="001A332E" w:rsidP="00B35BC9">
            <w:pPr>
              <w:keepNext/>
              <w:spacing w:line="300" w:lineRule="auto"/>
              <w:ind w:right="-567" w:firstLine="0"/>
              <w:rPr>
                <w:rFonts w:asciiTheme="minorHAnsi" w:eastAsia="Times New Roman" w:hAnsiTheme="minorHAnsi" w:cstheme="minorHAnsi"/>
                <w:bCs/>
                <w:color w:val="000000"/>
                <w:sz w:val="22"/>
                <w:lang w:eastAsia="pt-BR"/>
              </w:rPr>
            </w:pPr>
            <w:proofErr w:type="gramStart"/>
            <w:r w:rsidRPr="008714DC">
              <w:rPr>
                <w:rFonts w:asciiTheme="minorHAnsi" w:eastAsia="Times New Roman" w:hAnsiTheme="minorHAnsi" w:cstheme="minorHAnsi"/>
                <w:bCs/>
                <w:color w:val="000000"/>
                <w:sz w:val="22"/>
                <w:lang w:eastAsia="pt-BR"/>
              </w:rPr>
              <w:t>indeformada</w:t>
            </w:r>
            <w:proofErr w:type="gramEnd"/>
            <w:r w:rsidRPr="008714DC">
              <w:rPr>
                <w:rFonts w:asciiTheme="minorHAnsi" w:eastAsia="Times New Roman" w:hAnsiTheme="minorHAnsi" w:cstheme="minorHAnsi"/>
                <w:bCs/>
                <w:color w:val="000000"/>
                <w:sz w:val="22"/>
                <w:lang w:eastAsia="pt-BR"/>
              </w:rPr>
              <w:t xml:space="preserve"> até 2m</w:t>
            </w:r>
          </w:p>
        </w:tc>
      </w:tr>
    </w:tbl>
    <w:p w14:paraId="3BCB90BB" w14:textId="4F31D853" w:rsidR="001A332E" w:rsidRPr="008714DC" w:rsidRDefault="001A332E" w:rsidP="00B35BC9">
      <w:pPr>
        <w:pStyle w:val="Legenda"/>
        <w:spacing w:line="300" w:lineRule="auto"/>
        <w:ind w:right="-567" w:firstLine="567"/>
        <w:rPr>
          <w:rFonts w:asciiTheme="minorHAnsi" w:eastAsia="Times New Roman" w:hAnsiTheme="minorHAnsi" w:cstheme="minorHAnsi"/>
          <w:color w:val="000000"/>
          <w:sz w:val="22"/>
          <w:lang w:eastAsia="pt-BR"/>
        </w:rPr>
      </w:pPr>
      <w:bookmarkStart w:id="67" w:name="_Toc115351245"/>
      <w:r w:rsidRPr="008714DC">
        <w:rPr>
          <w:rFonts w:asciiTheme="minorHAnsi" w:hAnsiTheme="minorHAnsi" w:cstheme="minorHAnsi"/>
          <w:sz w:val="22"/>
        </w:rPr>
        <w:t xml:space="preserve">Tabela </w:t>
      </w:r>
      <w:r w:rsidR="00037607" w:rsidRPr="008714DC">
        <w:rPr>
          <w:rFonts w:asciiTheme="minorHAnsi" w:hAnsiTheme="minorHAnsi" w:cstheme="minorHAnsi"/>
          <w:sz w:val="22"/>
        </w:rPr>
        <w:fldChar w:fldCharType="begin"/>
      </w:r>
      <w:r w:rsidR="00037607" w:rsidRPr="008714DC">
        <w:rPr>
          <w:rFonts w:asciiTheme="minorHAnsi" w:hAnsiTheme="minorHAnsi" w:cstheme="minorHAnsi"/>
          <w:sz w:val="22"/>
        </w:rPr>
        <w:instrText xml:space="preserve"> SEQ Tabela \* ARABIC </w:instrText>
      </w:r>
      <w:r w:rsidR="00037607" w:rsidRPr="008714DC">
        <w:rPr>
          <w:rFonts w:asciiTheme="minorHAnsi" w:hAnsiTheme="minorHAnsi" w:cstheme="minorHAnsi"/>
          <w:sz w:val="22"/>
        </w:rPr>
        <w:fldChar w:fldCharType="separate"/>
      </w:r>
      <w:r w:rsidR="00A94C9C">
        <w:rPr>
          <w:rFonts w:asciiTheme="minorHAnsi" w:hAnsiTheme="minorHAnsi" w:cstheme="minorHAnsi"/>
          <w:noProof/>
          <w:sz w:val="22"/>
        </w:rPr>
        <w:t>3</w:t>
      </w:r>
      <w:r w:rsidR="00037607"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Sondagens e Ensaios de Solo.</w:t>
      </w:r>
      <w:bookmarkEnd w:id="67"/>
    </w:p>
    <w:p w14:paraId="49C14596" w14:textId="4978FB27" w:rsidR="005779F5" w:rsidRPr="008714DC" w:rsidRDefault="005779F5" w:rsidP="00B35BC9">
      <w:pPr>
        <w:spacing w:line="300" w:lineRule="auto"/>
        <w:ind w:right="-567" w:firstLine="567"/>
        <w:rPr>
          <w:rFonts w:asciiTheme="minorHAnsi" w:eastAsia="Times New Roman" w:hAnsiTheme="minorHAnsi" w:cstheme="minorHAnsi"/>
          <w:bCs/>
          <w:color w:val="000000"/>
          <w:sz w:val="22"/>
          <w:lang w:eastAsia="pt-BR"/>
        </w:rPr>
      </w:pPr>
    </w:p>
    <w:p w14:paraId="1372E32D" w14:textId="77777777" w:rsidR="00244963"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Devem ser observados, e reparados, quando necessário, os seguintes detalhes:</w:t>
      </w:r>
    </w:p>
    <w:p w14:paraId="05017ECB" w14:textId="77777777" w:rsidR="00AC3AC5" w:rsidRPr="008714DC" w:rsidRDefault="00AC3AC5" w:rsidP="00B35BC9">
      <w:pPr>
        <w:spacing w:line="300" w:lineRule="auto"/>
        <w:ind w:right="-567" w:firstLine="567"/>
        <w:rPr>
          <w:rFonts w:asciiTheme="minorHAnsi" w:eastAsia="Times New Roman" w:hAnsiTheme="minorHAnsi" w:cstheme="minorHAnsi"/>
          <w:bCs/>
          <w:color w:val="000000"/>
          <w:sz w:val="22"/>
          <w:lang w:eastAsia="pt-BR"/>
        </w:rPr>
      </w:pPr>
    </w:p>
    <w:p w14:paraId="3981FC01"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 solo utilizado não pode ser expansível não pode inchar na presença de água;</w:t>
      </w:r>
    </w:p>
    <w:p w14:paraId="4AAD9737"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superfície não deve ter calombos nem buracos;</w:t>
      </w:r>
    </w:p>
    <w:p w14:paraId="008F058E"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 caimento da água deve estar de acordo com a especificação do projeto. Recomenda-se que o caimento seja, no mínimo, de 2% para facilitar o escoamento de água.</w:t>
      </w:r>
    </w:p>
    <w:p w14:paraId="09D4D3A2"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 superfície deve estar na cota </w:t>
      </w:r>
      <w:r w:rsidR="00ED0E85" w:rsidRPr="008714DC">
        <w:rPr>
          <w:rFonts w:asciiTheme="minorHAnsi" w:eastAsia="Times New Roman" w:hAnsiTheme="minorHAnsi" w:cstheme="minorHAnsi"/>
          <w:bCs/>
          <w:color w:val="000000"/>
          <w:sz w:val="22"/>
          <w:lang w:eastAsia="pt-BR"/>
        </w:rPr>
        <w:t>indicada e aprovada pela equipe de projeto</w:t>
      </w:r>
      <w:r w:rsidRPr="008714DC">
        <w:rPr>
          <w:rFonts w:asciiTheme="minorHAnsi" w:eastAsia="Times New Roman" w:hAnsiTheme="minorHAnsi" w:cstheme="minorHAnsi"/>
          <w:bCs/>
          <w:color w:val="000000"/>
          <w:sz w:val="22"/>
          <w:lang w:eastAsia="pt-BR"/>
        </w:rPr>
        <w:t>. Antes da compactação do subleito, devem ser realizados os serviços de drenagem rede de serviços e as locações complementares.</w:t>
      </w:r>
    </w:p>
    <w:p w14:paraId="44C7A66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pavimento deverá obrigatoriamente ter contenções laterais que evitem o deslizamento dos blocos. O confinamento é parte fundamental do pavimento </w:t>
      </w:r>
      <w:proofErr w:type="spellStart"/>
      <w:r w:rsidRPr="008714DC">
        <w:rPr>
          <w:rFonts w:asciiTheme="minorHAnsi" w:hAnsiTheme="minorHAnsi" w:cstheme="minorHAnsi"/>
          <w:sz w:val="22"/>
        </w:rPr>
        <w:t>intertravado</w:t>
      </w:r>
      <w:proofErr w:type="spellEnd"/>
      <w:r w:rsidRPr="008714DC">
        <w:rPr>
          <w:rFonts w:asciiTheme="minorHAnsi" w:hAnsiTheme="minorHAnsi" w:cstheme="minorHAnsi"/>
          <w:sz w:val="22"/>
        </w:rPr>
        <w:t>, como já foi visto.</w:t>
      </w:r>
    </w:p>
    <w:p w14:paraId="06C69882" w14:textId="3AFC671C" w:rsidR="00ED0E85"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Há dois tipos de confinamento: o externo, que rodeia o pavimento em seu perímetro (normalmente sarjetas e meios-fios), e o interno, que rodeia as estruturas que se encontram dentro dele (bocas-de-lobo, canaletas, jardins etc.). Eles devem ser construídos antes do lançamento da camada de assentamento dos blocos de concreto, de maneira a colocar o pó de brita e os blocos dentro de uma “caixa”, cujo fundo é a superfície compactada da base e as paredes são as estruturas de confinamento.</w:t>
      </w:r>
    </w:p>
    <w:p w14:paraId="000C6CD3" w14:textId="77777777" w:rsidR="00536E17" w:rsidRPr="008714DC" w:rsidRDefault="00536E17" w:rsidP="00B35BC9">
      <w:pPr>
        <w:autoSpaceDE w:val="0"/>
        <w:autoSpaceDN w:val="0"/>
        <w:adjustRightInd w:val="0"/>
        <w:spacing w:line="300" w:lineRule="auto"/>
        <w:ind w:right="-567" w:firstLine="567"/>
        <w:rPr>
          <w:rFonts w:asciiTheme="minorHAnsi" w:hAnsiTheme="minorHAnsi" w:cstheme="minorHAnsi"/>
          <w:sz w:val="22"/>
        </w:rPr>
      </w:pPr>
    </w:p>
    <w:p w14:paraId="02DFF765" w14:textId="77777777" w:rsidR="001F188D" w:rsidRPr="008714DC" w:rsidRDefault="00ED0E85" w:rsidP="00B35BC9">
      <w:pPr>
        <w:keepNext/>
        <w:autoSpaceDE w:val="0"/>
        <w:autoSpaceDN w:val="0"/>
        <w:adjustRightInd w:val="0"/>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4908D8A5" wp14:editId="19EF1B92">
            <wp:extent cx="3677844" cy="1991348"/>
            <wp:effectExtent l="0" t="0" r="0" b="952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7197" t="63552" r="59039" b="23192"/>
                    <a:stretch/>
                  </pic:blipFill>
                  <pic:spPr bwMode="auto">
                    <a:xfrm>
                      <a:off x="0" y="0"/>
                      <a:ext cx="3677844" cy="1991348"/>
                    </a:xfrm>
                    <a:prstGeom prst="rect">
                      <a:avLst/>
                    </a:prstGeom>
                    <a:ln>
                      <a:noFill/>
                    </a:ln>
                    <a:extLst>
                      <a:ext uri="{53640926-AAD7-44D8-BBD7-CCE9431645EC}">
                        <a14:shadowObscured xmlns:a14="http://schemas.microsoft.com/office/drawing/2010/main"/>
                      </a:ext>
                    </a:extLst>
                  </pic:spPr>
                </pic:pic>
              </a:graphicData>
            </a:graphic>
          </wp:inline>
        </w:drawing>
      </w:r>
    </w:p>
    <w:p w14:paraId="747730C8" w14:textId="14326010" w:rsidR="001F188D" w:rsidRDefault="001F188D" w:rsidP="00B35BC9">
      <w:pPr>
        <w:pStyle w:val="Legenda"/>
        <w:spacing w:line="300" w:lineRule="auto"/>
        <w:ind w:right="-567" w:firstLine="567"/>
        <w:rPr>
          <w:rFonts w:asciiTheme="minorHAnsi" w:hAnsiTheme="minorHAnsi" w:cstheme="minorHAnsi"/>
          <w:b w:val="0"/>
          <w:bCs w:val="0"/>
          <w:sz w:val="22"/>
        </w:rPr>
      </w:pPr>
      <w:bookmarkStart w:id="68" w:name="_Toc11535118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7</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Elemento de Drenagem no entorno de todo estacionamento</w:t>
      </w:r>
      <w:bookmarkEnd w:id="68"/>
    </w:p>
    <w:p w14:paraId="6A1650C0" w14:textId="77777777" w:rsidR="00D6001E" w:rsidRPr="00D6001E" w:rsidRDefault="00D6001E" w:rsidP="00B35BC9">
      <w:pPr>
        <w:spacing w:line="300" w:lineRule="auto"/>
      </w:pPr>
    </w:p>
    <w:p w14:paraId="12B2C07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condição ideal é que o confinamento seja de parede vertical, no contato com os blocos </w:t>
      </w:r>
      <w:proofErr w:type="spellStart"/>
      <w:r w:rsidRPr="008714DC">
        <w:rPr>
          <w:rFonts w:asciiTheme="minorHAnsi" w:hAnsiTheme="minorHAnsi" w:cstheme="minorHAnsi"/>
          <w:sz w:val="22"/>
        </w:rPr>
        <w:t>intertravados</w:t>
      </w:r>
      <w:proofErr w:type="spellEnd"/>
      <w:r w:rsidRPr="008714DC">
        <w:rPr>
          <w:rFonts w:asciiTheme="minorHAnsi" w:hAnsiTheme="minorHAnsi" w:cstheme="minorHAnsi"/>
          <w:sz w:val="22"/>
        </w:rPr>
        <w:t xml:space="preserve">. Por essa razão, é desejável que </w:t>
      </w:r>
      <w:r w:rsidR="00B737F4" w:rsidRPr="008714DC">
        <w:rPr>
          <w:rFonts w:asciiTheme="minorHAnsi" w:hAnsiTheme="minorHAnsi" w:cstheme="minorHAnsi"/>
          <w:sz w:val="22"/>
        </w:rPr>
        <w:t>a contenção e a sarjeta se</w:t>
      </w:r>
      <w:r w:rsidR="0021204C" w:rsidRPr="008714DC">
        <w:rPr>
          <w:rFonts w:asciiTheme="minorHAnsi" w:hAnsiTheme="minorHAnsi" w:cstheme="minorHAnsi"/>
          <w:sz w:val="22"/>
        </w:rPr>
        <w:t>jam</w:t>
      </w:r>
      <w:r w:rsidR="00B737F4" w:rsidRPr="008714DC">
        <w:rPr>
          <w:rFonts w:asciiTheme="minorHAnsi" w:hAnsiTheme="minorHAnsi" w:cstheme="minorHAnsi"/>
          <w:sz w:val="22"/>
        </w:rPr>
        <w:t xml:space="preserve"> </w:t>
      </w:r>
      <w:r w:rsidRPr="008714DC">
        <w:rPr>
          <w:rFonts w:asciiTheme="minorHAnsi" w:hAnsiTheme="minorHAnsi" w:cstheme="minorHAnsi"/>
          <w:sz w:val="22"/>
        </w:rPr>
        <w:t>moldad</w:t>
      </w:r>
      <w:r w:rsidR="00B737F4" w:rsidRPr="008714DC">
        <w:rPr>
          <w:rFonts w:asciiTheme="minorHAnsi" w:hAnsiTheme="minorHAnsi" w:cstheme="minorHAnsi"/>
          <w:sz w:val="22"/>
        </w:rPr>
        <w:t>as</w:t>
      </w:r>
      <w:r w:rsidRPr="008714DC">
        <w:rPr>
          <w:rFonts w:asciiTheme="minorHAnsi" w:hAnsiTheme="minorHAnsi" w:cstheme="minorHAnsi"/>
          <w:sz w:val="22"/>
        </w:rPr>
        <w:t xml:space="preserve"> no local, devendo ser normalmente fabricado com</w:t>
      </w:r>
      <w:r w:rsidR="00B737F4" w:rsidRPr="008714DC">
        <w:rPr>
          <w:rFonts w:asciiTheme="minorHAnsi" w:hAnsiTheme="minorHAnsi" w:cstheme="minorHAnsi"/>
          <w:sz w:val="22"/>
        </w:rPr>
        <w:t xml:space="preserve"> </w:t>
      </w:r>
      <w:r w:rsidRPr="008714DC">
        <w:rPr>
          <w:rFonts w:asciiTheme="minorHAnsi" w:hAnsiTheme="minorHAnsi" w:cstheme="minorHAnsi"/>
          <w:sz w:val="22"/>
        </w:rPr>
        <w:t xml:space="preserve">concreto de resistência característica à compressão simples, medida aos 28 dias de idade, igual ou a superior a </w:t>
      </w:r>
      <w:r w:rsidR="00B737F4" w:rsidRPr="008714DC">
        <w:rPr>
          <w:rFonts w:asciiTheme="minorHAnsi" w:hAnsiTheme="minorHAnsi" w:cstheme="minorHAnsi"/>
          <w:sz w:val="22"/>
        </w:rPr>
        <w:t>3</w:t>
      </w:r>
      <w:r w:rsidR="00BE06AB" w:rsidRPr="008714DC">
        <w:rPr>
          <w:rFonts w:asciiTheme="minorHAnsi" w:hAnsiTheme="minorHAnsi" w:cstheme="minorHAnsi"/>
          <w:sz w:val="22"/>
        </w:rPr>
        <w:t>0</w:t>
      </w:r>
      <w:r w:rsidRPr="008714DC">
        <w:rPr>
          <w:rFonts w:asciiTheme="minorHAnsi" w:hAnsiTheme="minorHAnsi" w:cstheme="minorHAnsi"/>
          <w:sz w:val="22"/>
        </w:rPr>
        <w:t xml:space="preserve"> MPa. Deve estar firme, sem que corra o risco de desalinhamento, e com altura suficiente para que penetre na camada de base.</w:t>
      </w:r>
    </w:p>
    <w:p w14:paraId="6E8DC667"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 preparação da base, normalmente, usa-se </w:t>
      </w:r>
      <w:r w:rsidR="0021204C" w:rsidRPr="008714DC">
        <w:rPr>
          <w:rFonts w:asciiTheme="minorHAnsi" w:hAnsiTheme="minorHAnsi" w:cstheme="minorHAnsi"/>
          <w:sz w:val="22"/>
        </w:rPr>
        <w:t>pó de pedra</w:t>
      </w:r>
      <w:r w:rsidRPr="008714DC">
        <w:rPr>
          <w:rFonts w:asciiTheme="minorHAnsi" w:hAnsiTheme="minorHAnsi" w:cstheme="minorHAnsi"/>
          <w:sz w:val="22"/>
        </w:rPr>
        <w:t>, desde que tenha sido corretamente especificada, tomando-se precauções rotineiras para evitar a segregação do material durante o transporte, descarga e espalhamento. Depois disso, os principais aspectos da construção que justificam atenção incluem a regularização e a compactação da camada de base.</w:t>
      </w:r>
    </w:p>
    <w:p w14:paraId="50015A53"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A superfície da camada de base deve ficar a mais fechada possível, ou seja, com o mínimo de vazios, para que não se perca muito material de assentamento das peças de concreto. Depois de feitos os </w:t>
      </w:r>
      <w:r w:rsidRPr="00FB0369">
        <w:rPr>
          <w:rFonts w:asciiTheme="minorHAnsi" w:hAnsiTheme="minorHAnsi" w:cstheme="minorHAnsi"/>
          <w:sz w:val="22"/>
        </w:rPr>
        <w:t xml:space="preserve">serviços preliminares descritos, começa de fato a construção do piso em concreto </w:t>
      </w:r>
      <w:proofErr w:type="spellStart"/>
      <w:r w:rsidRPr="00FB0369">
        <w:rPr>
          <w:rFonts w:asciiTheme="minorHAnsi" w:hAnsiTheme="minorHAnsi" w:cstheme="minorHAnsi"/>
          <w:sz w:val="22"/>
        </w:rPr>
        <w:t>intertravado</w:t>
      </w:r>
      <w:proofErr w:type="spellEnd"/>
      <w:r w:rsidRPr="00FB0369">
        <w:rPr>
          <w:rFonts w:asciiTheme="minorHAnsi" w:hAnsiTheme="minorHAnsi" w:cstheme="minorHAnsi"/>
          <w:sz w:val="22"/>
        </w:rPr>
        <w:t>.</w:t>
      </w:r>
    </w:p>
    <w:p w14:paraId="5EF2F432"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 xml:space="preserve">Ele começa pela construção da camada para assentamento dos blocos. </w:t>
      </w:r>
    </w:p>
    <w:p w14:paraId="298F1E6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A espessura dessa camada não pode ser nem muito grande e nem muito pequena. Há uma espessura em que o pavimento “funciona” adequadamente. Se a camada for muito espessa, haverá deformação (afundamento); se for insuficiente, haverá quebra dos blocos.</w:t>
      </w:r>
    </w:p>
    <w:p w14:paraId="728DE8A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melhor condição é que o material não esteja nem seco nem saturado. Para se obter o teor de umidade desejado recomenda-se que o mesmo, no pátio de estocagem do canteiro, esteja sempre coberto.</w:t>
      </w:r>
    </w:p>
    <w:p w14:paraId="49240279"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É importante que a espessura da camada assentamento seja uniforme e constante, não devendo variar simplesmente para compensar irregularidades grosseiras no acabamento superficial da camada de base. </w:t>
      </w:r>
    </w:p>
    <w:p w14:paraId="057FBCB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Na realidade, é por essa razão que normalmente se dá ênfase à obtenção de um acabamento plano e fechado da base.</w:t>
      </w:r>
    </w:p>
    <w:p w14:paraId="107698E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camada de assentamento deve ser nivelada manualmente por meio de uma régua niveladora (sarrafo) correndo sobre mestras (ou guias), de madeira ou alumínio, colocadas paralelas e assentadas sobre a base nivelada e compactada. Do lado de fora, dois auxiliares passarão lentamente a régua sobre as mestras, uma ou duas vezes, em movimentos de vaivém.</w:t>
      </w:r>
    </w:p>
    <w:p w14:paraId="30D3F3FD"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Como a espessura da camada de assentamento, após a compactação das peças de concreto, deve ser uniforme e situar-se </w:t>
      </w:r>
      <w:r w:rsidRPr="00FB0369">
        <w:rPr>
          <w:rFonts w:asciiTheme="minorHAnsi" w:hAnsiTheme="minorHAnsi" w:cstheme="minorHAnsi"/>
          <w:sz w:val="22"/>
        </w:rPr>
        <w:t>entre 3 cm e 4 cm, é necessário um pequeno acréscimo na espessura inicial da camada deste material espalhado entre as mestras. Normalmente, a espessura final desejada é alcançada usando-se mestras com 5 cm de altura, o que proporciona a obtenção de um colchão solto com a mesma espessura (antes da colocação dos blocos).</w:t>
      </w:r>
    </w:p>
    <w:p w14:paraId="4E43FB3D"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Uma vez espalhada, a camada de assentamento não deve ser deixada no local durante a noite ou por períodos prolongados aguardando a colocação dos blocos. Por isso, deve-se lançar apenas a quantidade suficiente para cumprir a jornada de trabalho prevista para o assentamento dos blocos.</w:t>
      </w:r>
    </w:p>
    <w:p w14:paraId="210A343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A espessura da camada de assentamento tem que ser a mesma</w:t>
      </w:r>
      <w:r w:rsidRPr="008714DC">
        <w:rPr>
          <w:rFonts w:asciiTheme="minorHAnsi" w:hAnsiTheme="minorHAnsi" w:cstheme="minorHAnsi"/>
          <w:sz w:val="22"/>
        </w:rPr>
        <w:t xml:space="preserve"> em toda a área, para evitar que o pavimento fique ondulado depois de compactado. Por isso, é importante que a superfície da base esteja plana, sem buracos e sem calombos.</w:t>
      </w:r>
    </w:p>
    <w:p w14:paraId="1F811E4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pó de brita deve ser jogado seco, limpa e solta (sem compactar) entre as guias de aço ou de madeira e depois ser sarrafeada com a régua que corre sobre as guias.</w:t>
      </w:r>
    </w:p>
    <w:p w14:paraId="3772976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vazios formados na retirada das mestras devem ser preenchidos com pó de brita solto e rasados cuidadosamente com uma desempenadeira, evitando prejudicar as áreas vizinhas já prontas.</w:t>
      </w:r>
    </w:p>
    <w:p w14:paraId="42263011" w14:textId="3B08E204"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pis</w:t>
      </w:r>
      <w:r w:rsidR="004F2A26" w:rsidRPr="008714DC">
        <w:rPr>
          <w:rFonts w:asciiTheme="minorHAnsi" w:hAnsiTheme="minorHAnsi" w:cstheme="minorHAnsi"/>
          <w:sz w:val="22"/>
        </w:rPr>
        <w:t>ar</w:t>
      </w:r>
      <w:r w:rsidRPr="008714DC">
        <w:rPr>
          <w:rFonts w:asciiTheme="minorHAnsi" w:hAnsiTheme="minorHAnsi" w:cstheme="minorHAnsi"/>
          <w:sz w:val="22"/>
        </w:rPr>
        <w:t xml:space="preserve"> na areia depois de pronta. Caso ocorra algum dano, consert</w:t>
      </w:r>
      <w:r w:rsidR="004F2A26" w:rsidRPr="008714DC">
        <w:rPr>
          <w:rFonts w:asciiTheme="minorHAnsi" w:hAnsiTheme="minorHAnsi" w:cstheme="minorHAnsi"/>
          <w:sz w:val="22"/>
        </w:rPr>
        <w:t>ar</w:t>
      </w:r>
      <w:r w:rsidRPr="008714DC">
        <w:rPr>
          <w:rFonts w:asciiTheme="minorHAnsi" w:hAnsiTheme="minorHAnsi" w:cstheme="minorHAnsi"/>
          <w:sz w:val="22"/>
        </w:rPr>
        <w:t xml:space="preserve"> antes de colocar os blocos. A superfície rasada da areia deve</w:t>
      </w:r>
      <w:r w:rsidR="004F2A26" w:rsidRPr="008714DC">
        <w:rPr>
          <w:rFonts w:asciiTheme="minorHAnsi" w:hAnsiTheme="minorHAnsi" w:cstheme="minorHAnsi"/>
          <w:sz w:val="22"/>
        </w:rPr>
        <w:t>rá</w:t>
      </w:r>
      <w:r w:rsidRPr="008714DC">
        <w:rPr>
          <w:rFonts w:asciiTheme="minorHAnsi" w:hAnsiTheme="minorHAnsi" w:cstheme="minorHAnsi"/>
          <w:sz w:val="22"/>
        </w:rPr>
        <w:t xml:space="preserve"> ficar lisa e completa. Em caso de ser danificada antes do assentamento dos blocos</w:t>
      </w:r>
      <w:r w:rsidR="001F188D" w:rsidRPr="008714DC">
        <w:rPr>
          <w:rFonts w:asciiTheme="minorHAnsi" w:hAnsiTheme="minorHAnsi" w:cstheme="minorHAnsi"/>
          <w:sz w:val="22"/>
        </w:rPr>
        <w:t>,</w:t>
      </w:r>
      <w:r w:rsidRPr="008714DC">
        <w:rPr>
          <w:rFonts w:asciiTheme="minorHAnsi" w:hAnsiTheme="minorHAnsi" w:cstheme="minorHAnsi"/>
          <w:sz w:val="22"/>
        </w:rPr>
        <w:t xml:space="preserve"> a área defeituosa deve</w:t>
      </w:r>
      <w:r w:rsidR="004F2A26" w:rsidRPr="008714DC">
        <w:rPr>
          <w:rFonts w:asciiTheme="minorHAnsi" w:hAnsiTheme="minorHAnsi" w:cstheme="minorHAnsi"/>
          <w:sz w:val="22"/>
        </w:rPr>
        <w:t>rá</w:t>
      </w:r>
      <w:r w:rsidRPr="008714DC">
        <w:rPr>
          <w:rFonts w:asciiTheme="minorHAnsi" w:hAnsiTheme="minorHAnsi" w:cstheme="minorHAnsi"/>
          <w:sz w:val="22"/>
        </w:rPr>
        <w:t xml:space="preserve"> ser solta com um rastelo e sarrafeada </w:t>
      </w:r>
      <w:r w:rsidR="001F188D" w:rsidRPr="008714DC">
        <w:rPr>
          <w:rFonts w:asciiTheme="minorHAnsi" w:hAnsiTheme="minorHAnsi" w:cstheme="minorHAnsi"/>
          <w:sz w:val="22"/>
        </w:rPr>
        <w:t>novamente com</w:t>
      </w:r>
      <w:r w:rsidRPr="008714DC">
        <w:rPr>
          <w:rFonts w:asciiTheme="minorHAnsi" w:hAnsiTheme="minorHAnsi" w:cstheme="minorHAnsi"/>
          <w:sz w:val="22"/>
        </w:rPr>
        <w:t xml:space="preserve"> uma régua menor, desempenadeira ou colher de pedreiro.</w:t>
      </w:r>
      <w:r w:rsidR="004F2A26" w:rsidRPr="008714DC">
        <w:rPr>
          <w:rFonts w:asciiTheme="minorHAnsi" w:hAnsiTheme="minorHAnsi" w:cstheme="minorHAnsi"/>
          <w:sz w:val="22"/>
        </w:rPr>
        <w:t xml:space="preserve"> </w:t>
      </w:r>
    </w:p>
    <w:p w14:paraId="4E0ECF1F"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É recomendável que antes de começar o serviço seja construído um pequeno trecho de blocos de concreto, soltos e sem compactar, para verificar se o que foi desenhado está de acordo com as medidas do que se tem na obra.</w:t>
      </w:r>
    </w:p>
    <w:p w14:paraId="292CB50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marcação da primeira fiada é a mais importante e deve ser feita com cuidado. É dela que sai todo o alinhamento do restante do pavimento. Fios guias devem acompanhar a frente de serviço, indicando o alinhamento dos blocos, tanto na largura como no comprimento da área.</w:t>
      </w:r>
    </w:p>
    <w:p w14:paraId="33297C1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Assente a primeira fiada de acordo com o arranjo estabelecido no projeto (espinha-de-peixe, fileira etc.). A colocação dos blocos é uma das atividades mais importantes de toda a construção do pavimento, pois é responsável, em grande parte, por sua qualidade final. Dela dependerão níveis, alinhamentos do padrão de assentamento, regularidade da superfície, largura das juntas etc., que são fundamentais para o bom acabamento e a durabilidade do pavimento. Como é uma atividade manual, da qual participam muitas pessoas, é importante ter dela um controle rigoroso.</w:t>
      </w:r>
    </w:p>
    <w:p w14:paraId="5989B70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alinhamento correto dos blocos é um indicativo de sua boa qualidade (dimensões uniformes) e da atenção que se teve durante a construção do pavimento. Não existe diferença de rendimento do trabalho entre colocar os blocos cuidadosamente alinhados ou deixá-los à mercê dos desvios que o procedimento possa causar, mas o resultado final, sobretudo do ponto de vista estético, será muito diferente.</w:t>
      </w:r>
    </w:p>
    <w:p w14:paraId="133F3E05"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Para garantir que os alinhamentos desejados sejam alcançados durante a execução de um pavimento, o assentamento das peças deve seguir a orientação de fios guias previamente fixados, tanto no sentido da largura quanto do comprimento da área. Os fios devem acompanhar a frente de serviço à medida que ela avança.</w:t>
      </w:r>
    </w:p>
    <w:p w14:paraId="7C3AFB5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devem ser regularmente verificados por meio de linhas guias longitudinais e transversais a cada 5 metros. Os eventuais desajustes quase sempre podem ser corrigidos sem a necessidade de remover os blocos, usando-se alavancas para restaurar o desejado padrão de colocação. Tais correções devem ser feitas antes do rejuntamento e da compactação inicial do pavimento, tomando-se o cuidado para não danificar os blocos de concreto.</w:t>
      </w:r>
    </w:p>
    <w:p w14:paraId="7DC8206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juntas entre os blocos têm que ter 3 mm em média (mínimo 2,5 mm e máximo 4 mm). Alguns blocos têm separadores com a medida certa das juntas. Os blocos não devem ficar excessivamente juntos, ou seja, com as juntas muito fechadas.</w:t>
      </w:r>
    </w:p>
    <w:p w14:paraId="0190D2E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fios guias dão os alinhamentos no avanço da obra, que pode ter mais de um assentador trabalhando ao mesmo tempo.</w:t>
      </w:r>
    </w:p>
    <w:p w14:paraId="2BF7077D"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Cada padrão de assentamento deve obedecer a uma determinada sequência de montagem dos blocos, de modo a atingir o máximo rendimento. Esta sequência deve permitir o trabalho simultâneo de mais de um colocador, deslocando-se lateralmente. Para conseguir a necessária coordenação, deve-se iniciar a colocação de uma maneira bem definida, a qual varia de acordo com o padrão de posicionamento e com o alinhamento escolhido. Convém fazer inicialmente um teste de 2 a 3 m para corrigir o alinhamento e memorizar a sequência.</w:t>
      </w:r>
    </w:p>
    <w:p w14:paraId="3EE702A7"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Uma vez assentados todos os blocos que caibam inteiros na área a pavimentar, é necessário fazer ajustes e acabamentos nos espaços que ficaram vazios junto dos confinamentos externo e internos. Não devem ser usados pedaços de blocos com menos de ¼ do seu tamanho original; nessas situações, o acabamento deve ser feito com argamassa seca (1 parte de cimento para 4 de areia), protegendo-se os blocos vizinhos com papel grosso e fazendo-se, com uma colher de pedreiro, as juntas que existiriam caso se usassem peças de concreto, inclusive aquelas junto ao confinamento.</w:t>
      </w:r>
    </w:p>
    <w:p w14:paraId="3F5DA78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arremates são feitos com pedaços de blocos íntegros, de preferência serrados com disco de corte, obedecendo ao mesmo alinhamento e padrão do restante do pavimento.</w:t>
      </w:r>
    </w:p>
    <w:p w14:paraId="06EFF88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pedaços de blocos que servirão de acabamento devem ser cortados cerca de 2 mm menores do que o tamanho do lugar onde serão colocados. Os cortes dos blocos com disco dão melhor resultado, ainda que seja possível usar guilhotina ou cinzel.</w:t>
      </w:r>
    </w:p>
    <w:p w14:paraId="3F1D0AE9" w14:textId="7B997E23"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Uma outra maneira de fazer o arremate é trabalhar nos blocos já assentados sã</w:t>
      </w:r>
      <w:r w:rsidR="001F188D" w:rsidRPr="008714DC">
        <w:rPr>
          <w:rFonts w:asciiTheme="minorHAnsi" w:hAnsiTheme="minorHAnsi" w:cstheme="minorHAnsi"/>
          <w:sz w:val="22"/>
        </w:rPr>
        <w:t xml:space="preserve">o </w:t>
      </w:r>
      <w:r w:rsidRPr="008714DC">
        <w:rPr>
          <w:rFonts w:asciiTheme="minorHAnsi" w:hAnsiTheme="minorHAnsi" w:cstheme="minorHAnsi"/>
          <w:sz w:val="22"/>
        </w:rPr>
        <w:t>cortados.  Depois do corte feito, retiram-se os blocos ou pedaços de blocos que não serão usados e colocam-se no lugar os blocos ou peças de acabamento definidos no projeto (concreto, por exemplo).</w:t>
      </w:r>
    </w:p>
    <w:p w14:paraId="5838604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acabamentos também devem ser feitos junto aos confinamentos internos ou interrupções do piso.  Daí a importância de fazer o “casamento” do projeto com o espaço da obra, logo no início do serviço.</w:t>
      </w:r>
    </w:p>
    <w:p w14:paraId="05D1DF75"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devem ser usados pedaços de blocos com menos de ¼ do seu tamanho original; nessas situações, o acabamento deve ser feito com argamassa seca (1 parte de cimento para 4 de areia);</w:t>
      </w:r>
    </w:p>
    <w:p w14:paraId="5F763B4E"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é feita com placas vibratórias e em duas etapas: compactação inicial e compactação final.</w:t>
      </w:r>
    </w:p>
    <w:p w14:paraId="55CE1B3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Colocados todos os blocos e feitos todos os ajustes e acabamentos, faz-se a primeira compactação do pavimento, antes do lançamento do material para preenchimento das juntas entre os blocos. A compactação inicial tem como funções: Nivelar a superfície da camada de blocos de concreto; iniciar a compactação da camada de assentamento; fazer com que o material preencha parcialmente as juntas, de baixo para cima, dando-lhes um primeiro estágio de travamento.</w:t>
      </w:r>
    </w:p>
    <w:p w14:paraId="5EF60A4E"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deve ser feita em toda a área pavimentada, com placas vibratórias; deve-se dar pelo menos duas passadas, em diferentes direções, percorrendo toda a área em uma direção (longitudinal, por exemplo) antes de percorrer a outra (transversal), tendo o cuidado de sempre ocorrer o recobrimento do percurso anterior, para evitar a formação de degraus.</w:t>
      </w:r>
    </w:p>
    <w:p w14:paraId="6BB6000D" w14:textId="584FF419" w:rsidR="001F188D"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Cada passada tem que ter um cobrimento de, pelo menos, 20 cm sobre a passada anterior. Deve-se parar a compactação a, pelo menos, 1,5 metro da frente de serviço, conforme figura </w:t>
      </w:r>
      <w:r w:rsidR="007674A7" w:rsidRPr="008714DC">
        <w:rPr>
          <w:rFonts w:asciiTheme="minorHAnsi" w:hAnsiTheme="minorHAnsi" w:cstheme="minorHAnsi"/>
          <w:sz w:val="22"/>
        </w:rPr>
        <w:t>8</w:t>
      </w:r>
      <w:r w:rsidRPr="008714DC">
        <w:rPr>
          <w:rFonts w:asciiTheme="minorHAnsi" w:hAnsiTheme="minorHAnsi" w:cstheme="minorHAnsi"/>
          <w:sz w:val="22"/>
        </w:rPr>
        <w:t>.</w:t>
      </w:r>
    </w:p>
    <w:p w14:paraId="49BE588D" w14:textId="77777777" w:rsidR="001A5772" w:rsidRPr="008714DC" w:rsidRDefault="001A5772" w:rsidP="00B35BC9">
      <w:pPr>
        <w:autoSpaceDE w:val="0"/>
        <w:autoSpaceDN w:val="0"/>
        <w:adjustRightInd w:val="0"/>
        <w:spacing w:line="300" w:lineRule="auto"/>
        <w:ind w:right="-567" w:firstLine="567"/>
        <w:rPr>
          <w:rFonts w:asciiTheme="minorHAnsi" w:hAnsiTheme="minorHAnsi" w:cstheme="minorHAnsi"/>
          <w:sz w:val="22"/>
        </w:rPr>
      </w:pPr>
    </w:p>
    <w:p w14:paraId="49854508" w14:textId="77777777" w:rsidR="001F188D" w:rsidRPr="008714DC" w:rsidRDefault="00244963" w:rsidP="00B35BC9">
      <w:pPr>
        <w:keepNext/>
        <w:autoSpaceDE w:val="0"/>
        <w:autoSpaceDN w:val="0"/>
        <w:adjustRightInd w:val="0"/>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1590AC5D" wp14:editId="6FF65FA1">
            <wp:extent cx="4067033" cy="1283017"/>
            <wp:effectExtent l="0" t="0" r="0" b="0"/>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ctação de intertravado.png"/>
                    <pic:cNvPicPr/>
                  </pic:nvPicPr>
                  <pic:blipFill>
                    <a:blip r:embed="rId26">
                      <a:extLst>
                        <a:ext uri="{28A0092B-C50C-407E-A947-70E740481C1C}">
                          <a14:useLocalDpi xmlns:a14="http://schemas.microsoft.com/office/drawing/2010/main" val="0"/>
                        </a:ext>
                      </a:extLst>
                    </a:blip>
                    <a:stretch>
                      <a:fillRect/>
                    </a:stretch>
                  </pic:blipFill>
                  <pic:spPr>
                    <a:xfrm>
                      <a:off x="0" y="0"/>
                      <a:ext cx="4099697" cy="1293322"/>
                    </a:xfrm>
                    <a:prstGeom prst="rect">
                      <a:avLst/>
                    </a:prstGeom>
                  </pic:spPr>
                </pic:pic>
              </a:graphicData>
            </a:graphic>
          </wp:inline>
        </w:drawing>
      </w:r>
    </w:p>
    <w:p w14:paraId="434B7D89" w14:textId="52AF535F" w:rsidR="00244963" w:rsidRPr="008714DC" w:rsidRDefault="001F188D" w:rsidP="00B35BC9">
      <w:pPr>
        <w:pStyle w:val="Legenda"/>
        <w:spacing w:line="300" w:lineRule="auto"/>
        <w:ind w:right="-567" w:firstLine="567"/>
        <w:rPr>
          <w:rFonts w:asciiTheme="minorHAnsi" w:hAnsiTheme="minorHAnsi" w:cstheme="minorHAnsi"/>
          <w:sz w:val="22"/>
        </w:rPr>
      </w:pPr>
      <w:bookmarkStart w:id="69" w:name="_Toc11535118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8</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Compactação de blocos de concreto </w:t>
      </w:r>
      <w:proofErr w:type="spellStart"/>
      <w:r w:rsidRPr="008714DC">
        <w:rPr>
          <w:rFonts w:asciiTheme="minorHAnsi" w:hAnsiTheme="minorHAnsi" w:cstheme="minorHAnsi"/>
          <w:b w:val="0"/>
          <w:bCs w:val="0"/>
          <w:sz w:val="22"/>
        </w:rPr>
        <w:t>intertravado</w:t>
      </w:r>
      <w:proofErr w:type="spellEnd"/>
      <w:r w:rsidRPr="008714DC">
        <w:rPr>
          <w:rFonts w:asciiTheme="minorHAnsi" w:hAnsiTheme="minorHAnsi" w:cstheme="minorHAnsi"/>
          <w:b w:val="0"/>
          <w:bCs w:val="0"/>
          <w:sz w:val="22"/>
        </w:rPr>
        <w:t>.</w:t>
      </w:r>
      <w:bookmarkEnd w:id="69"/>
    </w:p>
    <w:p w14:paraId="3EF9573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p>
    <w:p w14:paraId="7E92B3C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das bordas do pavimento, bem como de locais de difícil acesso às placas vibratórias (como a compactação junto a construções) deve ser realizada utilizando equipamentos de menor porte.</w:t>
      </w:r>
    </w:p>
    <w:p w14:paraId="5D072C2F"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Ao término dos serviços de compactação inicial devem ser substituídos por blocos inteiros os blocos que eventualmente tenham se partido ou danificado e corrigidas eventuais falhas.</w:t>
      </w:r>
    </w:p>
    <w:p w14:paraId="7736FA1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Depois de fazer a compactação inicial e substituir os blocos danificados, uma camada de pó de brita é espalhada e varrida sobre o pavimento, de maneira que os grãos penetrem nas juntas. Não se deve adicionar cimento ou cal. Faz-se então a compactação final.</w:t>
      </w:r>
    </w:p>
    <w:p w14:paraId="1325173B" w14:textId="282DE5F6"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selagem das juntas (seu preenchimento com pó de brita) é necessária para o bom funcionamento do pavimento. Por isso, é importante empregar o material adequado e executar a selagem o melhor possível, </w:t>
      </w:r>
      <w:r w:rsidR="001E1DB2">
        <w:rPr>
          <w:rFonts w:asciiTheme="minorHAnsi" w:hAnsiTheme="minorHAnsi" w:cstheme="minorHAnsi"/>
          <w:sz w:val="22"/>
        </w:rPr>
        <w:t>si</w:t>
      </w:r>
      <w:r w:rsidRPr="008714DC">
        <w:rPr>
          <w:rFonts w:asciiTheme="minorHAnsi" w:hAnsiTheme="minorHAnsi" w:cstheme="minorHAnsi"/>
          <w:sz w:val="22"/>
        </w:rPr>
        <w:t>multaneamente</w:t>
      </w:r>
      <w:r w:rsidR="001E1DB2">
        <w:rPr>
          <w:rFonts w:asciiTheme="minorHAnsi" w:hAnsiTheme="minorHAnsi" w:cstheme="minorHAnsi"/>
          <w:sz w:val="22"/>
        </w:rPr>
        <w:t xml:space="preserve"> </w:t>
      </w:r>
      <w:r w:rsidRPr="008714DC">
        <w:rPr>
          <w:rFonts w:asciiTheme="minorHAnsi" w:hAnsiTheme="minorHAnsi" w:cstheme="minorHAnsi"/>
          <w:sz w:val="22"/>
        </w:rPr>
        <w:t xml:space="preserve">com a compactação final do pavimento. Se as juntas estiverem mal seladas, os blocos de concreto ficarão soltos, o pavimento perderá </w:t>
      </w:r>
      <w:proofErr w:type="spellStart"/>
      <w:r w:rsidRPr="008714DC">
        <w:rPr>
          <w:rFonts w:asciiTheme="minorHAnsi" w:hAnsiTheme="minorHAnsi" w:cstheme="minorHAnsi"/>
          <w:sz w:val="22"/>
        </w:rPr>
        <w:t>intertravamento</w:t>
      </w:r>
      <w:proofErr w:type="spellEnd"/>
      <w:r w:rsidRPr="008714DC">
        <w:rPr>
          <w:rFonts w:asciiTheme="minorHAnsi" w:hAnsiTheme="minorHAnsi" w:cstheme="minorHAnsi"/>
          <w:sz w:val="22"/>
        </w:rPr>
        <w:t xml:space="preserve"> e se deteriorará rapidamente. Isso se aplica tanto a pavimentos recém-construídos quanto a antigos.</w:t>
      </w:r>
    </w:p>
    <w:p w14:paraId="10F8E204" w14:textId="23C76931"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Espalhe o pó de brita sem deixar formar montes. </w:t>
      </w:r>
      <w:r w:rsidR="001E1DB2">
        <w:rPr>
          <w:rFonts w:asciiTheme="minorHAnsi" w:hAnsiTheme="minorHAnsi" w:cstheme="minorHAnsi"/>
          <w:sz w:val="22"/>
        </w:rPr>
        <w:t>O</w:t>
      </w:r>
      <w:r w:rsidRPr="008714DC">
        <w:rPr>
          <w:rFonts w:asciiTheme="minorHAnsi" w:hAnsiTheme="minorHAnsi" w:cstheme="minorHAnsi"/>
          <w:sz w:val="22"/>
        </w:rPr>
        <w:t xml:space="preserve"> pó de brita para preenchimento das juntas deve ser espalhado sobre os blocos de concreto, formando uma camada de espessura delgada e uniforme, capaz de cobrir toda a área da; deve-se evitar a formação de montes.</w:t>
      </w:r>
    </w:p>
    <w:p w14:paraId="3703740B" w14:textId="12CFDD31" w:rsidR="00244963" w:rsidRPr="008714DC" w:rsidRDefault="001E1DB2" w:rsidP="00B35BC9">
      <w:pPr>
        <w:autoSpaceDE w:val="0"/>
        <w:autoSpaceDN w:val="0"/>
        <w:adjustRightInd w:val="0"/>
        <w:spacing w:line="300" w:lineRule="auto"/>
        <w:ind w:right="-567" w:firstLine="567"/>
        <w:rPr>
          <w:rFonts w:asciiTheme="minorHAnsi" w:hAnsiTheme="minorHAnsi" w:cstheme="minorHAnsi"/>
          <w:sz w:val="22"/>
        </w:rPr>
      </w:pPr>
      <w:r>
        <w:rPr>
          <w:rFonts w:asciiTheme="minorHAnsi" w:hAnsiTheme="minorHAnsi" w:cstheme="minorHAnsi"/>
          <w:sz w:val="22"/>
        </w:rPr>
        <w:t>O</w:t>
      </w:r>
      <w:r w:rsidR="00244963" w:rsidRPr="008714DC">
        <w:rPr>
          <w:rFonts w:asciiTheme="minorHAnsi" w:hAnsiTheme="minorHAnsi" w:cstheme="minorHAnsi"/>
          <w:sz w:val="22"/>
        </w:rPr>
        <w:t xml:space="preserve"> pó de brita é então varrido o quanto for necessário para que penetre nas juntas. A varrição pode ser alternada com a compactação final do pavimento ou simultaneamente com ela.</w:t>
      </w:r>
    </w:p>
    <w:p w14:paraId="1A87938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Após a compactação final deve-se fazer uma inspeção para verificar se realmente todas as juntas estão completamente preenchidas e não apenas sua porção superior. Se for esse o caso, deve-se repetir a operação de espalhamento do pó de brita e compactação.</w:t>
      </w:r>
    </w:p>
    <w:p w14:paraId="5E32769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final é feita da mesma maneira e com os mesmos equipamentos da compactação inicial.</w:t>
      </w:r>
    </w:p>
    <w:p w14:paraId="50FD01B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é recomendável deixar grandes áreas do pavimento sem compactação. Os serviços de compactação inicial e final e de selagem das juntas deverão ser feitos até 1,5 m antes das bordas não confinadas do pavimento, como as frentes de serviço. Essa parte que fica sem compactar será terminada com o trecho subsequente.</w:t>
      </w:r>
    </w:p>
    <w:p w14:paraId="15385294"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Verifique se as juntas estão totalmente preenchidas com pó de brita. Se for preciso, repita a operação de varrer o pó de brita e compactar. Caso contrário, limpe o trecho e abra-o ao tráfego. Uma ou duas semanas depois, volte e refaça a selagem com pó de brita.</w:t>
      </w:r>
    </w:p>
    <w:p w14:paraId="2CC4C3F8"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Antes da abertura ao tráfego, verifique se a superfície do pavimento está nivelada, se atende aos caimentos para drenagem e acessibilidade, se todos os ajustes e acabamentos foram feitos adequadamente e se há algum bloco que deva ser substituído.</w:t>
      </w:r>
    </w:p>
    <w:p w14:paraId="4EB24679" w14:textId="14FDD68B" w:rsidR="00244963"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superfície do pavimento </w:t>
      </w:r>
      <w:proofErr w:type="spellStart"/>
      <w:r w:rsidRPr="008714DC">
        <w:rPr>
          <w:rFonts w:asciiTheme="minorHAnsi" w:hAnsiTheme="minorHAnsi" w:cstheme="minorHAnsi"/>
          <w:sz w:val="22"/>
        </w:rPr>
        <w:t>intertravado</w:t>
      </w:r>
      <w:proofErr w:type="spellEnd"/>
      <w:r w:rsidRPr="008714DC">
        <w:rPr>
          <w:rFonts w:asciiTheme="minorHAnsi" w:hAnsiTheme="minorHAnsi" w:cstheme="minorHAnsi"/>
          <w:sz w:val="22"/>
        </w:rPr>
        <w:t xml:space="preserve"> deve resultar nivelada, não devendo apresentar desnível maior do que 0,5 cm, medido com uma régua de 3 m de comprime</w:t>
      </w:r>
      <w:r w:rsidR="001A5772">
        <w:rPr>
          <w:rFonts w:asciiTheme="minorHAnsi" w:hAnsiTheme="minorHAnsi" w:cstheme="minorHAnsi"/>
          <w:sz w:val="22"/>
        </w:rPr>
        <w:t>nto apoiada sobre a superfície.</w:t>
      </w:r>
    </w:p>
    <w:p w14:paraId="284666BA" w14:textId="55847619" w:rsidR="00B02BF9" w:rsidRPr="008714DC" w:rsidRDefault="00B02BF9"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4C1874">
        <w:rPr>
          <w:rFonts w:asciiTheme="minorHAnsi" w:hAnsiTheme="minorHAnsi" w:cstheme="minorHAnsi"/>
          <w:b w:val="0"/>
          <w:bCs w:val="0"/>
          <w:i w:val="0"/>
          <w:iCs w:val="0"/>
          <w:color w:val="auto"/>
          <w:sz w:val="22"/>
        </w:rPr>
        <w:t>4</w:t>
      </w:r>
      <w:r w:rsidRPr="008714DC">
        <w:rPr>
          <w:rFonts w:asciiTheme="minorHAnsi" w:hAnsiTheme="minorHAnsi" w:cstheme="minorHAnsi"/>
          <w:b w:val="0"/>
          <w:bCs w:val="0"/>
          <w:i w:val="0"/>
          <w:iCs w:val="0"/>
          <w:color w:val="auto"/>
          <w:sz w:val="22"/>
        </w:rPr>
        <w:t>.2 Calçamento</w:t>
      </w:r>
    </w:p>
    <w:p w14:paraId="33264488" w14:textId="19DE023F" w:rsidR="00F6562A" w:rsidRPr="008714DC"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 xml:space="preserve">Será construído calçamento </w:t>
      </w:r>
      <w:r w:rsidR="005F2F16" w:rsidRPr="008714DC">
        <w:rPr>
          <w:rFonts w:asciiTheme="minorHAnsi" w:hAnsiTheme="minorHAnsi" w:cstheme="minorHAnsi"/>
          <w:bCs/>
          <w:color w:val="000000"/>
          <w:sz w:val="22"/>
          <w:szCs w:val="22"/>
        </w:rPr>
        <w:t xml:space="preserve">em partes do estacionamento, incluindo </w:t>
      </w:r>
      <w:r w:rsidRPr="008714DC">
        <w:rPr>
          <w:rFonts w:asciiTheme="minorHAnsi" w:hAnsiTheme="minorHAnsi" w:cstheme="minorHAnsi"/>
          <w:bCs/>
          <w:color w:val="000000"/>
          <w:sz w:val="22"/>
          <w:szCs w:val="22"/>
        </w:rPr>
        <w:t>canteiro central.</w:t>
      </w:r>
    </w:p>
    <w:p w14:paraId="061F441F" w14:textId="36985843" w:rsidR="00F6562A" w:rsidRPr="008714DC"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 xml:space="preserve">As calçadas deverão serem construídas com piso </w:t>
      </w:r>
      <w:r w:rsidR="001E1DB2">
        <w:rPr>
          <w:rFonts w:asciiTheme="minorHAnsi" w:hAnsiTheme="minorHAnsi" w:cstheme="minorHAnsi"/>
          <w:bCs/>
          <w:color w:val="000000"/>
          <w:sz w:val="22"/>
          <w:szCs w:val="22"/>
        </w:rPr>
        <w:t>8</w:t>
      </w:r>
      <w:r w:rsidRPr="008714DC">
        <w:rPr>
          <w:rFonts w:asciiTheme="minorHAnsi" w:hAnsiTheme="minorHAnsi" w:cstheme="minorHAnsi"/>
          <w:bCs/>
          <w:color w:val="000000"/>
          <w:sz w:val="22"/>
          <w:szCs w:val="22"/>
        </w:rPr>
        <w:t>cm, com malha soldada nervurada 1</w:t>
      </w:r>
      <w:r w:rsidR="00135A94" w:rsidRPr="008714DC">
        <w:rPr>
          <w:rFonts w:asciiTheme="minorHAnsi" w:hAnsiTheme="minorHAnsi" w:cstheme="minorHAnsi"/>
          <w:bCs/>
          <w:color w:val="000000"/>
          <w:sz w:val="22"/>
          <w:szCs w:val="22"/>
        </w:rPr>
        <w:t>0</w:t>
      </w:r>
      <w:r w:rsidRPr="008714DC">
        <w:rPr>
          <w:rFonts w:asciiTheme="minorHAnsi" w:hAnsiTheme="minorHAnsi" w:cstheme="minorHAnsi"/>
          <w:bCs/>
          <w:color w:val="000000"/>
          <w:sz w:val="22"/>
          <w:szCs w:val="22"/>
        </w:rPr>
        <w:t>x1</w:t>
      </w:r>
      <w:r w:rsidR="00135A94" w:rsidRPr="008714DC">
        <w:rPr>
          <w:rFonts w:asciiTheme="minorHAnsi" w:hAnsiTheme="minorHAnsi" w:cstheme="minorHAnsi"/>
          <w:bCs/>
          <w:color w:val="000000"/>
          <w:sz w:val="22"/>
          <w:szCs w:val="22"/>
        </w:rPr>
        <w:t>0</w:t>
      </w:r>
      <w:r w:rsidRPr="008714DC">
        <w:rPr>
          <w:rFonts w:asciiTheme="minorHAnsi" w:hAnsiTheme="minorHAnsi" w:cstheme="minorHAnsi"/>
          <w:bCs/>
          <w:color w:val="000000"/>
          <w:sz w:val="22"/>
          <w:szCs w:val="22"/>
        </w:rPr>
        <w:t>cm, Q</w:t>
      </w:r>
      <w:r w:rsidR="00135A94" w:rsidRPr="008714DC">
        <w:rPr>
          <w:rFonts w:asciiTheme="minorHAnsi" w:hAnsiTheme="minorHAnsi" w:cstheme="minorHAnsi"/>
          <w:bCs/>
          <w:color w:val="000000"/>
          <w:sz w:val="22"/>
          <w:szCs w:val="22"/>
        </w:rPr>
        <w:t>196</w:t>
      </w:r>
      <w:r w:rsidR="002902FC">
        <w:rPr>
          <w:rFonts w:asciiTheme="minorHAnsi" w:hAnsiTheme="minorHAnsi" w:cstheme="minorHAnsi"/>
          <w:bCs/>
          <w:color w:val="000000"/>
          <w:sz w:val="22"/>
          <w:szCs w:val="22"/>
        </w:rPr>
        <w:t>, CA-60, FCK=2</w:t>
      </w:r>
      <w:r w:rsidR="00A3588C">
        <w:rPr>
          <w:rFonts w:asciiTheme="minorHAnsi" w:hAnsiTheme="minorHAnsi" w:cstheme="minorHAnsi"/>
          <w:bCs/>
          <w:color w:val="000000"/>
          <w:sz w:val="22"/>
          <w:szCs w:val="22"/>
        </w:rPr>
        <w:t>0MPa</w:t>
      </w:r>
      <w:r w:rsidRPr="008714DC">
        <w:rPr>
          <w:rFonts w:asciiTheme="minorHAnsi" w:hAnsiTheme="minorHAnsi" w:cstheme="minorHAnsi"/>
          <w:bCs/>
          <w:color w:val="000000"/>
          <w:sz w:val="22"/>
          <w:szCs w:val="22"/>
        </w:rPr>
        <w:t>.</w:t>
      </w:r>
    </w:p>
    <w:p w14:paraId="7AE8A127" w14:textId="47C77910" w:rsidR="006019AF" w:rsidRPr="001A5772"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Após o preparo da superfície, lançar o concreto</w:t>
      </w:r>
      <w:r w:rsidR="001E1DB2">
        <w:rPr>
          <w:rFonts w:asciiTheme="minorHAnsi" w:hAnsiTheme="minorHAnsi" w:cstheme="minorHAnsi"/>
          <w:bCs/>
          <w:color w:val="000000"/>
          <w:sz w:val="22"/>
          <w:szCs w:val="22"/>
        </w:rPr>
        <w:t xml:space="preserve"> usinado manualmente com FCK = 2</w:t>
      </w:r>
      <w:r w:rsidRPr="008714DC">
        <w:rPr>
          <w:rFonts w:asciiTheme="minorHAnsi" w:hAnsiTheme="minorHAnsi" w:cstheme="minorHAnsi"/>
          <w:bCs/>
          <w:color w:val="000000"/>
          <w:sz w:val="22"/>
          <w:szCs w:val="22"/>
        </w:rPr>
        <w:t>0 Mpa e desempenado manualmente, de modo que a calçada fique com 7 cm de altura, aplicar junta de poliure</w:t>
      </w:r>
      <w:r w:rsidR="001A5772">
        <w:rPr>
          <w:rFonts w:asciiTheme="minorHAnsi" w:hAnsiTheme="minorHAnsi" w:cstheme="minorHAnsi"/>
          <w:bCs/>
          <w:color w:val="000000"/>
          <w:sz w:val="22"/>
          <w:szCs w:val="22"/>
        </w:rPr>
        <w:t>tano a cada dois metros.</w:t>
      </w:r>
    </w:p>
    <w:p w14:paraId="6225F991" w14:textId="140F29CA" w:rsidR="006019AF" w:rsidRPr="008714DC" w:rsidRDefault="006019AF" w:rsidP="00B35BC9">
      <w:pPr>
        <w:pStyle w:val="Corpodetexto"/>
        <w:tabs>
          <w:tab w:val="left" w:pos="0"/>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Após a realização de todos os serviços de pavimentação, a</w:t>
      </w:r>
      <w:r w:rsidRPr="008714DC">
        <w:rPr>
          <w:rFonts w:asciiTheme="minorHAnsi" w:hAnsiTheme="minorHAnsi" w:cstheme="minorHAnsi"/>
          <w:sz w:val="22"/>
          <w:szCs w:val="22"/>
        </w:rPr>
        <w:t xml:space="preserve">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colocar à disposição, equipamentos e pessoal especializado, sendo um Engenheiro </w:t>
      </w:r>
      <w:r>
        <w:rPr>
          <w:rFonts w:asciiTheme="minorHAnsi" w:hAnsiTheme="minorHAnsi" w:cstheme="minorHAnsi"/>
          <w:sz w:val="22"/>
          <w:szCs w:val="22"/>
        </w:rPr>
        <w:t xml:space="preserve">Civil </w:t>
      </w:r>
      <w:r w:rsidRPr="008714DC">
        <w:rPr>
          <w:rFonts w:asciiTheme="minorHAnsi" w:hAnsiTheme="minorHAnsi" w:cstheme="minorHAnsi"/>
          <w:sz w:val="22"/>
          <w:szCs w:val="22"/>
        </w:rPr>
        <w:t>para análise e parecer técnico relativo a</w:t>
      </w:r>
      <w:r>
        <w:rPr>
          <w:rFonts w:asciiTheme="minorHAnsi" w:hAnsiTheme="minorHAnsi" w:cstheme="minorHAnsi"/>
          <w:sz w:val="22"/>
          <w:szCs w:val="22"/>
        </w:rPr>
        <w:t xml:space="preserve"> perfeita instalação da pavimentação do novo estacionamento na entrada do Terminal do Cujupe.</w:t>
      </w:r>
    </w:p>
    <w:p w14:paraId="40A2A003" w14:textId="60F74CA1" w:rsidR="00244963" w:rsidRPr="00B45259" w:rsidRDefault="00BF636C" w:rsidP="00B35BC9">
      <w:pPr>
        <w:pStyle w:val="Ttulo3"/>
        <w:spacing w:line="300" w:lineRule="auto"/>
        <w:ind w:right="-567" w:firstLine="567"/>
        <w:rPr>
          <w:rFonts w:asciiTheme="minorHAnsi" w:hAnsiTheme="minorHAnsi" w:cstheme="minorHAnsi"/>
          <w:b w:val="0"/>
          <w:bCs w:val="0"/>
          <w:color w:val="auto"/>
          <w:sz w:val="22"/>
        </w:rPr>
      </w:pPr>
      <w:bookmarkStart w:id="70" w:name="_Toc55911244"/>
      <w:bookmarkStart w:id="71" w:name="_Toc115351684"/>
      <w:r w:rsidRPr="008714DC">
        <w:rPr>
          <w:rFonts w:asciiTheme="minorHAnsi" w:hAnsiTheme="minorHAnsi" w:cstheme="minorHAnsi"/>
          <w:b w:val="0"/>
          <w:bCs w:val="0"/>
          <w:color w:val="auto"/>
          <w:sz w:val="22"/>
        </w:rPr>
        <w:t>4.</w:t>
      </w:r>
      <w:r w:rsidR="004C1874">
        <w:rPr>
          <w:rFonts w:asciiTheme="minorHAnsi" w:hAnsiTheme="minorHAnsi" w:cstheme="minorHAnsi"/>
          <w:b w:val="0"/>
          <w:bCs w:val="0"/>
          <w:color w:val="auto"/>
          <w:sz w:val="22"/>
        </w:rPr>
        <w:t>5</w:t>
      </w:r>
      <w:r w:rsidRPr="008714DC">
        <w:rPr>
          <w:rFonts w:asciiTheme="minorHAnsi" w:hAnsiTheme="minorHAnsi" w:cstheme="minorHAnsi"/>
          <w:b w:val="0"/>
          <w:bCs w:val="0"/>
          <w:color w:val="auto"/>
          <w:sz w:val="22"/>
        </w:rPr>
        <w:t xml:space="preserve"> </w:t>
      </w:r>
      <w:r w:rsidR="0042568A" w:rsidRPr="008714DC">
        <w:rPr>
          <w:rFonts w:asciiTheme="minorHAnsi" w:hAnsiTheme="minorHAnsi" w:cstheme="minorHAnsi"/>
          <w:b w:val="0"/>
          <w:bCs w:val="0"/>
          <w:color w:val="auto"/>
          <w:sz w:val="22"/>
        </w:rPr>
        <w:t>Sinalização</w:t>
      </w:r>
      <w:bookmarkEnd w:id="70"/>
      <w:bookmarkEnd w:id="71"/>
    </w:p>
    <w:p w14:paraId="6C376021" w14:textId="77777777" w:rsidR="004B7467" w:rsidRPr="008714DC" w:rsidRDefault="00244963" w:rsidP="00B35BC9">
      <w:pPr>
        <w:tabs>
          <w:tab w:val="left" w:pos="567"/>
        </w:tabs>
        <w:spacing w:line="300" w:lineRule="auto"/>
        <w:ind w:right="-567" w:firstLine="567"/>
        <w:rPr>
          <w:rFonts w:asciiTheme="minorHAnsi" w:hAnsiTheme="minorHAnsi" w:cstheme="minorHAnsi"/>
          <w:sz w:val="22"/>
          <w:highlight w:val="yellow"/>
        </w:rPr>
      </w:pPr>
      <w:r w:rsidRPr="008714DC">
        <w:rPr>
          <w:rFonts w:asciiTheme="minorHAnsi" w:hAnsiTheme="minorHAnsi" w:cstheme="minorHAnsi"/>
          <w:sz w:val="22"/>
        </w:rPr>
        <w:t xml:space="preserve">A sinalização vertical e horizontal deverá ser realizada conforme descrito no item </w:t>
      </w:r>
      <w:r w:rsidR="000972B7" w:rsidRPr="008714DC">
        <w:rPr>
          <w:rFonts w:asciiTheme="minorHAnsi" w:hAnsiTheme="minorHAnsi" w:cstheme="minorHAnsi"/>
          <w:sz w:val="22"/>
        </w:rPr>
        <w:t>9</w:t>
      </w:r>
      <w:r w:rsidRPr="008714DC">
        <w:rPr>
          <w:rFonts w:asciiTheme="minorHAnsi" w:hAnsiTheme="minorHAnsi" w:cstheme="minorHAnsi"/>
          <w:sz w:val="22"/>
        </w:rPr>
        <w:t xml:space="preserve"> deste documento e projeto de </w:t>
      </w:r>
      <w:proofErr w:type="spellStart"/>
      <w:r w:rsidRPr="008714DC">
        <w:rPr>
          <w:rFonts w:asciiTheme="minorHAnsi" w:hAnsiTheme="minorHAnsi" w:cstheme="minorHAnsi"/>
          <w:sz w:val="22"/>
        </w:rPr>
        <w:t>nº</w:t>
      </w:r>
      <w:r w:rsidR="004B7467" w:rsidRPr="008714DC">
        <w:rPr>
          <w:rFonts w:asciiTheme="minorHAnsi" w:hAnsiTheme="minorHAnsi" w:cstheme="minorHAnsi"/>
          <w:sz w:val="22"/>
        </w:rPr>
        <w:t>s</w:t>
      </w:r>
      <w:proofErr w:type="spellEnd"/>
      <w:r w:rsidR="004B7467" w:rsidRPr="008714DC">
        <w:rPr>
          <w:rFonts w:asciiTheme="minorHAnsi" w:hAnsiTheme="minorHAnsi" w:cstheme="minorHAnsi"/>
          <w:sz w:val="22"/>
        </w:rPr>
        <w:t>:</w:t>
      </w:r>
    </w:p>
    <w:p w14:paraId="39E15DF2" w14:textId="3BC2E577" w:rsidR="00244963" w:rsidRPr="008714DC" w:rsidRDefault="004B7467" w:rsidP="00B35BC9">
      <w:pPr>
        <w:pStyle w:val="PargrafodaLista"/>
        <w:numPr>
          <w:ilvl w:val="0"/>
          <w:numId w:val="38"/>
        </w:numPr>
        <w:tabs>
          <w:tab w:val="left" w:pos="567"/>
        </w:tabs>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2020.05-DS-ARQ-3001-0012-R00;</w:t>
      </w:r>
    </w:p>
    <w:p w14:paraId="3EE9E3E4" w14:textId="2708F20D" w:rsidR="004B7467" w:rsidRPr="008714DC" w:rsidRDefault="004B7467" w:rsidP="00B35BC9">
      <w:pPr>
        <w:pStyle w:val="PargrafodaLista"/>
        <w:numPr>
          <w:ilvl w:val="0"/>
          <w:numId w:val="38"/>
        </w:numPr>
        <w:tabs>
          <w:tab w:val="left" w:pos="567"/>
        </w:tabs>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2020.05-DS-PAV-3001-0002-R00;</w:t>
      </w:r>
    </w:p>
    <w:p w14:paraId="1D3A91A0" w14:textId="1CD61488" w:rsidR="004B7467" w:rsidRDefault="004B7467" w:rsidP="00B35BC9">
      <w:pPr>
        <w:pStyle w:val="PargrafodaLista"/>
        <w:numPr>
          <w:ilvl w:val="0"/>
          <w:numId w:val="38"/>
        </w:numPr>
        <w:tabs>
          <w:tab w:val="left" w:pos="567"/>
        </w:tabs>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2020.05-DS-ARQ-3001-0001-R00</w:t>
      </w:r>
      <w:r w:rsidR="00A82A2A">
        <w:rPr>
          <w:rFonts w:asciiTheme="minorHAnsi" w:hAnsiTheme="minorHAnsi" w:cstheme="minorHAnsi"/>
          <w:sz w:val="22"/>
        </w:rPr>
        <w:t>;</w:t>
      </w:r>
    </w:p>
    <w:p w14:paraId="5BDE7966" w14:textId="4D04B4DE" w:rsidR="00A82A2A" w:rsidRPr="008714DC" w:rsidRDefault="00A82A2A" w:rsidP="00B35BC9">
      <w:pPr>
        <w:pStyle w:val="PargrafodaLista"/>
        <w:numPr>
          <w:ilvl w:val="0"/>
          <w:numId w:val="38"/>
        </w:numPr>
        <w:tabs>
          <w:tab w:val="left" w:pos="567"/>
        </w:tabs>
        <w:spacing w:line="300" w:lineRule="auto"/>
        <w:ind w:left="0" w:right="-567" w:firstLine="567"/>
        <w:rPr>
          <w:rFonts w:asciiTheme="minorHAnsi" w:hAnsiTheme="minorHAnsi" w:cstheme="minorHAnsi"/>
          <w:sz w:val="22"/>
        </w:rPr>
      </w:pPr>
      <w:r w:rsidRPr="000B698B">
        <w:rPr>
          <w:rFonts w:asciiTheme="minorHAnsi" w:eastAsia="Calibri" w:hAnsiTheme="minorHAnsi" w:cstheme="minorHAnsi"/>
          <w:sz w:val="22"/>
        </w:rPr>
        <w:t>2020.05-DS-ARQ-3001-0002-R00</w:t>
      </w:r>
      <w:r>
        <w:rPr>
          <w:rFonts w:asciiTheme="minorHAnsi" w:eastAsia="Calibri" w:hAnsiTheme="minorHAnsi" w:cstheme="minorHAnsi"/>
          <w:sz w:val="22"/>
        </w:rPr>
        <w:t>.</w:t>
      </w:r>
    </w:p>
    <w:p w14:paraId="43AF56CA" w14:textId="72A3EEED" w:rsidR="005D7C4B" w:rsidRPr="00B45259" w:rsidRDefault="00BF636C" w:rsidP="00B35BC9">
      <w:pPr>
        <w:pStyle w:val="Ttulo3"/>
        <w:spacing w:line="300" w:lineRule="auto"/>
        <w:ind w:right="-567" w:firstLine="567"/>
        <w:rPr>
          <w:rFonts w:asciiTheme="minorHAnsi" w:hAnsiTheme="minorHAnsi" w:cstheme="minorHAnsi"/>
          <w:b w:val="0"/>
          <w:bCs w:val="0"/>
          <w:color w:val="auto"/>
          <w:sz w:val="22"/>
        </w:rPr>
      </w:pPr>
      <w:bookmarkStart w:id="72" w:name="_Toc55911245"/>
      <w:bookmarkStart w:id="73" w:name="_Toc115351685"/>
      <w:r w:rsidRPr="008714DC">
        <w:rPr>
          <w:rFonts w:asciiTheme="minorHAnsi" w:hAnsiTheme="minorHAnsi" w:cstheme="minorHAnsi"/>
          <w:b w:val="0"/>
          <w:bCs w:val="0"/>
          <w:color w:val="auto"/>
          <w:sz w:val="22"/>
        </w:rPr>
        <w:t>4.</w:t>
      </w:r>
      <w:r w:rsidR="00435FE4">
        <w:rPr>
          <w:rFonts w:asciiTheme="minorHAnsi" w:hAnsiTheme="minorHAnsi" w:cstheme="minorHAnsi"/>
          <w:b w:val="0"/>
          <w:bCs w:val="0"/>
          <w:color w:val="auto"/>
          <w:sz w:val="22"/>
        </w:rPr>
        <w:t>6</w:t>
      </w:r>
      <w:r w:rsidRPr="008714DC">
        <w:rPr>
          <w:rFonts w:asciiTheme="minorHAnsi" w:hAnsiTheme="minorHAnsi" w:cstheme="minorHAnsi"/>
          <w:b w:val="0"/>
          <w:bCs w:val="0"/>
          <w:color w:val="auto"/>
          <w:sz w:val="22"/>
        </w:rPr>
        <w:t xml:space="preserve"> P</w:t>
      </w:r>
      <w:r w:rsidR="0042568A" w:rsidRPr="008714DC">
        <w:rPr>
          <w:rFonts w:asciiTheme="minorHAnsi" w:hAnsiTheme="minorHAnsi" w:cstheme="minorHAnsi"/>
          <w:b w:val="0"/>
          <w:bCs w:val="0"/>
          <w:color w:val="auto"/>
          <w:sz w:val="22"/>
        </w:rPr>
        <w:t>aisagismo</w:t>
      </w:r>
      <w:bookmarkEnd w:id="72"/>
      <w:bookmarkEnd w:id="73"/>
    </w:p>
    <w:p w14:paraId="17F3CC79" w14:textId="05062F0E"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Este documento tem como finalidade servir como complementação ao projeto de paisagismo, com informações sobre o plantio das várias espécies vegetais que compõem o projeto.</w:t>
      </w:r>
    </w:p>
    <w:p w14:paraId="1FEAA7A1" w14:textId="77777777"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escolha das espécies se dá em função de: </w:t>
      </w:r>
    </w:p>
    <w:p w14:paraId="082D94C6" w14:textId="77777777" w:rsidR="00BB2EE8" w:rsidRPr="008714DC" w:rsidRDefault="00BB2EE8" w:rsidP="00B35BC9">
      <w:pPr>
        <w:pStyle w:val="Corpodetexto"/>
        <w:numPr>
          <w:ilvl w:val="0"/>
          <w:numId w:val="50"/>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Escolha de arvores e palmeiras nativas que representam a diversidade da flora maranhense, e também espécies já adaptadas ao clima local. </w:t>
      </w:r>
    </w:p>
    <w:p w14:paraId="57B115C4" w14:textId="77777777" w:rsidR="00BB2EE8" w:rsidRPr="008714DC" w:rsidRDefault="00BB2EE8" w:rsidP="00B35BC9">
      <w:pPr>
        <w:pStyle w:val="Corpodetexto"/>
        <w:numPr>
          <w:ilvl w:val="0"/>
          <w:numId w:val="50"/>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Adensamento arbóreo das espécies vegetais produzindo um ambiente agradável e reduzindo a temperatura do local; </w:t>
      </w:r>
    </w:p>
    <w:p w14:paraId="3F9CF5FE" w14:textId="77777777" w:rsidR="00BB2EE8" w:rsidRPr="008714DC" w:rsidRDefault="00BB2EE8" w:rsidP="00B35BC9">
      <w:pPr>
        <w:pStyle w:val="Corpodetexto"/>
        <w:numPr>
          <w:ilvl w:val="0"/>
          <w:numId w:val="50"/>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t>Escolha de uma identidade tropical ao projeto com produção de floradas o ano todo.</w:t>
      </w:r>
    </w:p>
    <w:p w14:paraId="4B49BD34" w14:textId="77777777" w:rsidR="00807194" w:rsidRPr="008714DC" w:rsidRDefault="00807194" w:rsidP="00B35BC9">
      <w:pPr>
        <w:spacing w:line="300" w:lineRule="auto"/>
        <w:ind w:right="-567" w:firstLine="0"/>
        <w:rPr>
          <w:rFonts w:asciiTheme="minorHAnsi" w:hAnsiTheme="minorHAnsi" w:cstheme="minorHAnsi"/>
          <w:sz w:val="22"/>
        </w:rPr>
      </w:pPr>
    </w:p>
    <w:p w14:paraId="66EC5020" w14:textId="47B9D061" w:rsidR="00807194" w:rsidRPr="008714DC" w:rsidRDefault="00807194" w:rsidP="00B35BC9">
      <w:pPr>
        <w:pStyle w:val="PargrafodaLista"/>
        <w:spacing w:line="300" w:lineRule="auto"/>
        <w:ind w:left="0" w:right="-567" w:firstLine="567"/>
        <w:outlineLvl w:val="3"/>
        <w:rPr>
          <w:rFonts w:asciiTheme="minorHAnsi" w:hAnsiTheme="minorHAnsi" w:cstheme="minorHAnsi"/>
          <w:sz w:val="22"/>
        </w:rPr>
      </w:pPr>
      <w:r w:rsidRPr="008714DC">
        <w:rPr>
          <w:rFonts w:asciiTheme="minorHAnsi" w:hAnsiTheme="minorHAnsi" w:cstheme="minorHAnsi"/>
          <w:sz w:val="22"/>
        </w:rPr>
        <w:t>4.</w:t>
      </w:r>
      <w:r w:rsidR="00435FE4">
        <w:rPr>
          <w:rFonts w:asciiTheme="minorHAnsi" w:hAnsiTheme="minorHAnsi" w:cstheme="minorHAnsi"/>
          <w:sz w:val="22"/>
        </w:rPr>
        <w:t>6</w:t>
      </w:r>
      <w:r w:rsidRPr="008714DC">
        <w:rPr>
          <w:rFonts w:asciiTheme="minorHAnsi" w:hAnsiTheme="minorHAnsi" w:cstheme="minorHAnsi"/>
          <w:sz w:val="22"/>
        </w:rPr>
        <w:t xml:space="preserve">.1 </w:t>
      </w:r>
      <w:r w:rsidR="00BB2EE8" w:rsidRPr="008714DC">
        <w:rPr>
          <w:rFonts w:asciiTheme="minorHAnsi" w:hAnsiTheme="minorHAnsi" w:cstheme="minorHAnsi"/>
          <w:sz w:val="22"/>
        </w:rPr>
        <w:t>Verificação de Locação</w:t>
      </w:r>
    </w:p>
    <w:p w14:paraId="4D9782BA" w14:textId="6968BBD7"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As cotas de locação de espécies vegetais que serão implantadas e as existentes estão indicadas no Projeto Executivo, devem ser confirmadas antes da implantação do projeto para evitar interferências nas instalações subterrâneas especificadas no projeto.</w:t>
      </w:r>
    </w:p>
    <w:p w14:paraId="7B744E18" w14:textId="77777777" w:rsidR="00807194" w:rsidRPr="008714DC" w:rsidRDefault="00807194" w:rsidP="00B35BC9">
      <w:pPr>
        <w:spacing w:line="300" w:lineRule="auto"/>
        <w:ind w:right="-567" w:firstLine="567"/>
        <w:rPr>
          <w:rFonts w:asciiTheme="minorHAnsi" w:hAnsiTheme="minorHAnsi" w:cstheme="minorHAnsi"/>
          <w:sz w:val="22"/>
        </w:rPr>
      </w:pPr>
    </w:p>
    <w:p w14:paraId="361FA9FE" w14:textId="33ECBAA8" w:rsidR="00BB2EE8" w:rsidRPr="008714DC" w:rsidRDefault="00435FE4" w:rsidP="00B35BC9">
      <w:pPr>
        <w:pStyle w:val="PargrafodaLista"/>
        <w:spacing w:line="300" w:lineRule="auto"/>
        <w:ind w:left="0" w:right="-567" w:firstLine="567"/>
        <w:outlineLvl w:val="3"/>
        <w:rPr>
          <w:rFonts w:asciiTheme="minorHAnsi" w:hAnsiTheme="minorHAnsi" w:cstheme="minorHAnsi"/>
          <w:sz w:val="22"/>
        </w:rPr>
      </w:pPr>
      <w:r>
        <w:rPr>
          <w:rFonts w:asciiTheme="minorHAnsi" w:hAnsiTheme="minorHAnsi" w:cstheme="minorHAnsi"/>
          <w:sz w:val="22"/>
        </w:rPr>
        <w:t>4.6</w:t>
      </w:r>
      <w:r w:rsidR="00BB2EE8" w:rsidRPr="008714DC">
        <w:rPr>
          <w:rFonts w:asciiTheme="minorHAnsi" w:hAnsiTheme="minorHAnsi" w:cstheme="minorHAnsi"/>
          <w:sz w:val="22"/>
        </w:rPr>
        <w:t>.2 Limpeza e Preparo do Solo</w:t>
      </w:r>
    </w:p>
    <w:p w14:paraId="01DE5259" w14:textId="1DDB1E4C" w:rsidR="00BB2EE8" w:rsidRPr="001A5772"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terreno deverá ser limpo, livre de entulho, inço, tocos, vegetação daninha ou qualquer material que prejudique o desenvolvimento da planta. Os trabalhos de aterro e reaterro deverão ser executados em camadas de 20 em 20cm molhadas e apiloadas de modo a evitar trincas, fendas e desníveis por recalque das camadas aterradas, assegurando estabilidade e segurança. A terra existente deverá ser revolvida em toda a área de plantio. Todo o terreno deverá ser coberto com uma camada de 15 cm de terra vegetal adubada. As áreas de plantio e covas sofrerão aragem profunda, </w:t>
      </w:r>
      <w:proofErr w:type="spellStart"/>
      <w:r w:rsidRPr="008714DC">
        <w:rPr>
          <w:rFonts w:asciiTheme="minorHAnsi" w:hAnsiTheme="minorHAnsi" w:cstheme="minorHAnsi"/>
          <w:sz w:val="22"/>
          <w:szCs w:val="22"/>
        </w:rPr>
        <w:t>escarificação</w:t>
      </w:r>
      <w:proofErr w:type="spellEnd"/>
      <w:r w:rsidRPr="008714DC">
        <w:rPr>
          <w:rFonts w:asciiTheme="minorHAnsi" w:hAnsiTheme="minorHAnsi" w:cstheme="minorHAnsi"/>
          <w:sz w:val="22"/>
          <w:szCs w:val="22"/>
        </w:rPr>
        <w:t xml:space="preserve"> do solo p</w:t>
      </w:r>
      <w:r w:rsidR="001A5772">
        <w:rPr>
          <w:rFonts w:asciiTheme="minorHAnsi" w:hAnsiTheme="minorHAnsi" w:cstheme="minorHAnsi"/>
          <w:sz w:val="22"/>
          <w:szCs w:val="22"/>
        </w:rPr>
        <w:t>ara receber a terra de plantio.</w:t>
      </w:r>
    </w:p>
    <w:p w14:paraId="7DD61E39" w14:textId="77777777" w:rsidR="00C26938" w:rsidRPr="008714DC" w:rsidRDefault="00C26938" w:rsidP="00B35BC9">
      <w:pPr>
        <w:spacing w:line="300" w:lineRule="auto"/>
        <w:ind w:right="-567" w:firstLine="567"/>
        <w:rPr>
          <w:rFonts w:asciiTheme="minorHAnsi" w:hAnsiTheme="minorHAnsi" w:cstheme="minorHAnsi"/>
          <w:sz w:val="22"/>
        </w:rPr>
      </w:pPr>
    </w:p>
    <w:p w14:paraId="625300A3" w14:textId="68BA06BB" w:rsidR="00807194" w:rsidRPr="008714DC" w:rsidRDefault="00807194" w:rsidP="00B35BC9">
      <w:pPr>
        <w:pStyle w:val="PargrafodaLista"/>
        <w:spacing w:line="300" w:lineRule="auto"/>
        <w:ind w:left="0" w:right="-567" w:firstLine="567"/>
        <w:outlineLvl w:val="3"/>
        <w:rPr>
          <w:rFonts w:asciiTheme="minorHAnsi" w:hAnsiTheme="minorHAnsi" w:cstheme="minorHAnsi"/>
          <w:sz w:val="22"/>
        </w:rPr>
      </w:pPr>
      <w:r w:rsidRPr="008714DC">
        <w:rPr>
          <w:rFonts w:asciiTheme="minorHAnsi" w:hAnsiTheme="minorHAnsi" w:cstheme="minorHAnsi"/>
          <w:sz w:val="22"/>
        </w:rPr>
        <w:t>4.</w:t>
      </w:r>
      <w:r w:rsidR="00435FE4">
        <w:rPr>
          <w:rFonts w:asciiTheme="minorHAnsi" w:hAnsiTheme="minorHAnsi" w:cstheme="minorHAnsi"/>
          <w:sz w:val="22"/>
        </w:rPr>
        <w:t>6</w:t>
      </w:r>
      <w:r w:rsidRPr="008714DC">
        <w:rPr>
          <w:rFonts w:asciiTheme="minorHAnsi" w:hAnsiTheme="minorHAnsi" w:cstheme="minorHAnsi"/>
          <w:sz w:val="22"/>
        </w:rPr>
        <w:t>.</w:t>
      </w:r>
      <w:r w:rsidR="00BB2EE8" w:rsidRPr="008714DC">
        <w:rPr>
          <w:rFonts w:asciiTheme="minorHAnsi" w:hAnsiTheme="minorHAnsi" w:cstheme="minorHAnsi"/>
          <w:sz w:val="22"/>
        </w:rPr>
        <w:t>3 Terra para Plantio e Adubação</w:t>
      </w:r>
    </w:p>
    <w:p w14:paraId="39F9B4FC" w14:textId="5A05CAA6" w:rsidR="00BB2EE8" w:rsidRPr="00B45259"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Nas áreas urbanas, geralmente a terra é de má qualidade ou excessivamente compacta, contendo entulhos, o que a torna imprópria para o plantio. Recomenda-se que no ato da abertura das covas, o solo retirado seja desc</w:t>
      </w:r>
      <w:r w:rsidR="00B45259">
        <w:rPr>
          <w:rFonts w:asciiTheme="minorHAnsi" w:hAnsiTheme="minorHAnsi" w:cstheme="minorHAnsi"/>
          <w:sz w:val="22"/>
          <w:szCs w:val="22"/>
        </w:rPr>
        <w:t>artado e substituído por outro.</w:t>
      </w:r>
    </w:p>
    <w:p w14:paraId="6A6EF024" w14:textId="726D4449" w:rsidR="00BB2EE8" w:rsidRPr="00B45259" w:rsidRDefault="00BB2EE8" w:rsidP="00B35BC9">
      <w:pPr>
        <w:pStyle w:val="PargrafodaLista"/>
        <w:numPr>
          <w:ilvl w:val="0"/>
          <w:numId w:val="51"/>
        </w:numPr>
        <w:spacing w:line="300" w:lineRule="auto"/>
        <w:ind w:right="-567"/>
        <w:outlineLvl w:val="4"/>
        <w:rPr>
          <w:rFonts w:asciiTheme="minorHAnsi" w:hAnsiTheme="minorHAnsi" w:cstheme="minorHAnsi"/>
          <w:sz w:val="22"/>
        </w:rPr>
      </w:pPr>
      <w:r w:rsidRPr="006972C2">
        <w:rPr>
          <w:rFonts w:asciiTheme="minorHAnsi" w:hAnsiTheme="minorHAnsi" w:cstheme="minorHAnsi"/>
          <w:sz w:val="22"/>
        </w:rPr>
        <w:t>Gramado</w:t>
      </w:r>
    </w:p>
    <w:p w14:paraId="2EE86AA8" w14:textId="2B3C274F" w:rsidR="00807194" w:rsidRPr="00B45259"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tipo de solo existente é arenoso, é um solo que tem boa drenagem, porém pobre em nutrientes. É necessário que antes do plantio da grama o solo seja regularizado e corrigido com </w:t>
      </w:r>
      <w:r w:rsidR="00DF12B4" w:rsidRPr="008714DC">
        <w:rPr>
          <w:rFonts w:asciiTheme="minorHAnsi" w:hAnsiTheme="minorHAnsi" w:cstheme="minorHAnsi"/>
          <w:sz w:val="22"/>
          <w:szCs w:val="22"/>
        </w:rPr>
        <w:t xml:space="preserve"> </w:t>
      </w:r>
    </w:p>
    <w:p w14:paraId="0047946D" w14:textId="068CB6FF" w:rsidR="00BB2EE8" w:rsidRPr="00B45259" w:rsidRDefault="00BB2EE8" w:rsidP="00B35BC9">
      <w:pPr>
        <w:pStyle w:val="PargrafodaLista"/>
        <w:numPr>
          <w:ilvl w:val="0"/>
          <w:numId w:val="51"/>
        </w:numPr>
        <w:spacing w:line="300" w:lineRule="auto"/>
        <w:ind w:right="-567"/>
        <w:outlineLvl w:val="4"/>
        <w:rPr>
          <w:rFonts w:asciiTheme="minorHAnsi" w:hAnsiTheme="minorHAnsi" w:cstheme="minorHAnsi"/>
          <w:sz w:val="22"/>
        </w:rPr>
      </w:pPr>
      <w:r w:rsidRPr="006972C2">
        <w:rPr>
          <w:rFonts w:asciiTheme="minorHAnsi" w:hAnsiTheme="minorHAnsi" w:cstheme="minorHAnsi"/>
          <w:sz w:val="22"/>
        </w:rPr>
        <w:t>Forrações e Arbustos</w:t>
      </w:r>
    </w:p>
    <w:p w14:paraId="780F1AFE" w14:textId="68BB9B74" w:rsidR="00BB2EE8" w:rsidRPr="008714DC" w:rsidRDefault="00BB2EE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adubação da terra para plantio deverá conter: </w:t>
      </w:r>
    </w:p>
    <w:p w14:paraId="768B8625" w14:textId="77777777" w:rsidR="00BB2EE8" w:rsidRPr="008714DC" w:rsidRDefault="00BB2EE8" w:rsidP="00B35BC9">
      <w:pPr>
        <w:pStyle w:val="PargrafodaLista"/>
        <w:numPr>
          <w:ilvl w:val="0"/>
          <w:numId w:val="3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6kg/m2 de adubo orgânico curtido </w:t>
      </w:r>
    </w:p>
    <w:p w14:paraId="61A62DA7" w14:textId="77777777" w:rsidR="00BB2EE8" w:rsidRPr="008714DC" w:rsidRDefault="00BB2EE8" w:rsidP="00B35BC9">
      <w:pPr>
        <w:pStyle w:val="PargrafodaLista"/>
        <w:numPr>
          <w:ilvl w:val="0"/>
          <w:numId w:val="3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0,25 kg/m² de calcário </w:t>
      </w:r>
      <w:proofErr w:type="spellStart"/>
      <w:r w:rsidRPr="008714DC">
        <w:rPr>
          <w:rFonts w:asciiTheme="minorHAnsi" w:hAnsiTheme="minorHAnsi" w:cstheme="minorHAnsi"/>
          <w:sz w:val="22"/>
        </w:rPr>
        <w:t>dolomítico</w:t>
      </w:r>
      <w:proofErr w:type="spellEnd"/>
      <w:r w:rsidRPr="008714DC">
        <w:rPr>
          <w:rFonts w:asciiTheme="minorHAnsi" w:hAnsiTheme="minorHAnsi" w:cstheme="minorHAnsi"/>
          <w:sz w:val="22"/>
        </w:rPr>
        <w:t xml:space="preserve">; </w:t>
      </w:r>
    </w:p>
    <w:p w14:paraId="3F325561" w14:textId="77777777" w:rsidR="00BB2EE8" w:rsidRPr="008714DC" w:rsidRDefault="00BB2EE8" w:rsidP="00B35BC9">
      <w:pPr>
        <w:pStyle w:val="PargrafodaLista"/>
        <w:numPr>
          <w:ilvl w:val="0"/>
          <w:numId w:val="3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0,15 kg/m² de adubo químico N-P-K fórmula base (20-05-20); </w:t>
      </w:r>
    </w:p>
    <w:p w14:paraId="2F7BB6E4" w14:textId="1614473D" w:rsidR="00DF12B4" w:rsidRPr="001A5772" w:rsidRDefault="00BB2EE8" w:rsidP="00B35BC9">
      <w:pPr>
        <w:pStyle w:val="PargrafodaLista"/>
        <w:numPr>
          <w:ilvl w:val="0"/>
          <w:numId w:val="3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0,25 kg/m² de fosfato de rocha ou similar;</w:t>
      </w:r>
    </w:p>
    <w:p w14:paraId="6BACD71B" w14:textId="79DCAEDF" w:rsidR="00DF12B4" w:rsidRPr="00B45259" w:rsidRDefault="00DF12B4" w:rsidP="00B35BC9">
      <w:pPr>
        <w:pStyle w:val="Ttulo5"/>
        <w:numPr>
          <w:ilvl w:val="0"/>
          <w:numId w:val="51"/>
        </w:numPr>
        <w:spacing w:line="300" w:lineRule="auto"/>
        <w:ind w:right="-567"/>
        <w:rPr>
          <w:rFonts w:asciiTheme="minorHAnsi" w:hAnsiTheme="minorHAnsi" w:cstheme="minorHAnsi"/>
          <w:color w:val="auto"/>
          <w:sz w:val="22"/>
        </w:rPr>
      </w:pPr>
      <w:r w:rsidRPr="008714DC">
        <w:rPr>
          <w:rFonts w:asciiTheme="minorHAnsi" w:hAnsiTheme="minorHAnsi" w:cstheme="minorHAnsi"/>
          <w:color w:val="auto"/>
          <w:sz w:val="22"/>
        </w:rPr>
        <w:t>Árvores e Palmeiras</w:t>
      </w:r>
    </w:p>
    <w:p w14:paraId="459A1F21" w14:textId="44A9169F" w:rsidR="006972C2" w:rsidRPr="008714DC" w:rsidRDefault="00DF12B4"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adubação das covas deverá conter:</w:t>
      </w:r>
    </w:p>
    <w:p w14:paraId="588769DF" w14:textId="77777777" w:rsidR="00DF12B4" w:rsidRPr="008714DC"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40% do volume da cova com terra fértil; </w:t>
      </w:r>
    </w:p>
    <w:p w14:paraId="5DF57696" w14:textId="77777777" w:rsidR="00DF12B4" w:rsidRPr="008714DC"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0,05 m3 de adubo orgânico curtido; </w:t>
      </w:r>
    </w:p>
    <w:p w14:paraId="2CD34BE2" w14:textId="77777777" w:rsidR="00DF12B4" w:rsidRPr="008714DC"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0,8 kg de calcário </w:t>
      </w:r>
      <w:proofErr w:type="spellStart"/>
      <w:r w:rsidRPr="008714DC">
        <w:rPr>
          <w:rFonts w:asciiTheme="minorHAnsi" w:hAnsiTheme="minorHAnsi" w:cstheme="minorHAnsi"/>
          <w:sz w:val="22"/>
        </w:rPr>
        <w:t>dolomítico</w:t>
      </w:r>
      <w:proofErr w:type="spellEnd"/>
      <w:r w:rsidRPr="008714DC">
        <w:rPr>
          <w:rFonts w:asciiTheme="minorHAnsi" w:hAnsiTheme="minorHAnsi" w:cstheme="minorHAnsi"/>
          <w:sz w:val="22"/>
        </w:rPr>
        <w:t xml:space="preserve">; </w:t>
      </w:r>
    </w:p>
    <w:p w14:paraId="4112EC73" w14:textId="77777777" w:rsidR="00DF12B4" w:rsidRPr="008714DC"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0,5kg de adubo químico NPK 20-50-20; </w:t>
      </w:r>
    </w:p>
    <w:p w14:paraId="77253CA6" w14:textId="57E35AF6" w:rsidR="00807194" w:rsidRPr="00B45259" w:rsidRDefault="00DF12B4" w:rsidP="00B35BC9">
      <w:pPr>
        <w:pStyle w:val="PargrafodaLista"/>
        <w:numPr>
          <w:ilvl w:val="0"/>
          <w:numId w:val="3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0,8Kg de fosfato de rocha ou similar.</w:t>
      </w:r>
    </w:p>
    <w:p w14:paraId="78E7C06B" w14:textId="17D3317D" w:rsidR="00E9482E" w:rsidRPr="00B45259" w:rsidRDefault="001241C7"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435FE4">
        <w:rPr>
          <w:rFonts w:asciiTheme="minorHAnsi" w:hAnsiTheme="minorHAnsi" w:cstheme="minorHAnsi"/>
          <w:b w:val="0"/>
          <w:bCs w:val="0"/>
          <w:i w:val="0"/>
          <w:iCs w:val="0"/>
          <w:color w:val="auto"/>
          <w:sz w:val="22"/>
        </w:rPr>
        <w:t>.6</w:t>
      </w:r>
      <w:r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4</w:t>
      </w:r>
      <w:r w:rsidRPr="008714DC">
        <w:rPr>
          <w:rFonts w:asciiTheme="minorHAnsi" w:hAnsiTheme="minorHAnsi" w:cstheme="minorHAnsi"/>
          <w:b w:val="0"/>
          <w:bCs w:val="0"/>
          <w:i w:val="0"/>
          <w:iCs w:val="0"/>
          <w:color w:val="auto"/>
          <w:sz w:val="22"/>
        </w:rPr>
        <w:t xml:space="preserve"> </w:t>
      </w:r>
      <w:r w:rsidR="00DF12B4" w:rsidRPr="008714DC">
        <w:rPr>
          <w:rFonts w:asciiTheme="minorHAnsi" w:hAnsiTheme="minorHAnsi" w:cstheme="minorHAnsi"/>
          <w:b w:val="0"/>
          <w:bCs w:val="0"/>
          <w:i w:val="0"/>
          <w:iCs w:val="0"/>
          <w:color w:val="auto"/>
          <w:sz w:val="22"/>
        </w:rPr>
        <w:t>Fornecimento de mudas</w:t>
      </w:r>
    </w:p>
    <w:p w14:paraId="2BC73081" w14:textId="191C975E" w:rsidR="00DF12B4"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De acordo com a tabela existente no Projeto de Paisagismo, respeitando o porte e distanciamento nele sugerido. As mudas devem ser selecionadas de acordo com os critérios: </w:t>
      </w:r>
    </w:p>
    <w:p w14:paraId="139C7D36" w14:textId="77777777" w:rsidR="00DF12B4" w:rsidRPr="008714DC" w:rsidRDefault="00DF12B4" w:rsidP="00B35BC9">
      <w:pPr>
        <w:pStyle w:val="Corpodetexto"/>
        <w:numPr>
          <w:ilvl w:val="0"/>
          <w:numId w:val="52"/>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 xml:space="preserve">Árvores - com porte e copa com boa simetria. </w:t>
      </w:r>
    </w:p>
    <w:p w14:paraId="757C4ADE" w14:textId="77777777" w:rsidR="00DF12B4" w:rsidRPr="008714DC" w:rsidRDefault="00DF12B4" w:rsidP="00B35BC9">
      <w:pPr>
        <w:pStyle w:val="Corpodetexto"/>
        <w:numPr>
          <w:ilvl w:val="0"/>
          <w:numId w:val="52"/>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lastRenderedPageBreak/>
        <w:t xml:space="preserve">Palmeiras – tamanho de acordo com o que foi especificado, medida do tronco. Folhas em bom estado. </w:t>
      </w:r>
    </w:p>
    <w:p w14:paraId="3C512713" w14:textId="77777777" w:rsidR="00DF12B4" w:rsidRPr="008714DC" w:rsidRDefault="00DF12B4" w:rsidP="00B35BC9">
      <w:pPr>
        <w:pStyle w:val="Corpodetexto"/>
        <w:numPr>
          <w:ilvl w:val="0"/>
          <w:numId w:val="52"/>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 xml:space="preserve">Arbustos – boa qualidade fitossanitária, isentos de pragas e doenças. Torrão proporcional ao seu porte e bem enraizado. </w:t>
      </w:r>
    </w:p>
    <w:p w14:paraId="3BB18C7E" w14:textId="343806C8" w:rsidR="00807194" w:rsidRPr="00B45259" w:rsidRDefault="00DF12B4" w:rsidP="00B35BC9">
      <w:pPr>
        <w:pStyle w:val="Corpodetexto"/>
        <w:numPr>
          <w:ilvl w:val="0"/>
          <w:numId w:val="52"/>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Forrações: boa qualidade fitossanitária e raízes firmes.</w:t>
      </w:r>
    </w:p>
    <w:p w14:paraId="59DE1437" w14:textId="4FD51AA9" w:rsidR="00DF12B4" w:rsidRPr="00B45259" w:rsidRDefault="00435FE4" w:rsidP="00B35BC9">
      <w:pPr>
        <w:pStyle w:val="Ttulo4"/>
        <w:spacing w:line="300" w:lineRule="auto"/>
        <w:ind w:right="-567" w:firstLine="567"/>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4.6</w:t>
      </w:r>
      <w:r w:rsidR="001241C7"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5</w:t>
      </w:r>
      <w:r w:rsidR="001241C7" w:rsidRPr="008714DC">
        <w:rPr>
          <w:rFonts w:asciiTheme="minorHAnsi" w:hAnsiTheme="minorHAnsi" w:cstheme="minorHAnsi"/>
          <w:b w:val="0"/>
          <w:bCs w:val="0"/>
          <w:i w:val="0"/>
          <w:iCs w:val="0"/>
          <w:color w:val="auto"/>
          <w:sz w:val="22"/>
        </w:rPr>
        <w:t xml:space="preserve"> </w:t>
      </w:r>
      <w:r w:rsidR="00DF12B4" w:rsidRPr="008714DC">
        <w:rPr>
          <w:rFonts w:asciiTheme="minorHAnsi" w:hAnsiTheme="minorHAnsi" w:cstheme="minorHAnsi"/>
          <w:b w:val="0"/>
          <w:bCs w:val="0"/>
          <w:i w:val="0"/>
          <w:iCs w:val="0"/>
          <w:color w:val="auto"/>
          <w:sz w:val="22"/>
        </w:rPr>
        <w:t>Plantio da Vegetação</w:t>
      </w:r>
    </w:p>
    <w:p w14:paraId="7BDD171F" w14:textId="17CEA277" w:rsidR="00E9482E"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época mais adequada para o plantio das mudas é a estação chuvosa. No entanto, a</w:t>
      </w:r>
      <w:r w:rsidR="00E9482E" w:rsidRPr="008714DC">
        <w:rPr>
          <w:rFonts w:asciiTheme="minorHAnsi" w:hAnsiTheme="minorHAnsi" w:cstheme="minorHAnsi"/>
          <w:sz w:val="22"/>
          <w:szCs w:val="22"/>
        </w:rPr>
        <w:t xml:space="preserve"> </w:t>
      </w:r>
      <w:r w:rsidRPr="008714DC">
        <w:rPr>
          <w:rFonts w:asciiTheme="minorHAnsi" w:hAnsiTheme="minorHAnsi" w:cstheme="minorHAnsi"/>
          <w:sz w:val="22"/>
          <w:szCs w:val="22"/>
        </w:rPr>
        <w:t>implantação de mudas pode ser feita em qualquer estação desde que garantidas às condições de irrigação</w:t>
      </w:r>
      <w:r w:rsidR="00E9482E" w:rsidRPr="008714DC">
        <w:rPr>
          <w:rFonts w:asciiTheme="minorHAnsi" w:hAnsiTheme="minorHAnsi" w:cstheme="minorHAnsi"/>
          <w:sz w:val="22"/>
          <w:szCs w:val="22"/>
        </w:rPr>
        <w:t>.</w:t>
      </w:r>
    </w:p>
    <w:p w14:paraId="2852F917" w14:textId="4C18180E" w:rsidR="00DF12B4"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Sistema de plantio</w:t>
      </w:r>
      <w:r w:rsidR="00E9482E" w:rsidRPr="008714DC">
        <w:rPr>
          <w:rFonts w:asciiTheme="minorHAnsi" w:hAnsiTheme="minorHAnsi" w:cstheme="minorHAnsi"/>
          <w:sz w:val="22"/>
          <w:szCs w:val="22"/>
        </w:rPr>
        <w:t>:</w:t>
      </w:r>
    </w:p>
    <w:p w14:paraId="122AAC11"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Preparo do solo; </w:t>
      </w:r>
    </w:p>
    <w:p w14:paraId="0A17D14F"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Abertura de covas; </w:t>
      </w:r>
    </w:p>
    <w:p w14:paraId="4EC581F7"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Testar a drenagem das covas; </w:t>
      </w:r>
    </w:p>
    <w:p w14:paraId="0A17B866"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Plantar arvores e palmeiras; </w:t>
      </w:r>
    </w:p>
    <w:p w14:paraId="4B09E876"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Tutorar árvores e palmeiras; </w:t>
      </w:r>
    </w:p>
    <w:p w14:paraId="5627D4AD" w14:textId="77777777"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Plantar arbustos</w:t>
      </w:r>
    </w:p>
    <w:p w14:paraId="69E7DBAE" w14:textId="78FF00E2" w:rsidR="00DF12B4" w:rsidRPr="006972C2"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Plantar forrações e gramado; </w:t>
      </w:r>
    </w:p>
    <w:p w14:paraId="5122F85F" w14:textId="5F468F8B" w:rsidR="00B21BEE" w:rsidRDefault="00DF12B4" w:rsidP="00B35BC9">
      <w:pPr>
        <w:pStyle w:val="Corpodetexto"/>
        <w:numPr>
          <w:ilvl w:val="0"/>
          <w:numId w:val="53"/>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Regar generosamente</w:t>
      </w:r>
      <w:r w:rsidR="00B21BEE" w:rsidRPr="006972C2">
        <w:rPr>
          <w:rFonts w:asciiTheme="minorHAnsi" w:hAnsiTheme="minorHAnsi" w:cstheme="minorHAnsi"/>
          <w:sz w:val="22"/>
          <w:szCs w:val="22"/>
        </w:rPr>
        <w:t>.</w:t>
      </w:r>
    </w:p>
    <w:p w14:paraId="54BED270" w14:textId="77777777" w:rsidR="001A5772" w:rsidRPr="00536E17" w:rsidRDefault="001A5772" w:rsidP="00B35BC9">
      <w:pPr>
        <w:pStyle w:val="Corpodetexto"/>
        <w:tabs>
          <w:tab w:val="left" w:pos="567"/>
        </w:tabs>
        <w:spacing w:after="0" w:line="300" w:lineRule="auto"/>
        <w:ind w:left="1287" w:right="-567" w:firstLine="0"/>
        <w:rPr>
          <w:rFonts w:asciiTheme="minorHAnsi" w:hAnsiTheme="minorHAnsi" w:cstheme="minorHAnsi"/>
          <w:sz w:val="22"/>
          <w:szCs w:val="22"/>
        </w:rPr>
      </w:pPr>
    </w:p>
    <w:p w14:paraId="12F0D7BA"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drawing>
          <wp:inline distT="0" distB="0" distL="0" distR="0" wp14:anchorId="5DC331E5" wp14:editId="172F189E">
            <wp:extent cx="3066831" cy="1364776"/>
            <wp:effectExtent l="0" t="0" r="635" b="6985"/>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240" t="7093" r="3416" b="9652"/>
                    <a:stretch/>
                  </pic:blipFill>
                  <pic:spPr bwMode="auto">
                    <a:xfrm>
                      <a:off x="0" y="0"/>
                      <a:ext cx="3166974" cy="1409341"/>
                    </a:xfrm>
                    <a:prstGeom prst="rect">
                      <a:avLst/>
                    </a:prstGeom>
                    <a:ln>
                      <a:noFill/>
                    </a:ln>
                    <a:extLst>
                      <a:ext uri="{53640926-AAD7-44D8-BBD7-CCE9431645EC}">
                        <a14:shadowObscured xmlns:a14="http://schemas.microsoft.com/office/drawing/2010/main"/>
                      </a:ext>
                    </a:extLst>
                  </pic:spPr>
                </pic:pic>
              </a:graphicData>
            </a:graphic>
          </wp:inline>
        </w:drawing>
      </w:r>
    </w:p>
    <w:p w14:paraId="00F25894" w14:textId="4B7A88F0" w:rsidR="00E9482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74" w:name="_Toc115351188"/>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9</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cova para espécies arbóreas. Fonte: Site Estude Agronomia.</w:t>
      </w:r>
      <w:bookmarkEnd w:id="74"/>
    </w:p>
    <w:p w14:paraId="7E3D3BD0" w14:textId="0CCC1F76" w:rsidR="00E9482E" w:rsidRPr="009B62C7" w:rsidRDefault="00435FE4" w:rsidP="00B35BC9">
      <w:pPr>
        <w:pStyle w:val="Ttulo4"/>
        <w:spacing w:line="300" w:lineRule="auto"/>
        <w:ind w:right="-567" w:firstLine="567"/>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4.6</w:t>
      </w:r>
      <w:r w:rsidR="00E9482E"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6</w:t>
      </w:r>
      <w:r w:rsidR="00E9482E" w:rsidRPr="008714DC">
        <w:rPr>
          <w:rFonts w:asciiTheme="minorHAnsi" w:hAnsiTheme="minorHAnsi" w:cstheme="minorHAnsi"/>
          <w:b w:val="0"/>
          <w:bCs w:val="0"/>
          <w:i w:val="0"/>
          <w:iCs w:val="0"/>
          <w:color w:val="auto"/>
          <w:sz w:val="22"/>
        </w:rPr>
        <w:t xml:space="preserve"> </w:t>
      </w:r>
      <w:r w:rsidR="00860F80" w:rsidRPr="008714DC">
        <w:rPr>
          <w:rFonts w:asciiTheme="minorHAnsi" w:hAnsiTheme="minorHAnsi" w:cstheme="minorHAnsi"/>
          <w:b w:val="0"/>
          <w:bCs w:val="0"/>
          <w:i w:val="0"/>
          <w:iCs w:val="0"/>
          <w:color w:val="auto"/>
          <w:sz w:val="22"/>
        </w:rPr>
        <w:t>Arbóreas e Arbustivas</w:t>
      </w:r>
    </w:p>
    <w:p w14:paraId="4868BBEA"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 abertura de covas deverá ser feita alguns dias antes do plantio para verificar sua drenagem e inoculação por micro-organismos.</w:t>
      </w:r>
    </w:p>
    <w:p w14:paraId="74FDE815" w14:textId="628A2834"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Com as covas prontas e o material para o plantio presente no local, incluindo tutores, fitilhos para amarração, disponibilidade de água, a presença de um fiscal para acompanhar esta etapa é de fundamental importância para a garantia de um bom desenvolvimento da espécie.</w:t>
      </w:r>
    </w:p>
    <w:p w14:paraId="4BBD52EE"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remoção da embalagem, a compactação do solo, a irrigação após o plantio, e a altura do colo da planta em relação ao nível do solo são importantes atos a se observar. </w:t>
      </w:r>
    </w:p>
    <w:p w14:paraId="3923647B"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 colo da planta deverá estar nivelado ao terreno. A cobertura final da cova deve ter uma superfície côncava para a retenção de água.</w:t>
      </w:r>
    </w:p>
    <w:p w14:paraId="0C59E1E1" w14:textId="6F3B3805" w:rsidR="00B21BE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lastRenderedPageBreak/>
        <w:t>Dimensionamento de covas:</w:t>
      </w:r>
    </w:p>
    <w:p w14:paraId="31394FF8" w14:textId="77777777" w:rsidR="00E9482E" w:rsidRPr="008714DC" w:rsidRDefault="00E9482E" w:rsidP="00B35BC9">
      <w:pPr>
        <w:numPr>
          <w:ilvl w:val="0"/>
          <w:numId w:val="35"/>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Espécies arbóreas – 80x80x80cm </w:t>
      </w:r>
    </w:p>
    <w:p w14:paraId="7EBDA71F" w14:textId="77777777" w:rsidR="00E9482E" w:rsidRPr="008714DC" w:rsidRDefault="00E9482E" w:rsidP="00B35BC9">
      <w:pPr>
        <w:numPr>
          <w:ilvl w:val="0"/>
          <w:numId w:val="35"/>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Espécies arbustivas – 60x60x60cm </w:t>
      </w:r>
    </w:p>
    <w:p w14:paraId="4CC13BC9" w14:textId="599F8201" w:rsidR="00E9482E" w:rsidRPr="008714DC" w:rsidRDefault="00E9482E" w:rsidP="00B35BC9">
      <w:pPr>
        <w:numPr>
          <w:ilvl w:val="0"/>
          <w:numId w:val="35"/>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Trepadeiras – 30x30x30 cm </w:t>
      </w:r>
    </w:p>
    <w:p w14:paraId="6125D858" w14:textId="7412C59C"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mudas que estiverem embaladas deverão ser retiradas com cuidado da embalagem, de forma a não danificarem o torrão. Após o plantio, procede-se à compactação do s</w:t>
      </w:r>
      <w:r w:rsidR="001A5772">
        <w:rPr>
          <w:rFonts w:asciiTheme="minorHAnsi" w:hAnsiTheme="minorHAnsi" w:cstheme="minorHAnsi"/>
          <w:sz w:val="22"/>
        </w:rPr>
        <w:t>olo no nível do colo da planta.</w:t>
      </w:r>
    </w:p>
    <w:p w14:paraId="0A841592"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E5BD6E3" wp14:editId="2AEC948D">
            <wp:extent cx="1424354" cy="1117974"/>
            <wp:effectExtent l="0" t="0" r="4445" b="635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6874"/>
                    <a:stretch/>
                  </pic:blipFill>
                  <pic:spPr bwMode="auto">
                    <a:xfrm>
                      <a:off x="0" y="0"/>
                      <a:ext cx="1460905" cy="1146663"/>
                    </a:xfrm>
                    <a:prstGeom prst="rect">
                      <a:avLst/>
                    </a:prstGeom>
                    <a:noFill/>
                    <a:ln>
                      <a:noFill/>
                    </a:ln>
                    <a:extLst>
                      <a:ext uri="{53640926-AAD7-44D8-BBD7-CCE9431645EC}">
                        <a14:shadowObscured xmlns:a14="http://schemas.microsoft.com/office/drawing/2010/main"/>
                      </a:ext>
                    </a:extLst>
                  </pic:spPr>
                </pic:pic>
              </a:graphicData>
            </a:graphic>
          </wp:inline>
        </w:drawing>
      </w:r>
    </w:p>
    <w:p w14:paraId="710C00D2" w14:textId="20A6D23A" w:rsidR="00B21BE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75" w:name="_Toc11535118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10</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Exemplo de cova para espécies arbóreas</w:t>
      </w:r>
      <w:r w:rsidRPr="008714DC">
        <w:rPr>
          <w:rFonts w:asciiTheme="minorHAnsi" w:hAnsiTheme="minorHAnsi" w:cstheme="minorHAnsi"/>
          <w:b w:val="0"/>
          <w:bCs w:val="0"/>
          <w:noProof/>
          <w:sz w:val="22"/>
        </w:rPr>
        <w:t>. Fonte: Site Estude Agronomia.</w:t>
      </w:r>
      <w:bookmarkEnd w:id="75"/>
    </w:p>
    <w:p w14:paraId="4093103F" w14:textId="58F94594"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hAnsiTheme="minorHAnsi" w:cstheme="minorHAnsi"/>
          <w:b w:val="0"/>
          <w:bCs w:val="0"/>
          <w:i w:val="0"/>
          <w:iCs w:val="0"/>
          <w:color w:val="auto"/>
          <w:sz w:val="22"/>
        </w:rPr>
        <w:t>4.6</w:t>
      </w:r>
      <w:r w:rsidR="00E9482E"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7</w:t>
      </w:r>
      <w:r w:rsidR="00E9482E" w:rsidRPr="008714DC">
        <w:rPr>
          <w:rFonts w:asciiTheme="minorHAnsi" w:hAnsiTheme="minorHAnsi" w:cstheme="minorHAnsi"/>
          <w:b w:val="0"/>
          <w:bCs w:val="0"/>
          <w:i w:val="0"/>
          <w:iCs w:val="0"/>
          <w:color w:val="auto"/>
          <w:sz w:val="22"/>
        </w:rPr>
        <w:t xml:space="preserve"> </w:t>
      </w:r>
      <w:r w:rsidR="00860F80" w:rsidRPr="008714DC">
        <w:rPr>
          <w:rFonts w:asciiTheme="minorHAnsi" w:eastAsia="Times New Roman" w:hAnsiTheme="minorHAnsi" w:cstheme="minorHAnsi"/>
          <w:b w:val="0"/>
          <w:bCs w:val="0"/>
          <w:i w:val="0"/>
          <w:iCs w:val="0"/>
          <w:color w:val="auto"/>
          <w:sz w:val="22"/>
          <w:lang w:eastAsia="pt-BR"/>
        </w:rPr>
        <w:t>Forrações e Gramados</w:t>
      </w:r>
    </w:p>
    <w:p w14:paraId="527FA644"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solo deverá ser previamente escarificado numa camada de 15 cm de profundidade. O terreno deverá ser regularizado e nivelado antes do plantio da grama. Após o plantio das placas de grama, estas deverão ser niveladas com batidas de encontro ao solo, eliminando irregularidades de espessura e facilitando a aderência ao solo.</w:t>
      </w:r>
    </w:p>
    <w:p w14:paraId="061A5A0B"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placas deverão ser plantadas justapostas com uma camada de 10cm de terra para plantio.</w:t>
      </w:r>
    </w:p>
    <w:p w14:paraId="3BFD1B95"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áreas deverão ser irrigadas diariamente, nas horas de temperatura mais amena, pela manhã e no final da tarde.</w:t>
      </w:r>
    </w:p>
    <w:p w14:paraId="14A1AF45" w14:textId="095BDACD"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E9482E" w:rsidRPr="008714DC">
        <w:rPr>
          <w:rFonts w:asciiTheme="minorHAnsi" w:eastAsia="Times New Roman" w:hAnsiTheme="minorHAnsi" w:cstheme="minorHAnsi"/>
          <w:b w:val="0"/>
          <w:bCs w:val="0"/>
          <w:i w:val="0"/>
          <w:iCs w:val="0"/>
          <w:color w:val="auto"/>
          <w:sz w:val="22"/>
          <w:lang w:eastAsia="pt-BR"/>
        </w:rPr>
        <w:t>.</w:t>
      </w:r>
      <w:r w:rsidR="001B12CE">
        <w:rPr>
          <w:rFonts w:asciiTheme="minorHAnsi" w:eastAsia="Times New Roman" w:hAnsiTheme="minorHAnsi" w:cstheme="minorHAnsi"/>
          <w:b w:val="0"/>
          <w:bCs w:val="0"/>
          <w:i w:val="0"/>
          <w:iCs w:val="0"/>
          <w:color w:val="auto"/>
          <w:sz w:val="22"/>
          <w:lang w:eastAsia="pt-BR"/>
        </w:rPr>
        <w:t>8</w:t>
      </w:r>
      <w:r w:rsidR="00E9482E" w:rsidRPr="008714DC">
        <w:rPr>
          <w:rFonts w:asciiTheme="minorHAnsi" w:eastAsia="Times New Roman" w:hAnsiTheme="minorHAnsi" w:cstheme="minorHAnsi"/>
          <w:b w:val="0"/>
          <w:bCs w:val="0"/>
          <w:i w:val="0"/>
          <w:iCs w:val="0"/>
          <w:color w:val="auto"/>
          <w:sz w:val="22"/>
          <w:lang w:eastAsia="pt-BR"/>
        </w:rPr>
        <w:t xml:space="preserve"> </w:t>
      </w:r>
      <w:r w:rsidR="00860F80" w:rsidRPr="008714DC">
        <w:rPr>
          <w:rFonts w:asciiTheme="minorHAnsi" w:eastAsia="Times New Roman" w:hAnsiTheme="minorHAnsi" w:cstheme="minorHAnsi"/>
          <w:b w:val="0"/>
          <w:bCs w:val="0"/>
          <w:i w:val="0"/>
          <w:iCs w:val="0"/>
          <w:color w:val="auto"/>
          <w:sz w:val="22"/>
          <w:lang w:eastAsia="pt-BR"/>
        </w:rPr>
        <w:t>Pós-plantio</w:t>
      </w:r>
    </w:p>
    <w:p w14:paraId="66A8E304"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Após o plantio, rega em abundância, deixar encharcar bastante, sempre em horários do dia em que a temperatura estiver mais amena. Após implantação, irrigar toda a área diariamente, por pelo menos dois meses.</w:t>
      </w:r>
    </w:p>
    <w:p w14:paraId="0CE801F3" w14:textId="3CFFECE5"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E9482E" w:rsidRPr="008714DC">
        <w:rPr>
          <w:rFonts w:asciiTheme="minorHAnsi" w:eastAsia="Times New Roman" w:hAnsiTheme="minorHAnsi" w:cstheme="minorHAnsi"/>
          <w:b w:val="0"/>
          <w:bCs w:val="0"/>
          <w:i w:val="0"/>
          <w:iCs w:val="0"/>
          <w:color w:val="auto"/>
          <w:sz w:val="22"/>
          <w:lang w:eastAsia="pt-BR"/>
        </w:rPr>
        <w:t>.</w:t>
      </w:r>
      <w:r w:rsidR="001B12CE">
        <w:rPr>
          <w:rFonts w:asciiTheme="minorHAnsi" w:eastAsia="Times New Roman" w:hAnsiTheme="minorHAnsi" w:cstheme="minorHAnsi"/>
          <w:b w:val="0"/>
          <w:bCs w:val="0"/>
          <w:i w:val="0"/>
          <w:iCs w:val="0"/>
          <w:color w:val="auto"/>
          <w:sz w:val="22"/>
          <w:lang w:eastAsia="pt-BR"/>
        </w:rPr>
        <w:t>9</w:t>
      </w:r>
      <w:r w:rsidR="00E9482E" w:rsidRPr="008714DC">
        <w:rPr>
          <w:rFonts w:asciiTheme="minorHAnsi" w:eastAsia="Times New Roman" w:hAnsiTheme="minorHAnsi" w:cstheme="minorHAnsi"/>
          <w:b w:val="0"/>
          <w:bCs w:val="0"/>
          <w:i w:val="0"/>
          <w:iCs w:val="0"/>
          <w:color w:val="auto"/>
          <w:sz w:val="22"/>
          <w:lang w:eastAsia="pt-BR"/>
        </w:rPr>
        <w:t xml:space="preserve"> </w:t>
      </w:r>
      <w:r w:rsidR="00860F80" w:rsidRPr="008714DC">
        <w:rPr>
          <w:rFonts w:asciiTheme="minorHAnsi" w:eastAsia="Times New Roman" w:hAnsiTheme="minorHAnsi" w:cstheme="minorHAnsi"/>
          <w:b w:val="0"/>
          <w:bCs w:val="0"/>
          <w:i w:val="0"/>
          <w:iCs w:val="0"/>
          <w:color w:val="auto"/>
          <w:sz w:val="22"/>
          <w:lang w:eastAsia="pt-BR"/>
        </w:rPr>
        <w:t>Avaliação do plantio</w:t>
      </w:r>
    </w:p>
    <w:p w14:paraId="4D4D23C8"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Um mês após o plantio deverá ser realizada vistoria de avaliação. Problemas encontrados, mesmo após a entrega, devem ser relatados visando à reposição da espécie.</w:t>
      </w:r>
    </w:p>
    <w:p w14:paraId="47F69ACD" w14:textId="65CA6F0F"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E9482E" w:rsidRPr="008714DC">
        <w:rPr>
          <w:rFonts w:asciiTheme="minorHAnsi" w:eastAsia="Times New Roman" w:hAnsiTheme="minorHAnsi" w:cstheme="minorHAnsi"/>
          <w:b w:val="0"/>
          <w:bCs w:val="0"/>
          <w:i w:val="0"/>
          <w:iCs w:val="0"/>
          <w:color w:val="auto"/>
          <w:sz w:val="22"/>
          <w:lang w:eastAsia="pt-BR"/>
        </w:rPr>
        <w:t>.1</w:t>
      </w:r>
      <w:r w:rsidR="001B12CE">
        <w:rPr>
          <w:rFonts w:asciiTheme="minorHAnsi" w:eastAsia="Times New Roman" w:hAnsiTheme="minorHAnsi" w:cstheme="minorHAnsi"/>
          <w:b w:val="0"/>
          <w:bCs w:val="0"/>
          <w:i w:val="0"/>
          <w:iCs w:val="0"/>
          <w:color w:val="auto"/>
          <w:sz w:val="22"/>
          <w:lang w:eastAsia="pt-BR"/>
        </w:rPr>
        <w:t>0</w:t>
      </w:r>
      <w:r w:rsidR="00E9482E" w:rsidRPr="008714DC">
        <w:rPr>
          <w:rFonts w:asciiTheme="minorHAnsi" w:eastAsia="Times New Roman" w:hAnsiTheme="minorHAnsi" w:cstheme="minorHAnsi"/>
          <w:b w:val="0"/>
          <w:bCs w:val="0"/>
          <w:i w:val="0"/>
          <w:iCs w:val="0"/>
          <w:color w:val="auto"/>
          <w:sz w:val="22"/>
          <w:lang w:eastAsia="pt-BR"/>
        </w:rPr>
        <w:t xml:space="preserve"> </w:t>
      </w:r>
      <w:r w:rsidR="00860F80" w:rsidRPr="008714DC">
        <w:rPr>
          <w:rFonts w:asciiTheme="minorHAnsi" w:eastAsia="Times New Roman" w:hAnsiTheme="minorHAnsi" w:cstheme="minorHAnsi"/>
          <w:b w:val="0"/>
          <w:bCs w:val="0"/>
          <w:i w:val="0"/>
          <w:iCs w:val="0"/>
          <w:color w:val="auto"/>
          <w:sz w:val="22"/>
          <w:lang w:eastAsia="pt-BR"/>
        </w:rPr>
        <w:t>Manutenção e adubação</w:t>
      </w:r>
    </w:p>
    <w:p w14:paraId="2A3881FB" w14:textId="56D51795"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que o jardim alcance seu apogeu com toda a sua integralidade, é necessário que se faça a manutenção do jardim periodicamente. </w:t>
      </w:r>
    </w:p>
    <w:p w14:paraId="54DF330E"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irrigação deve ser diária na época de estiagem e em horário de menor insolação.  O solo deverá permanecer úmido durante todo dia, evitando-se acúmulo de água para que não prejudique as mudas com ataque de doenças.</w:t>
      </w:r>
    </w:p>
    <w:p w14:paraId="11B674C2"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Realizar o controle de pragas invasoras com frequência, 01 vez por mês. </w:t>
      </w:r>
    </w:p>
    <w:p w14:paraId="1FA9F3B2"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lastRenderedPageBreak/>
        <w:t xml:space="preserve">Realizar podas de limpeza sempre que a planta estiver com galhos mortos ou doentes; </w:t>
      </w:r>
    </w:p>
    <w:p w14:paraId="55F6B680" w14:textId="7BCE860D"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Afofamento da terra (</w:t>
      </w:r>
      <w:proofErr w:type="spellStart"/>
      <w:r w:rsidRPr="0011255A">
        <w:rPr>
          <w:rFonts w:asciiTheme="minorHAnsi" w:eastAsia="Times New Roman" w:hAnsiTheme="minorHAnsi" w:cstheme="minorHAnsi"/>
          <w:sz w:val="22"/>
          <w:lang w:eastAsia="pt-BR"/>
        </w:rPr>
        <w:t>escarificação</w:t>
      </w:r>
      <w:proofErr w:type="spellEnd"/>
      <w:r w:rsidRPr="0011255A">
        <w:rPr>
          <w:rFonts w:asciiTheme="minorHAnsi" w:eastAsia="Times New Roman" w:hAnsiTheme="minorHAnsi" w:cstheme="minorHAnsi"/>
          <w:sz w:val="22"/>
          <w:lang w:eastAsia="pt-BR"/>
        </w:rPr>
        <w:t xml:space="preserve">), realizar dois meses após o plantio, uma vez ao mês. </w:t>
      </w:r>
    </w:p>
    <w:p w14:paraId="74C4273C"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Corte da grama: deve ser feito sempre o gramado atingir a altura de 5cm. </w:t>
      </w:r>
    </w:p>
    <w:p w14:paraId="242227BA"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Árvores: não pintar o caule com cal e não podar sem necessidade. </w:t>
      </w:r>
    </w:p>
    <w:p w14:paraId="4D5AD905" w14:textId="77777777"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 xml:space="preserve">Realizar adubações periódicas, de acordo com a necessidade de cada espécie. </w:t>
      </w:r>
    </w:p>
    <w:p w14:paraId="2E3CEAC3" w14:textId="2AC1E5AE" w:rsidR="00E9482E" w:rsidRPr="0011255A" w:rsidRDefault="00E9482E" w:rsidP="00B35BC9">
      <w:pPr>
        <w:pStyle w:val="PargrafodaLista"/>
        <w:numPr>
          <w:ilvl w:val="0"/>
          <w:numId w:val="54"/>
        </w:numPr>
        <w:spacing w:before="100" w:beforeAutospacing="1" w:after="100" w:afterAutospacing="1" w:line="300" w:lineRule="auto"/>
        <w:ind w:right="-567"/>
        <w:rPr>
          <w:rFonts w:asciiTheme="minorHAnsi" w:eastAsia="Times New Roman" w:hAnsiTheme="minorHAnsi" w:cstheme="minorHAnsi"/>
          <w:sz w:val="22"/>
          <w:lang w:eastAsia="pt-BR"/>
        </w:rPr>
      </w:pPr>
      <w:r w:rsidRPr="0011255A">
        <w:rPr>
          <w:rFonts w:asciiTheme="minorHAnsi" w:eastAsia="Times New Roman" w:hAnsiTheme="minorHAnsi" w:cstheme="minorHAnsi"/>
          <w:sz w:val="22"/>
          <w:lang w:eastAsia="pt-BR"/>
        </w:rPr>
        <w:t>Adubar com húmus de minhoca e esterco curtido, adubar as árvores na projeção da copa.</w:t>
      </w:r>
    </w:p>
    <w:p w14:paraId="2D32C267" w14:textId="61643F91" w:rsidR="00DF12B4"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E9482E" w:rsidRPr="008714DC">
        <w:rPr>
          <w:rFonts w:asciiTheme="minorHAnsi" w:eastAsia="Times New Roman" w:hAnsiTheme="minorHAnsi" w:cstheme="minorHAnsi"/>
          <w:b w:val="0"/>
          <w:bCs w:val="0"/>
          <w:i w:val="0"/>
          <w:iCs w:val="0"/>
          <w:color w:val="auto"/>
          <w:sz w:val="22"/>
          <w:lang w:eastAsia="pt-BR"/>
        </w:rPr>
        <w:t xml:space="preserve">.11 </w:t>
      </w:r>
      <w:proofErr w:type="spellStart"/>
      <w:r w:rsidR="00860F80" w:rsidRPr="008714DC">
        <w:rPr>
          <w:rFonts w:asciiTheme="minorHAnsi" w:eastAsia="Times New Roman" w:hAnsiTheme="minorHAnsi" w:cstheme="minorHAnsi"/>
          <w:b w:val="0"/>
          <w:bCs w:val="0"/>
          <w:i w:val="0"/>
          <w:iCs w:val="0"/>
          <w:color w:val="auto"/>
          <w:sz w:val="22"/>
          <w:lang w:eastAsia="pt-BR"/>
        </w:rPr>
        <w:t>Tutoramento</w:t>
      </w:r>
      <w:proofErr w:type="spellEnd"/>
    </w:p>
    <w:p w14:paraId="63E18233" w14:textId="576CDB66"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Recomenda-se tutorar as plantas que normalmente é feito utilizando-se estacas de madeira ou bambu, com o mínimo de 2,</w:t>
      </w:r>
      <w:r w:rsidR="002902FC">
        <w:rPr>
          <w:rFonts w:asciiTheme="minorHAnsi" w:hAnsiTheme="minorHAnsi" w:cstheme="minorHAnsi"/>
          <w:sz w:val="22"/>
        </w:rPr>
        <w:t>3</w:t>
      </w:r>
      <w:r w:rsidRPr="008714DC">
        <w:rPr>
          <w:rFonts w:asciiTheme="minorHAnsi" w:hAnsiTheme="minorHAnsi" w:cstheme="minorHAnsi"/>
          <w:sz w:val="22"/>
        </w:rPr>
        <w:t>0m de comprimento, que são enterradas a uma profundidade de 0,50cm e 0,15cm de distância do tronco da muda.</w:t>
      </w:r>
    </w:p>
    <w:p w14:paraId="5D4CD80F" w14:textId="642C2D7D"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prender a muda ao tutor, pode-se utilizar diferentes materiais, como barbante, sisal ou tiras de borracha, tomando-se o cuidado de verificar se não </w:t>
      </w:r>
      <w:r w:rsidR="00B21BEE" w:rsidRPr="008714DC">
        <w:rPr>
          <w:rFonts w:asciiTheme="minorHAnsi" w:hAnsiTheme="minorHAnsi" w:cstheme="minorHAnsi"/>
          <w:sz w:val="22"/>
        </w:rPr>
        <w:t>está</w:t>
      </w:r>
      <w:r w:rsidRPr="008714DC">
        <w:rPr>
          <w:rFonts w:asciiTheme="minorHAnsi" w:hAnsiTheme="minorHAnsi" w:cstheme="minorHAnsi"/>
          <w:sz w:val="22"/>
        </w:rPr>
        <w:t xml:space="preserve"> havendo atrito que possa causar dano à muda e observar também que materiais que não se decompõem naturalmente devem ser retirados quando a muda estiver firme. O amarrilho deve ser em forma de oito deitado.</w:t>
      </w:r>
    </w:p>
    <w:p w14:paraId="57FD528A" w14:textId="2C5463BB" w:rsidR="00DF12B4" w:rsidRPr="008714DC" w:rsidRDefault="00DF12B4" w:rsidP="00B35BC9">
      <w:pPr>
        <w:spacing w:line="300" w:lineRule="auto"/>
        <w:ind w:right="-567" w:firstLine="567"/>
        <w:rPr>
          <w:rFonts w:asciiTheme="minorHAnsi" w:hAnsiTheme="minorHAnsi" w:cstheme="minorHAnsi"/>
          <w:bCs/>
          <w:sz w:val="22"/>
        </w:rPr>
      </w:pPr>
    </w:p>
    <w:p w14:paraId="65CBFAA5"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43AB5E80" wp14:editId="09ACA841">
            <wp:extent cx="1460310" cy="2218943"/>
            <wp:effectExtent l="0" t="0" r="6985"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t="1335" b="2592"/>
                    <a:stretch/>
                  </pic:blipFill>
                  <pic:spPr bwMode="auto">
                    <a:xfrm>
                      <a:off x="0" y="0"/>
                      <a:ext cx="1488301" cy="2261475"/>
                    </a:xfrm>
                    <a:prstGeom prst="rect">
                      <a:avLst/>
                    </a:prstGeom>
                    <a:noFill/>
                    <a:ln>
                      <a:noFill/>
                    </a:ln>
                    <a:extLst>
                      <a:ext uri="{53640926-AAD7-44D8-BBD7-CCE9431645EC}">
                        <a14:shadowObscured xmlns:a14="http://schemas.microsoft.com/office/drawing/2010/main"/>
                      </a:ext>
                    </a:extLst>
                  </pic:spPr>
                </pic:pic>
              </a:graphicData>
            </a:graphic>
          </wp:inline>
        </w:drawing>
      </w:r>
    </w:p>
    <w:p w14:paraId="7001DF93" w14:textId="6F0B1223" w:rsidR="00E9482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76" w:name="_Toc11535119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11</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Exemplos de como usar o Tutor. Fonte: Site Estude Agronomia.</w:t>
      </w:r>
      <w:bookmarkEnd w:id="76"/>
    </w:p>
    <w:p w14:paraId="0D13FCD2" w14:textId="34D5E12C" w:rsidR="00807194" w:rsidRPr="008714DC" w:rsidRDefault="00807194" w:rsidP="00B35BC9">
      <w:pPr>
        <w:spacing w:line="300" w:lineRule="auto"/>
        <w:ind w:right="-567" w:firstLine="0"/>
        <w:rPr>
          <w:rFonts w:asciiTheme="minorHAnsi" w:hAnsiTheme="minorHAnsi" w:cstheme="minorHAnsi"/>
          <w:sz w:val="22"/>
        </w:rPr>
      </w:pPr>
    </w:p>
    <w:p w14:paraId="10243AF8" w14:textId="1567C30A" w:rsidR="006E613D" w:rsidRPr="008714DC" w:rsidRDefault="00435FE4" w:rsidP="00B35BC9">
      <w:pPr>
        <w:pStyle w:val="Ttulo4"/>
        <w:spacing w:line="300" w:lineRule="auto"/>
        <w:ind w:right="-567" w:firstLine="567"/>
        <w:rPr>
          <w:rFonts w:asciiTheme="minorHAnsi" w:hAnsiTheme="minorHAnsi" w:cstheme="minorHAnsi"/>
          <w:sz w:val="22"/>
        </w:rPr>
      </w:pPr>
      <w:r>
        <w:rPr>
          <w:rFonts w:asciiTheme="minorHAnsi" w:eastAsia="Times New Roman" w:hAnsiTheme="minorHAnsi" w:cstheme="minorHAnsi"/>
          <w:b w:val="0"/>
          <w:bCs w:val="0"/>
          <w:i w:val="0"/>
          <w:iCs w:val="0"/>
          <w:color w:val="auto"/>
          <w:sz w:val="22"/>
          <w:lang w:eastAsia="pt-BR"/>
        </w:rPr>
        <w:t>4.6</w:t>
      </w:r>
      <w:r w:rsidR="006E613D" w:rsidRPr="008714DC">
        <w:rPr>
          <w:rFonts w:asciiTheme="minorHAnsi" w:eastAsia="Times New Roman" w:hAnsiTheme="minorHAnsi" w:cstheme="minorHAnsi"/>
          <w:b w:val="0"/>
          <w:bCs w:val="0"/>
          <w:i w:val="0"/>
          <w:iCs w:val="0"/>
          <w:color w:val="auto"/>
          <w:sz w:val="22"/>
          <w:lang w:eastAsia="pt-BR"/>
        </w:rPr>
        <w:t>.12 Retirada e replantio</w:t>
      </w:r>
    </w:p>
    <w:p w14:paraId="5FD15A94" w14:textId="4A4F2248" w:rsidR="006E613D" w:rsidRPr="008714DC" w:rsidRDefault="006E613D"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b/>
      </w:r>
      <w:r w:rsidRPr="008714DC">
        <w:rPr>
          <w:rFonts w:asciiTheme="minorHAnsi" w:eastAsia="Times New Roman" w:hAnsiTheme="minorHAnsi" w:cstheme="minorHAnsi"/>
          <w:sz w:val="22"/>
          <w:lang w:eastAsia="pt-BR"/>
        </w:rPr>
        <w:t>Devem ser consideradas as retiradas, o preparo do sol, o adubo e o replantio das espécies presentes no local, caso seja necessário e previsto em projeto.</w:t>
      </w:r>
      <w:r w:rsidR="001A5772">
        <w:rPr>
          <w:rFonts w:asciiTheme="minorHAnsi" w:hAnsiTheme="minorHAnsi" w:cstheme="minorHAnsi"/>
          <w:sz w:val="22"/>
        </w:rPr>
        <w:t xml:space="preserve"> </w:t>
      </w:r>
    </w:p>
    <w:p w14:paraId="26955E8E" w14:textId="73684CC0" w:rsidR="00037607" w:rsidRPr="008714DC"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6E3C77" w:rsidRPr="008714DC">
        <w:rPr>
          <w:rFonts w:asciiTheme="minorHAnsi" w:eastAsia="Times New Roman" w:hAnsiTheme="minorHAnsi" w:cstheme="minorHAnsi"/>
          <w:b w:val="0"/>
          <w:bCs w:val="0"/>
          <w:i w:val="0"/>
          <w:iCs w:val="0"/>
          <w:color w:val="auto"/>
          <w:sz w:val="22"/>
          <w:lang w:eastAsia="pt-BR"/>
        </w:rPr>
        <w:t xml:space="preserve">.13 </w:t>
      </w:r>
      <w:r w:rsidR="00B67827" w:rsidRPr="008714DC">
        <w:rPr>
          <w:rFonts w:asciiTheme="minorHAnsi" w:eastAsia="Times New Roman" w:hAnsiTheme="minorHAnsi" w:cstheme="minorHAnsi"/>
          <w:b w:val="0"/>
          <w:bCs w:val="0"/>
          <w:i w:val="0"/>
          <w:iCs w:val="0"/>
          <w:color w:val="auto"/>
          <w:sz w:val="22"/>
          <w:lang w:eastAsia="pt-BR"/>
        </w:rPr>
        <w:t>Espécies</w:t>
      </w:r>
    </w:p>
    <w:tbl>
      <w:tblPr>
        <w:tblStyle w:val="Tabelacomgrade"/>
        <w:tblpPr w:leftFromText="141" w:rightFromText="141" w:vertAnchor="text" w:tblpX="137" w:tblpY="239"/>
        <w:tblW w:w="0" w:type="auto"/>
        <w:tblLook w:val="04A0" w:firstRow="1" w:lastRow="0" w:firstColumn="1" w:lastColumn="0" w:noHBand="0" w:noVBand="1"/>
      </w:tblPr>
      <w:tblGrid>
        <w:gridCol w:w="2076"/>
        <w:gridCol w:w="2320"/>
        <w:gridCol w:w="1201"/>
        <w:gridCol w:w="1337"/>
        <w:gridCol w:w="1610"/>
      </w:tblGrid>
      <w:tr w:rsidR="003D6355" w:rsidRPr="008714DC" w14:paraId="6E70E74A" w14:textId="77777777" w:rsidTr="00C26938">
        <w:trPr>
          <w:trHeight w:val="302"/>
        </w:trPr>
        <w:tc>
          <w:tcPr>
            <w:tcW w:w="0" w:type="auto"/>
          </w:tcPr>
          <w:p w14:paraId="24C4B437" w14:textId="6C36CA40" w:rsidR="00A81C52" w:rsidRPr="00C26938" w:rsidRDefault="00E452CA" w:rsidP="00C26938">
            <w:pPr>
              <w:spacing w:line="240" w:lineRule="auto"/>
              <w:ind w:right="-567" w:firstLine="0"/>
              <w:jc w:val="left"/>
              <w:rPr>
                <w:rFonts w:asciiTheme="minorHAnsi" w:hAnsiTheme="minorHAnsi" w:cstheme="minorHAnsi"/>
                <w:b/>
                <w:sz w:val="22"/>
                <w:lang w:eastAsia="pt-BR"/>
              </w:rPr>
            </w:pPr>
            <w:r w:rsidRPr="00C26938">
              <w:rPr>
                <w:rFonts w:asciiTheme="minorHAnsi" w:hAnsiTheme="minorHAnsi" w:cstheme="minorHAnsi"/>
                <w:b/>
                <w:sz w:val="22"/>
                <w:lang w:eastAsia="pt-BR"/>
              </w:rPr>
              <w:t xml:space="preserve">   </w:t>
            </w:r>
            <w:r w:rsidR="00A81C52" w:rsidRPr="00C26938">
              <w:rPr>
                <w:rFonts w:asciiTheme="minorHAnsi" w:hAnsiTheme="minorHAnsi" w:cstheme="minorHAnsi"/>
                <w:b/>
                <w:sz w:val="22"/>
                <w:lang w:eastAsia="pt-BR"/>
              </w:rPr>
              <w:t>Nome Popular</w:t>
            </w:r>
          </w:p>
        </w:tc>
        <w:tc>
          <w:tcPr>
            <w:tcW w:w="0" w:type="auto"/>
          </w:tcPr>
          <w:p w14:paraId="29425E73" w14:textId="6C0372F9" w:rsidR="00A81C52" w:rsidRPr="00C26938" w:rsidRDefault="00E452CA" w:rsidP="00C26938">
            <w:pPr>
              <w:spacing w:line="240" w:lineRule="auto"/>
              <w:ind w:right="-567" w:firstLine="0"/>
              <w:jc w:val="left"/>
              <w:rPr>
                <w:rFonts w:asciiTheme="minorHAnsi" w:hAnsiTheme="minorHAnsi" w:cstheme="minorHAnsi"/>
                <w:b/>
                <w:sz w:val="22"/>
                <w:lang w:eastAsia="pt-BR"/>
              </w:rPr>
            </w:pPr>
            <w:r w:rsidRPr="00C26938">
              <w:rPr>
                <w:rFonts w:asciiTheme="minorHAnsi" w:hAnsiTheme="minorHAnsi" w:cstheme="minorHAnsi"/>
                <w:b/>
                <w:sz w:val="22"/>
                <w:lang w:eastAsia="pt-BR"/>
              </w:rPr>
              <w:t xml:space="preserve">  </w:t>
            </w:r>
            <w:r w:rsidR="00A81C52" w:rsidRPr="00C26938">
              <w:rPr>
                <w:rFonts w:asciiTheme="minorHAnsi" w:hAnsiTheme="minorHAnsi" w:cstheme="minorHAnsi"/>
                <w:b/>
                <w:sz w:val="22"/>
                <w:lang w:eastAsia="pt-BR"/>
              </w:rPr>
              <w:t>Nome científico</w:t>
            </w:r>
          </w:p>
        </w:tc>
        <w:tc>
          <w:tcPr>
            <w:tcW w:w="0" w:type="auto"/>
          </w:tcPr>
          <w:p w14:paraId="722E2BA7" w14:textId="1502BB78" w:rsidR="00A81C52" w:rsidRPr="00C26938" w:rsidRDefault="00A81C52" w:rsidP="00C26938">
            <w:pPr>
              <w:spacing w:line="240" w:lineRule="auto"/>
              <w:ind w:right="-567" w:firstLine="0"/>
              <w:rPr>
                <w:rFonts w:asciiTheme="minorHAnsi" w:hAnsiTheme="minorHAnsi" w:cstheme="minorHAnsi"/>
                <w:b/>
                <w:sz w:val="22"/>
                <w:lang w:eastAsia="pt-BR"/>
              </w:rPr>
            </w:pPr>
            <w:r w:rsidRPr="00C26938">
              <w:rPr>
                <w:rFonts w:asciiTheme="minorHAnsi" w:hAnsiTheme="minorHAnsi" w:cstheme="minorHAnsi"/>
                <w:b/>
                <w:sz w:val="22"/>
                <w:lang w:eastAsia="pt-BR"/>
              </w:rPr>
              <w:t>Porte (m)</w:t>
            </w:r>
          </w:p>
        </w:tc>
        <w:tc>
          <w:tcPr>
            <w:tcW w:w="0" w:type="auto"/>
          </w:tcPr>
          <w:p w14:paraId="443754ED" w14:textId="419F691B" w:rsidR="00A81C52" w:rsidRPr="00C26938" w:rsidRDefault="00E452CA" w:rsidP="00C26938">
            <w:pPr>
              <w:spacing w:line="240" w:lineRule="auto"/>
              <w:ind w:right="-567" w:firstLine="0"/>
              <w:jc w:val="left"/>
              <w:rPr>
                <w:rFonts w:asciiTheme="minorHAnsi" w:hAnsiTheme="minorHAnsi" w:cstheme="minorHAnsi"/>
                <w:b/>
                <w:sz w:val="22"/>
                <w:lang w:eastAsia="pt-BR"/>
              </w:rPr>
            </w:pPr>
            <w:r w:rsidRPr="00C26938">
              <w:rPr>
                <w:rFonts w:asciiTheme="minorHAnsi" w:hAnsiTheme="minorHAnsi" w:cstheme="minorHAnsi"/>
                <w:b/>
                <w:sz w:val="22"/>
                <w:lang w:eastAsia="pt-BR"/>
              </w:rPr>
              <w:t xml:space="preserve"> </w:t>
            </w:r>
            <w:r w:rsidR="003D6355" w:rsidRPr="00C26938">
              <w:rPr>
                <w:rFonts w:asciiTheme="minorHAnsi" w:hAnsiTheme="minorHAnsi" w:cstheme="minorHAnsi"/>
                <w:b/>
                <w:sz w:val="22"/>
                <w:lang w:eastAsia="pt-BR"/>
              </w:rPr>
              <w:t>Quant.</w:t>
            </w:r>
            <w:r w:rsidR="00A81C52" w:rsidRPr="00C26938">
              <w:rPr>
                <w:rFonts w:asciiTheme="minorHAnsi" w:hAnsiTheme="minorHAnsi" w:cstheme="minorHAnsi"/>
                <w:b/>
                <w:sz w:val="22"/>
                <w:lang w:eastAsia="pt-BR"/>
              </w:rPr>
              <w:t xml:space="preserve"> (m²)</w:t>
            </w:r>
          </w:p>
        </w:tc>
        <w:tc>
          <w:tcPr>
            <w:tcW w:w="0" w:type="auto"/>
          </w:tcPr>
          <w:p w14:paraId="704DA99D" w14:textId="039079A3" w:rsidR="00A81C52" w:rsidRPr="00C26938" w:rsidRDefault="00E452CA" w:rsidP="00C26938">
            <w:pPr>
              <w:spacing w:line="240" w:lineRule="auto"/>
              <w:ind w:right="-567" w:firstLine="0"/>
              <w:rPr>
                <w:rFonts w:asciiTheme="minorHAnsi" w:hAnsiTheme="minorHAnsi" w:cstheme="minorHAnsi"/>
                <w:b/>
                <w:sz w:val="22"/>
                <w:lang w:eastAsia="pt-BR"/>
              </w:rPr>
            </w:pPr>
            <w:r w:rsidRPr="00C26938">
              <w:rPr>
                <w:rFonts w:asciiTheme="minorHAnsi" w:hAnsiTheme="minorHAnsi" w:cstheme="minorHAnsi"/>
                <w:b/>
                <w:sz w:val="22"/>
                <w:lang w:eastAsia="pt-BR"/>
              </w:rPr>
              <w:t xml:space="preserve">   </w:t>
            </w:r>
            <w:r w:rsidR="003D6355" w:rsidRPr="00C26938">
              <w:rPr>
                <w:rFonts w:asciiTheme="minorHAnsi" w:hAnsiTheme="minorHAnsi" w:cstheme="minorHAnsi"/>
                <w:b/>
                <w:sz w:val="22"/>
                <w:lang w:eastAsia="pt-BR"/>
              </w:rPr>
              <w:t>Quant.</w:t>
            </w:r>
            <w:r w:rsidRPr="00C26938">
              <w:rPr>
                <w:rFonts w:asciiTheme="minorHAnsi" w:hAnsiTheme="minorHAnsi" w:cstheme="minorHAnsi"/>
                <w:b/>
                <w:sz w:val="22"/>
                <w:lang w:eastAsia="pt-BR"/>
              </w:rPr>
              <w:t xml:space="preserve"> </w:t>
            </w:r>
            <w:r w:rsidR="00A81C52" w:rsidRPr="00C26938">
              <w:rPr>
                <w:rFonts w:asciiTheme="minorHAnsi" w:hAnsiTheme="minorHAnsi" w:cstheme="minorHAnsi"/>
                <w:b/>
                <w:sz w:val="22"/>
                <w:lang w:eastAsia="pt-BR"/>
              </w:rPr>
              <w:t>(UND)</w:t>
            </w:r>
          </w:p>
        </w:tc>
      </w:tr>
      <w:tr w:rsidR="003D6355" w:rsidRPr="008714DC" w14:paraId="65B2A6FC" w14:textId="77777777" w:rsidTr="00C26938">
        <w:trPr>
          <w:trHeight w:val="302"/>
        </w:trPr>
        <w:tc>
          <w:tcPr>
            <w:tcW w:w="0" w:type="auto"/>
            <w:vAlign w:val="center"/>
          </w:tcPr>
          <w:p w14:paraId="7C65FA70"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Ipê</w:t>
            </w:r>
          </w:p>
        </w:tc>
        <w:tc>
          <w:tcPr>
            <w:tcW w:w="0" w:type="auto"/>
            <w:vAlign w:val="center"/>
          </w:tcPr>
          <w:p w14:paraId="6F45A4ED" w14:textId="67C39EB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Tabebuia sp.</w:t>
            </w:r>
          </w:p>
        </w:tc>
        <w:tc>
          <w:tcPr>
            <w:tcW w:w="0" w:type="auto"/>
            <w:vAlign w:val="center"/>
          </w:tcPr>
          <w:p w14:paraId="5DD51D3E" w14:textId="1AF663EF"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C001D23" w14:textId="2258C6C8"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53CFCB2F" w14:textId="622BA866"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03</w:t>
            </w:r>
          </w:p>
        </w:tc>
      </w:tr>
      <w:tr w:rsidR="003D6355" w:rsidRPr="008714DC" w14:paraId="0B49BC70" w14:textId="77777777" w:rsidTr="00C26938">
        <w:trPr>
          <w:trHeight w:val="302"/>
        </w:trPr>
        <w:tc>
          <w:tcPr>
            <w:tcW w:w="0" w:type="auto"/>
            <w:vAlign w:val="center"/>
          </w:tcPr>
          <w:p w14:paraId="1657F082"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Clúsia</w:t>
            </w:r>
            <w:proofErr w:type="spellEnd"/>
          </w:p>
        </w:tc>
        <w:tc>
          <w:tcPr>
            <w:tcW w:w="0" w:type="auto"/>
            <w:vAlign w:val="center"/>
          </w:tcPr>
          <w:p w14:paraId="46B26752" w14:textId="0A0B0FA3"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Clusia</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fluminensis</w:t>
            </w:r>
            <w:proofErr w:type="spellEnd"/>
          </w:p>
        </w:tc>
        <w:tc>
          <w:tcPr>
            <w:tcW w:w="0" w:type="auto"/>
            <w:vAlign w:val="center"/>
          </w:tcPr>
          <w:p w14:paraId="45328231" w14:textId="229DFF53"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0FF551C" w14:textId="42CE9FE7"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DB95DA1" w14:textId="1646098B"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15</w:t>
            </w:r>
          </w:p>
        </w:tc>
      </w:tr>
      <w:tr w:rsidR="003D6355" w:rsidRPr="008714DC" w14:paraId="0E6F6E75" w14:textId="77777777" w:rsidTr="00C26938">
        <w:trPr>
          <w:trHeight w:val="302"/>
        </w:trPr>
        <w:tc>
          <w:tcPr>
            <w:tcW w:w="0" w:type="auto"/>
            <w:vAlign w:val="center"/>
          </w:tcPr>
          <w:p w14:paraId="26CECB16"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lastRenderedPageBreak/>
              <w:t>Jasmin</w:t>
            </w:r>
            <w:proofErr w:type="spellEnd"/>
            <w:r w:rsidRPr="008714DC">
              <w:rPr>
                <w:rFonts w:asciiTheme="minorHAnsi" w:hAnsiTheme="minorHAnsi" w:cstheme="minorHAnsi"/>
                <w:sz w:val="22"/>
                <w:lang w:eastAsia="pt-BR"/>
              </w:rPr>
              <w:t xml:space="preserve"> Manga</w:t>
            </w:r>
          </w:p>
        </w:tc>
        <w:tc>
          <w:tcPr>
            <w:tcW w:w="0" w:type="auto"/>
            <w:vAlign w:val="center"/>
          </w:tcPr>
          <w:p w14:paraId="6651DFE2" w14:textId="61441ECE"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Plumeria</w:t>
            </w:r>
            <w:proofErr w:type="spellEnd"/>
            <w:r w:rsidRPr="008714DC">
              <w:rPr>
                <w:rFonts w:asciiTheme="minorHAnsi" w:hAnsiTheme="minorHAnsi" w:cstheme="minorHAnsi"/>
                <w:sz w:val="22"/>
                <w:lang w:eastAsia="pt-BR"/>
              </w:rPr>
              <w:t xml:space="preserve"> rubra</w:t>
            </w:r>
          </w:p>
        </w:tc>
        <w:tc>
          <w:tcPr>
            <w:tcW w:w="0" w:type="auto"/>
            <w:vAlign w:val="center"/>
          </w:tcPr>
          <w:p w14:paraId="6E06D995" w14:textId="0D5EBA67"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2</w:t>
            </w:r>
          </w:p>
        </w:tc>
        <w:tc>
          <w:tcPr>
            <w:tcW w:w="0" w:type="auto"/>
            <w:vAlign w:val="center"/>
          </w:tcPr>
          <w:p w14:paraId="5AD199D3" w14:textId="0BD93212"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17D62C55" w14:textId="2E26267D"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05</w:t>
            </w:r>
          </w:p>
        </w:tc>
      </w:tr>
      <w:tr w:rsidR="003D6355" w:rsidRPr="008714DC" w14:paraId="3A1F6AA2" w14:textId="77777777" w:rsidTr="00C26938">
        <w:trPr>
          <w:trHeight w:val="302"/>
        </w:trPr>
        <w:tc>
          <w:tcPr>
            <w:tcW w:w="0" w:type="auto"/>
            <w:vAlign w:val="center"/>
          </w:tcPr>
          <w:p w14:paraId="63ED2D1C"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Monguba</w:t>
            </w:r>
            <w:proofErr w:type="spellEnd"/>
          </w:p>
        </w:tc>
        <w:tc>
          <w:tcPr>
            <w:tcW w:w="0" w:type="auto"/>
            <w:vAlign w:val="center"/>
          </w:tcPr>
          <w:p w14:paraId="1CE86444" w14:textId="35E0FC03"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Pachira</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aquatica</w:t>
            </w:r>
            <w:proofErr w:type="spellEnd"/>
          </w:p>
        </w:tc>
        <w:tc>
          <w:tcPr>
            <w:tcW w:w="0" w:type="auto"/>
            <w:vAlign w:val="center"/>
          </w:tcPr>
          <w:p w14:paraId="1A5B370F" w14:textId="1330D556"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3</w:t>
            </w:r>
          </w:p>
        </w:tc>
        <w:tc>
          <w:tcPr>
            <w:tcW w:w="0" w:type="auto"/>
            <w:vAlign w:val="center"/>
          </w:tcPr>
          <w:p w14:paraId="495538A8" w14:textId="26628527"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85BF053" w14:textId="0FAF083C"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03</w:t>
            </w:r>
          </w:p>
        </w:tc>
      </w:tr>
      <w:tr w:rsidR="003D6355" w:rsidRPr="008714DC" w14:paraId="38D6D955" w14:textId="77777777" w:rsidTr="00C26938">
        <w:trPr>
          <w:trHeight w:val="302"/>
        </w:trPr>
        <w:tc>
          <w:tcPr>
            <w:tcW w:w="0" w:type="auto"/>
            <w:vAlign w:val="center"/>
          </w:tcPr>
          <w:p w14:paraId="624A9175"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Buquê de noiva</w:t>
            </w:r>
          </w:p>
        </w:tc>
        <w:tc>
          <w:tcPr>
            <w:tcW w:w="0" w:type="auto"/>
            <w:vAlign w:val="center"/>
          </w:tcPr>
          <w:p w14:paraId="61BB0FB7" w14:textId="47200891"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Spiraea</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cantoniensis</w:t>
            </w:r>
            <w:proofErr w:type="spellEnd"/>
          </w:p>
        </w:tc>
        <w:tc>
          <w:tcPr>
            <w:tcW w:w="0" w:type="auto"/>
            <w:vAlign w:val="center"/>
          </w:tcPr>
          <w:p w14:paraId="6056D3FE" w14:textId="5374FA57"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2</w:t>
            </w:r>
          </w:p>
        </w:tc>
        <w:tc>
          <w:tcPr>
            <w:tcW w:w="0" w:type="auto"/>
            <w:vAlign w:val="center"/>
          </w:tcPr>
          <w:p w14:paraId="6650DE15" w14:textId="2C9AEDE1"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7E0FA26B" w14:textId="7864726E"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23</w:t>
            </w:r>
          </w:p>
        </w:tc>
      </w:tr>
      <w:tr w:rsidR="003D6355" w:rsidRPr="008714DC" w14:paraId="37AAFF21" w14:textId="77777777" w:rsidTr="00C26938">
        <w:trPr>
          <w:trHeight w:val="302"/>
        </w:trPr>
        <w:tc>
          <w:tcPr>
            <w:tcW w:w="0" w:type="auto"/>
            <w:vAlign w:val="center"/>
          </w:tcPr>
          <w:p w14:paraId="255C7277"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Açaí</w:t>
            </w:r>
          </w:p>
        </w:tc>
        <w:tc>
          <w:tcPr>
            <w:tcW w:w="0" w:type="auto"/>
            <w:vAlign w:val="center"/>
          </w:tcPr>
          <w:p w14:paraId="669FF7E0" w14:textId="6752B523"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Euterpea</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oleracea</w:t>
            </w:r>
            <w:proofErr w:type="spellEnd"/>
          </w:p>
        </w:tc>
        <w:tc>
          <w:tcPr>
            <w:tcW w:w="0" w:type="auto"/>
            <w:vAlign w:val="center"/>
          </w:tcPr>
          <w:p w14:paraId="21F53281" w14:textId="49B4BAFD"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3</w:t>
            </w:r>
          </w:p>
        </w:tc>
        <w:tc>
          <w:tcPr>
            <w:tcW w:w="0" w:type="auto"/>
            <w:vAlign w:val="center"/>
          </w:tcPr>
          <w:p w14:paraId="7E8DF756" w14:textId="4EA499DE"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569F4871" w14:textId="338D18CC"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07</w:t>
            </w:r>
          </w:p>
        </w:tc>
      </w:tr>
      <w:tr w:rsidR="003D6355" w:rsidRPr="008714DC" w14:paraId="4A62104E" w14:textId="77777777" w:rsidTr="00C26938">
        <w:trPr>
          <w:trHeight w:val="302"/>
        </w:trPr>
        <w:tc>
          <w:tcPr>
            <w:tcW w:w="0" w:type="auto"/>
            <w:vAlign w:val="center"/>
          </w:tcPr>
          <w:p w14:paraId="360A53EE"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Palmeira Jerivá</w:t>
            </w:r>
          </w:p>
        </w:tc>
        <w:tc>
          <w:tcPr>
            <w:tcW w:w="0" w:type="auto"/>
            <w:vAlign w:val="center"/>
          </w:tcPr>
          <w:p w14:paraId="45429B1E" w14:textId="7F042AEC"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Syagrus</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romanzoffiana</w:t>
            </w:r>
            <w:proofErr w:type="spellEnd"/>
          </w:p>
        </w:tc>
        <w:tc>
          <w:tcPr>
            <w:tcW w:w="0" w:type="auto"/>
            <w:vAlign w:val="center"/>
          </w:tcPr>
          <w:p w14:paraId="27459695" w14:textId="35765E84"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6</w:t>
            </w:r>
          </w:p>
        </w:tc>
        <w:tc>
          <w:tcPr>
            <w:tcW w:w="0" w:type="auto"/>
            <w:vAlign w:val="center"/>
          </w:tcPr>
          <w:p w14:paraId="3F0C8420" w14:textId="1BAFBE48"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3AE8CF3" w14:textId="52C2A73F" w:rsidR="00A81C52" w:rsidRPr="008714DC" w:rsidRDefault="00FF7EFF" w:rsidP="00C26938">
            <w:pPr>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14</w:t>
            </w:r>
          </w:p>
        </w:tc>
      </w:tr>
      <w:tr w:rsidR="003D6355" w:rsidRPr="008714DC" w14:paraId="0FE49386" w14:textId="77777777" w:rsidTr="00C26938">
        <w:trPr>
          <w:trHeight w:val="302"/>
        </w:trPr>
        <w:tc>
          <w:tcPr>
            <w:tcW w:w="0" w:type="auto"/>
            <w:vAlign w:val="center"/>
          </w:tcPr>
          <w:p w14:paraId="2F186BDC"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Cica</w:t>
            </w:r>
          </w:p>
        </w:tc>
        <w:tc>
          <w:tcPr>
            <w:tcW w:w="0" w:type="auto"/>
            <w:vAlign w:val="center"/>
          </w:tcPr>
          <w:p w14:paraId="56EEA37F" w14:textId="28875F0C"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Cycas</w:t>
            </w:r>
            <w:proofErr w:type="spellEnd"/>
            <w:r w:rsidRPr="008714DC">
              <w:rPr>
                <w:rFonts w:asciiTheme="minorHAnsi" w:hAnsiTheme="minorHAnsi" w:cstheme="minorHAnsi"/>
                <w:sz w:val="22"/>
                <w:lang w:eastAsia="pt-BR"/>
              </w:rPr>
              <w:t xml:space="preserve"> revoluta</w:t>
            </w:r>
          </w:p>
        </w:tc>
        <w:tc>
          <w:tcPr>
            <w:tcW w:w="0" w:type="auto"/>
            <w:vAlign w:val="center"/>
          </w:tcPr>
          <w:p w14:paraId="1C033168" w14:textId="203C2894"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0.60 a 0.80</w:t>
            </w:r>
          </w:p>
        </w:tc>
        <w:tc>
          <w:tcPr>
            <w:tcW w:w="0" w:type="auto"/>
            <w:vAlign w:val="center"/>
          </w:tcPr>
          <w:p w14:paraId="4B66C3B8" w14:textId="40238176"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418B1655" w14:textId="37FB5142"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36</w:t>
            </w:r>
          </w:p>
        </w:tc>
      </w:tr>
      <w:tr w:rsidR="003D6355" w:rsidRPr="008714DC" w14:paraId="37DC94D9" w14:textId="77777777" w:rsidTr="00C26938">
        <w:trPr>
          <w:trHeight w:val="302"/>
        </w:trPr>
        <w:tc>
          <w:tcPr>
            <w:tcW w:w="0" w:type="auto"/>
            <w:vAlign w:val="center"/>
          </w:tcPr>
          <w:p w14:paraId="4EFC2A96"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Tumbérgia</w:t>
            </w:r>
            <w:proofErr w:type="spellEnd"/>
            <w:r w:rsidRPr="008714DC">
              <w:rPr>
                <w:rFonts w:asciiTheme="minorHAnsi" w:hAnsiTheme="minorHAnsi" w:cstheme="minorHAnsi"/>
                <w:sz w:val="22"/>
                <w:lang w:eastAsia="pt-BR"/>
              </w:rPr>
              <w:t xml:space="preserve"> Arbustiva</w:t>
            </w:r>
          </w:p>
        </w:tc>
        <w:tc>
          <w:tcPr>
            <w:tcW w:w="0" w:type="auto"/>
            <w:vAlign w:val="center"/>
          </w:tcPr>
          <w:p w14:paraId="3AFA8B18" w14:textId="17FE15CE"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Thumbergia</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erecta</w:t>
            </w:r>
            <w:proofErr w:type="spellEnd"/>
          </w:p>
        </w:tc>
        <w:tc>
          <w:tcPr>
            <w:tcW w:w="0" w:type="auto"/>
            <w:vAlign w:val="center"/>
          </w:tcPr>
          <w:p w14:paraId="38B6DFF3" w14:textId="072CA5AB"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0.50</w:t>
            </w:r>
          </w:p>
        </w:tc>
        <w:tc>
          <w:tcPr>
            <w:tcW w:w="0" w:type="auto"/>
            <w:vAlign w:val="center"/>
          </w:tcPr>
          <w:p w14:paraId="06F1C8D8" w14:textId="2D2A5346"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5ABA4B03" w14:textId="585FE230"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15</w:t>
            </w:r>
          </w:p>
        </w:tc>
      </w:tr>
      <w:tr w:rsidR="003D6355" w:rsidRPr="008714DC" w14:paraId="3C996235" w14:textId="77777777" w:rsidTr="00C26938">
        <w:trPr>
          <w:trHeight w:val="302"/>
        </w:trPr>
        <w:tc>
          <w:tcPr>
            <w:tcW w:w="0" w:type="auto"/>
            <w:vAlign w:val="center"/>
          </w:tcPr>
          <w:p w14:paraId="24470BBF" w14:textId="6768A88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Primavera</w:t>
            </w:r>
          </w:p>
        </w:tc>
        <w:tc>
          <w:tcPr>
            <w:tcW w:w="0" w:type="auto"/>
            <w:vAlign w:val="center"/>
          </w:tcPr>
          <w:p w14:paraId="549A59BB" w14:textId="12E1602A"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Bougainvile</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specyabilis</w:t>
            </w:r>
            <w:proofErr w:type="spellEnd"/>
          </w:p>
        </w:tc>
        <w:tc>
          <w:tcPr>
            <w:tcW w:w="0" w:type="auto"/>
            <w:vAlign w:val="center"/>
          </w:tcPr>
          <w:p w14:paraId="40712F61" w14:textId="26A0EFA9"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1.50</w:t>
            </w:r>
          </w:p>
        </w:tc>
        <w:tc>
          <w:tcPr>
            <w:tcW w:w="0" w:type="auto"/>
            <w:vAlign w:val="center"/>
          </w:tcPr>
          <w:p w14:paraId="5A434BAD" w14:textId="4BC9823D"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51336AEA" w14:textId="4C4ACBAF"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23</w:t>
            </w:r>
          </w:p>
        </w:tc>
      </w:tr>
      <w:tr w:rsidR="003D6355" w:rsidRPr="008714DC" w14:paraId="0F1FB901" w14:textId="77777777" w:rsidTr="00C26938">
        <w:trPr>
          <w:trHeight w:val="302"/>
        </w:trPr>
        <w:tc>
          <w:tcPr>
            <w:tcW w:w="0" w:type="auto"/>
            <w:vAlign w:val="center"/>
          </w:tcPr>
          <w:p w14:paraId="635964DE"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Dionela</w:t>
            </w:r>
            <w:proofErr w:type="spellEnd"/>
          </w:p>
        </w:tc>
        <w:tc>
          <w:tcPr>
            <w:tcW w:w="0" w:type="auto"/>
            <w:vAlign w:val="center"/>
          </w:tcPr>
          <w:p w14:paraId="777F7BC7" w14:textId="2A0DBF9A"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Dioneia</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Tasmanica</w:t>
            </w:r>
            <w:proofErr w:type="spellEnd"/>
          </w:p>
        </w:tc>
        <w:tc>
          <w:tcPr>
            <w:tcW w:w="0" w:type="auto"/>
            <w:vAlign w:val="center"/>
          </w:tcPr>
          <w:p w14:paraId="70BC670B" w14:textId="1534E80A"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0.30</w:t>
            </w:r>
          </w:p>
        </w:tc>
        <w:tc>
          <w:tcPr>
            <w:tcW w:w="0" w:type="auto"/>
            <w:vAlign w:val="center"/>
          </w:tcPr>
          <w:p w14:paraId="3DA4CDCA" w14:textId="0C9647E3"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06CA049D" w14:textId="1A09091D"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68</w:t>
            </w:r>
          </w:p>
        </w:tc>
      </w:tr>
      <w:tr w:rsidR="003D6355" w:rsidRPr="008714DC" w14:paraId="19CF4F30" w14:textId="77777777" w:rsidTr="00C26938">
        <w:trPr>
          <w:trHeight w:val="302"/>
        </w:trPr>
        <w:tc>
          <w:tcPr>
            <w:tcW w:w="0" w:type="auto"/>
            <w:vAlign w:val="center"/>
          </w:tcPr>
          <w:p w14:paraId="4F091728"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Alamanda</w:t>
            </w:r>
            <w:proofErr w:type="spellEnd"/>
          </w:p>
        </w:tc>
        <w:tc>
          <w:tcPr>
            <w:tcW w:w="0" w:type="auto"/>
            <w:vAlign w:val="center"/>
          </w:tcPr>
          <w:p w14:paraId="2ACA316C" w14:textId="50B3D726"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Allamanda</w:t>
            </w:r>
            <w:proofErr w:type="spellEnd"/>
            <w:r w:rsidRPr="008714DC">
              <w:rPr>
                <w:rFonts w:asciiTheme="minorHAnsi" w:hAnsiTheme="minorHAnsi" w:cstheme="minorHAnsi"/>
                <w:sz w:val="22"/>
                <w:lang w:eastAsia="pt-BR"/>
              </w:rPr>
              <w:t xml:space="preserve"> catártica</w:t>
            </w:r>
          </w:p>
        </w:tc>
        <w:tc>
          <w:tcPr>
            <w:tcW w:w="0" w:type="auto"/>
            <w:vAlign w:val="center"/>
          </w:tcPr>
          <w:p w14:paraId="29D6D88C" w14:textId="5C23B965"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0.30</w:t>
            </w:r>
          </w:p>
        </w:tc>
        <w:tc>
          <w:tcPr>
            <w:tcW w:w="0" w:type="auto"/>
            <w:vAlign w:val="center"/>
          </w:tcPr>
          <w:p w14:paraId="635448AE" w14:textId="7C508E40"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23E444F" w14:textId="36AC8AF5"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45</w:t>
            </w:r>
          </w:p>
        </w:tc>
      </w:tr>
      <w:tr w:rsidR="003D6355" w:rsidRPr="008714DC" w14:paraId="5624E46D" w14:textId="77777777" w:rsidTr="00C26938">
        <w:trPr>
          <w:trHeight w:val="302"/>
        </w:trPr>
        <w:tc>
          <w:tcPr>
            <w:tcW w:w="0" w:type="auto"/>
            <w:vAlign w:val="center"/>
          </w:tcPr>
          <w:p w14:paraId="411D98AA" w14:textId="77777777"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Abacaxi roxo</w:t>
            </w:r>
          </w:p>
        </w:tc>
        <w:tc>
          <w:tcPr>
            <w:tcW w:w="0" w:type="auto"/>
            <w:vAlign w:val="center"/>
          </w:tcPr>
          <w:p w14:paraId="27767C63" w14:textId="5AE4BE56"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Tradescantia</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spathacea</w:t>
            </w:r>
            <w:proofErr w:type="spellEnd"/>
          </w:p>
        </w:tc>
        <w:tc>
          <w:tcPr>
            <w:tcW w:w="0" w:type="auto"/>
            <w:vAlign w:val="center"/>
          </w:tcPr>
          <w:p w14:paraId="078EB883" w14:textId="666B71AB"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0.30</w:t>
            </w:r>
          </w:p>
        </w:tc>
        <w:tc>
          <w:tcPr>
            <w:tcW w:w="0" w:type="auto"/>
            <w:vAlign w:val="center"/>
          </w:tcPr>
          <w:p w14:paraId="32A06CC0" w14:textId="396E35B2"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09492534" w14:textId="55BCA382" w:rsidR="00A81C52" w:rsidRPr="008714DC" w:rsidRDefault="00FF7EFF" w:rsidP="00C26938">
            <w:pPr>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298</w:t>
            </w:r>
          </w:p>
        </w:tc>
      </w:tr>
      <w:tr w:rsidR="003D6355" w:rsidRPr="008714DC" w14:paraId="02E86EB1" w14:textId="77777777" w:rsidTr="00C26938">
        <w:trPr>
          <w:trHeight w:val="302"/>
        </w:trPr>
        <w:tc>
          <w:tcPr>
            <w:tcW w:w="0" w:type="auto"/>
            <w:vAlign w:val="center"/>
          </w:tcPr>
          <w:p w14:paraId="605C0DB3" w14:textId="175984D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Grama esmeralda</w:t>
            </w:r>
          </w:p>
        </w:tc>
        <w:tc>
          <w:tcPr>
            <w:tcW w:w="0" w:type="auto"/>
            <w:vAlign w:val="center"/>
          </w:tcPr>
          <w:p w14:paraId="46867FA4" w14:textId="0FF32E6E"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Zoysia</w:t>
            </w:r>
            <w:proofErr w:type="spellEnd"/>
            <w:r w:rsidRPr="008714DC">
              <w:rPr>
                <w:rFonts w:asciiTheme="minorHAnsi" w:hAnsiTheme="minorHAnsi" w:cstheme="minorHAnsi"/>
                <w:sz w:val="22"/>
                <w:lang w:eastAsia="pt-BR"/>
              </w:rPr>
              <w:t xml:space="preserve"> japônica</w:t>
            </w:r>
          </w:p>
        </w:tc>
        <w:tc>
          <w:tcPr>
            <w:tcW w:w="0" w:type="auto"/>
            <w:vAlign w:val="center"/>
          </w:tcPr>
          <w:p w14:paraId="30DB9AD5" w14:textId="42F4A814"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6A3105AA" w14:textId="48A97E2C"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194</w:t>
            </w:r>
          </w:p>
        </w:tc>
        <w:tc>
          <w:tcPr>
            <w:tcW w:w="0" w:type="auto"/>
            <w:vAlign w:val="center"/>
          </w:tcPr>
          <w:p w14:paraId="73CFB890" w14:textId="540EBEA9"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r>
      <w:tr w:rsidR="003D6355" w:rsidRPr="008714DC" w14:paraId="75F7EC00" w14:textId="77777777" w:rsidTr="00C26938">
        <w:trPr>
          <w:trHeight w:val="302"/>
        </w:trPr>
        <w:tc>
          <w:tcPr>
            <w:tcW w:w="0" w:type="auto"/>
            <w:vAlign w:val="center"/>
          </w:tcPr>
          <w:p w14:paraId="29EB31E0" w14:textId="3ACA9B71"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Grama amendoim</w:t>
            </w:r>
          </w:p>
        </w:tc>
        <w:tc>
          <w:tcPr>
            <w:tcW w:w="0" w:type="auto"/>
            <w:vAlign w:val="center"/>
          </w:tcPr>
          <w:p w14:paraId="3EE53359" w14:textId="19F45C4C" w:rsidR="00A81C52" w:rsidRPr="008714DC" w:rsidRDefault="00A81C52" w:rsidP="00C26938">
            <w:pPr>
              <w:spacing w:line="240" w:lineRule="auto"/>
              <w:ind w:right="-567" w:firstLine="0"/>
              <w:jc w:val="left"/>
              <w:rPr>
                <w:rFonts w:asciiTheme="minorHAnsi" w:hAnsiTheme="minorHAnsi" w:cstheme="minorHAnsi"/>
                <w:sz w:val="22"/>
                <w:lang w:eastAsia="pt-BR"/>
              </w:rPr>
            </w:pPr>
            <w:proofErr w:type="spellStart"/>
            <w:r w:rsidRPr="008714DC">
              <w:rPr>
                <w:rFonts w:asciiTheme="minorHAnsi" w:hAnsiTheme="minorHAnsi" w:cstheme="minorHAnsi"/>
                <w:sz w:val="22"/>
                <w:lang w:eastAsia="pt-BR"/>
              </w:rPr>
              <w:t>Arachis</w:t>
            </w:r>
            <w:proofErr w:type="spellEnd"/>
            <w:r w:rsidRPr="008714DC">
              <w:rPr>
                <w:rFonts w:asciiTheme="minorHAnsi" w:hAnsiTheme="minorHAnsi" w:cstheme="minorHAnsi"/>
                <w:sz w:val="22"/>
                <w:lang w:eastAsia="pt-BR"/>
              </w:rPr>
              <w:t xml:space="preserve"> </w:t>
            </w:r>
            <w:proofErr w:type="spellStart"/>
            <w:r w:rsidRPr="008714DC">
              <w:rPr>
                <w:rFonts w:asciiTheme="minorHAnsi" w:hAnsiTheme="minorHAnsi" w:cstheme="minorHAnsi"/>
                <w:sz w:val="22"/>
                <w:lang w:eastAsia="pt-BR"/>
              </w:rPr>
              <w:t>repens</w:t>
            </w:r>
            <w:proofErr w:type="spellEnd"/>
          </w:p>
        </w:tc>
        <w:tc>
          <w:tcPr>
            <w:tcW w:w="0" w:type="auto"/>
            <w:vAlign w:val="center"/>
          </w:tcPr>
          <w:p w14:paraId="79EFA70F" w14:textId="3EE0E3E1"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7702770F" w14:textId="0721D40D"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56</w:t>
            </w:r>
          </w:p>
        </w:tc>
        <w:tc>
          <w:tcPr>
            <w:tcW w:w="0" w:type="auto"/>
            <w:vAlign w:val="center"/>
          </w:tcPr>
          <w:p w14:paraId="79E8E075" w14:textId="54B540CB"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r>
      <w:tr w:rsidR="003D6355" w:rsidRPr="008714DC" w14:paraId="3E49F807" w14:textId="77777777" w:rsidTr="00C26938">
        <w:trPr>
          <w:trHeight w:val="302"/>
        </w:trPr>
        <w:tc>
          <w:tcPr>
            <w:tcW w:w="0" w:type="auto"/>
            <w:vAlign w:val="center"/>
          </w:tcPr>
          <w:p w14:paraId="4325B3CF" w14:textId="55A6F6B5" w:rsidR="00A81C52" w:rsidRPr="008714DC" w:rsidRDefault="00A81C52" w:rsidP="00C26938">
            <w:pPr>
              <w:spacing w:line="240" w:lineRule="auto"/>
              <w:ind w:right="-567" w:firstLine="0"/>
              <w:jc w:val="left"/>
              <w:rPr>
                <w:rFonts w:asciiTheme="minorHAnsi" w:hAnsiTheme="minorHAnsi" w:cstheme="minorHAnsi"/>
                <w:sz w:val="22"/>
                <w:lang w:eastAsia="pt-BR"/>
              </w:rPr>
            </w:pPr>
            <w:r w:rsidRPr="008714DC">
              <w:rPr>
                <w:rFonts w:asciiTheme="minorHAnsi" w:hAnsiTheme="minorHAnsi" w:cstheme="minorHAnsi"/>
                <w:sz w:val="22"/>
                <w:lang w:eastAsia="pt-BR"/>
              </w:rPr>
              <w:t xml:space="preserve">Casca de </w:t>
            </w:r>
            <w:proofErr w:type="spellStart"/>
            <w:r w:rsidRPr="008714DC">
              <w:rPr>
                <w:rFonts w:asciiTheme="minorHAnsi" w:hAnsiTheme="minorHAnsi" w:cstheme="minorHAnsi"/>
                <w:sz w:val="22"/>
                <w:lang w:eastAsia="pt-BR"/>
              </w:rPr>
              <w:t>Pínus</w:t>
            </w:r>
            <w:proofErr w:type="spellEnd"/>
          </w:p>
        </w:tc>
        <w:tc>
          <w:tcPr>
            <w:tcW w:w="0" w:type="auto"/>
            <w:vAlign w:val="center"/>
          </w:tcPr>
          <w:p w14:paraId="186FF720" w14:textId="24E88808"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1A6841D2" w14:textId="5492F5B2"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3C5BC6DE" w14:textId="591E8F38" w:rsidR="00A81C52" w:rsidRPr="008714DC" w:rsidRDefault="00A81C52" w:rsidP="00C26938">
            <w:pPr>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c>
          <w:tcPr>
            <w:tcW w:w="0" w:type="auto"/>
            <w:vAlign w:val="center"/>
          </w:tcPr>
          <w:p w14:paraId="2CB1DBCC" w14:textId="48839F0F" w:rsidR="00A81C52" w:rsidRPr="008714DC" w:rsidRDefault="00A81C52" w:rsidP="00C26938">
            <w:pPr>
              <w:keepNext/>
              <w:spacing w:line="240" w:lineRule="auto"/>
              <w:ind w:right="-567" w:firstLine="567"/>
              <w:jc w:val="left"/>
              <w:rPr>
                <w:rFonts w:asciiTheme="minorHAnsi" w:hAnsiTheme="minorHAnsi" w:cstheme="minorHAnsi"/>
                <w:sz w:val="22"/>
                <w:lang w:eastAsia="pt-BR"/>
              </w:rPr>
            </w:pPr>
            <w:r w:rsidRPr="008714DC">
              <w:rPr>
                <w:rFonts w:asciiTheme="minorHAnsi" w:hAnsiTheme="minorHAnsi" w:cstheme="minorHAnsi"/>
                <w:sz w:val="22"/>
                <w:lang w:eastAsia="pt-BR"/>
              </w:rPr>
              <w:t>-</w:t>
            </w:r>
          </w:p>
        </w:tc>
      </w:tr>
      <w:tr w:rsidR="003D6355" w:rsidRPr="008714DC" w14:paraId="52EB3137" w14:textId="77777777" w:rsidTr="00C26938">
        <w:trPr>
          <w:trHeight w:val="302"/>
        </w:trPr>
        <w:tc>
          <w:tcPr>
            <w:tcW w:w="0" w:type="auto"/>
            <w:vAlign w:val="center"/>
          </w:tcPr>
          <w:p w14:paraId="2A77B390" w14:textId="3F8B9014" w:rsidR="00E452CA" w:rsidRPr="008714DC" w:rsidRDefault="00E452CA"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Cana Indica</w:t>
            </w:r>
          </w:p>
        </w:tc>
        <w:tc>
          <w:tcPr>
            <w:tcW w:w="0" w:type="auto"/>
            <w:vAlign w:val="center"/>
          </w:tcPr>
          <w:p w14:paraId="4D305635" w14:textId="75396947" w:rsidR="00E452CA" w:rsidRPr="008714DC" w:rsidRDefault="00FF7EFF"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Cana da índia</w:t>
            </w:r>
          </w:p>
        </w:tc>
        <w:tc>
          <w:tcPr>
            <w:tcW w:w="0" w:type="auto"/>
            <w:vAlign w:val="center"/>
          </w:tcPr>
          <w:p w14:paraId="52680040" w14:textId="77777777" w:rsidR="00E452CA" w:rsidRPr="008714DC" w:rsidRDefault="00E452CA" w:rsidP="00C26938">
            <w:pPr>
              <w:spacing w:line="240" w:lineRule="auto"/>
              <w:ind w:right="-567" w:firstLine="567"/>
              <w:jc w:val="left"/>
              <w:rPr>
                <w:rFonts w:asciiTheme="minorHAnsi" w:hAnsiTheme="minorHAnsi" w:cstheme="minorHAnsi"/>
                <w:sz w:val="22"/>
                <w:lang w:eastAsia="pt-BR"/>
              </w:rPr>
            </w:pPr>
          </w:p>
        </w:tc>
        <w:tc>
          <w:tcPr>
            <w:tcW w:w="0" w:type="auto"/>
            <w:vAlign w:val="center"/>
          </w:tcPr>
          <w:p w14:paraId="7ADE7EA6" w14:textId="28D3912C" w:rsidR="00E452CA" w:rsidRPr="008714DC" w:rsidRDefault="00FF7EFF"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20.07</w:t>
            </w:r>
          </w:p>
        </w:tc>
        <w:tc>
          <w:tcPr>
            <w:tcW w:w="0" w:type="auto"/>
            <w:vAlign w:val="center"/>
          </w:tcPr>
          <w:p w14:paraId="44AD999F" w14:textId="5DD1B970" w:rsidR="00E452CA" w:rsidRPr="008714DC" w:rsidRDefault="00FF7EFF" w:rsidP="00C26938">
            <w:pPr>
              <w:keepNext/>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125</w:t>
            </w:r>
          </w:p>
        </w:tc>
      </w:tr>
      <w:tr w:rsidR="003D6355" w:rsidRPr="008714DC" w14:paraId="5A7B9259" w14:textId="77777777" w:rsidTr="00C26938">
        <w:trPr>
          <w:trHeight w:val="302"/>
        </w:trPr>
        <w:tc>
          <w:tcPr>
            <w:tcW w:w="0" w:type="auto"/>
            <w:vAlign w:val="center"/>
          </w:tcPr>
          <w:p w14:paraId="2F682D6A" w14:textId="308E631E" w:rsidR="00E452CA" w:rsidRPr="008714DC" w:rsidRDefault="00E452CA" w:rsidP="00C26938">
            <w:pPr>
              <w:spacing w:line="240" w:lineRule="auto"/>
              <w:ind w:right="-567" w:firstLine="0"/>
              <w:jc w:val="left"/>
              <w:rPr>
                <w:rFonts w:asciiTheme="minorHAnsi" w:hAnsiTheme="minorHAnsi" w:cstheme="minorHAnsi"/>
                <w:sz w:val="22"/>
                <w:lang w:eastAsia="pt-BR"/>
              </w:rPr>
            </w:pPr>
            <w:proofErr w:type="spellStart"/>
            <w:r>
              <w:rPr>
                <w:rFonts w:asciiTheme="minorHAnsi" w:hAnsiTheme="minorHAnsi" w:cstheme="minorHAnsi"/>
                <w:sz w:val="22"/>
                <w:lang w:eastAsia="pt-BR"/>
              </w:rPr>
              <w:t>Dianella</w:t>
            </w:r>
            <w:proofErr w:type="spellEnd"/>
          </w:p>
        </w:tc>
        <w:tc>
          <w:tcPr>
            <w:tcW w:w="0" w:type="auto"/>
            <w:vAlign w:val="center"/>
          </w:tcPr>
          <w:p w14:paraId="4AA2FF9E" w14:textId="3F5C8DF8" w:rsidR="00E452CA" w:rsidRPr="008714DC" w:rsidRDefault="00E452CA" w:rsidP="00C26938">
            <w:pPr>
              <w:spacing w:line="240" w:lineRule="auto"/>
              <w:ind w:right="-567" w:firstLine="0"/>
              <w:jc w:val="left"/>
              <w:rPr>
                <w:rFonts w:asciiTheme="minorHAnsi" w:hAnsiTheme="minorHAnsi" w:cstheme="minorHAnsi"/>
                <w:sz w:val="22"/>
                <w:lang w:eastAsia="pt-BR"/>
              </w:rPr>
            </w:pPr>
            <w:proofErr w:type="spellStart"/>
            <w:r>
              <w:rPr>
                <w:rFonts w:asciiTheme="minorHAnsi" w:hAnsiTheme="minorHAnsi" w:cstheme="minorHAnsi"/>
                <w:sz w:val="22"/>
                <w:lang w:eastAsia="pt-BR"/>
              </w:rPr>
              <w:t>Dianella</w:t>
            </w:r>
            <w:proofErr w:type="spellEnd"/>
            <w:r>
              <w:rPr>
                <w:rFonts w:asciiTheme="minorHAnsi" w:hAnsiTheme="minorHAnsi" w:cstheme="minorHAnsi"/>
                <w:sz w:val="22"/>
                <w:lang w:eastAsia="pt-BR"/>
              </w:rPr>
              <w:t xml:space="preserve"> </w:t>
            </w:r>
            <w:proofErr w:type="spellStart"/>
            <w:r>
              <w:rPr>
                <w:rFonts w:asciiTheme="minorHAnsi" w:hAnsiTheme="minorHAnsi" w:cstheme="minorHAnsi"/>
                <w:sz w:val="22"/>
                <w:lang w:eastAsia="pt-BR"/>
              </w:rPr>
              <w:t>tasmanica</w:t>
            </w:r>
            <w:proofErr w:type="spellEnd"/>
          </w:p>
        </w:tc>
        <w:tc>
          <w:tcPr>
            <w:tcW w:w="0" w:type="auto"/>
            <w:vAlign w:val="center"/>
          </w:tcPr>
          <w:p w14:paraId="6A352E82" w14:textId="77777777" w:rsidR="00E452CA" w:rsidRPr="008714DC" w:rsidRDefault="00E452CA" w:rsidP="00C26938">
            <w:pPr>
              <w:spacing w:line="240" w:lineRule="auto"/>
              <w:ind w:right="-567" w:firstLine="567"/>
              <w:jc w:val="left"/>
              <w:rPr>
                <w:rFonts w:asciiTheme="minorHAnsi" w:hAnsiTheme="minorHAnsi" w:cstheme="minorHAnsi"/>
                <w:sz w:val="22"/>
                <w:lang w:eastAsia="pt-BR"/>
              </w:rPr>
            </w:pPr>
          </w:p>
        </w:tc>
        <w:tc>
          <w:tcPr>
            <w:tcW w:w="0" w:type="auto"/>
            <w:vAlign w:val="center"/>
          </w:tcPr>
          <w:p w14:paraId="15461077" w14:textId="0C479525" w:rsidR="00E452CA" w:rsidRPr="008714DC" w:rsidRDefault="00E452CA"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16.80</w:t>
            </w:r>
          </w:p>
        </w:tc>
        <w:tc>
          <w:tcPr>
            <w:tcW w:w="0" w:type="auto"/>
            <w:vAlign w:val="center"/>
          </w:tcPr>
          <w:p w14:paraId="3BF25389" w14:textId="18D66012" w:rsidR="00E452CA" w:rsidRPr="008714DC" w:rsidRDefault="00E452CA" w:rsidP="00C26938">
            <w:pPr>
              <w:keepNext/>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105</w:t>
            </w:r>
          </w:p>
        </w:tc>
      </w:tr>
      <w:tr w:rsidR="003D6355" w:rsidRPr="008714DC" w14:paraId="590BA77D" w14:textId="77777777" w:rsidTr="00C26938">
        <w:trPr>
          <w:trHeight w:val="302"/>
        </w:trPr>
        <w:tc>
          <w:tcPr>
            <w:tcW w:w="0" w:type="auto"/>
            <w:vAlign w:val="center"/>
          </w:tcPr>
          <w:p w14:paraId="35191C34" w14:textId="189185A0" w:rsidR="00E452CA" w:rsidRDefault="00FF7EFF" w:rsidP="00C26938">
            <w:pPr>
              <w:spacing w:line="240" w:lineRule="auto"/>
              <w:ind w:right="-567" w:firstLine="0"/>
              <w:jc w:val="left"/>
              <w:rPr>
                <w:rFonts w:asciiTheme="minorHAnsi" w:hAnsiTheme="minorHAnsi" w:cstheme="minorHAnsi"/>
                <w:sz w:val="22"/>
                <w:lang w:eastAsia="pt-BR"/>
              </w:rPr>
            </w:pPr>
            <w:r>
              <w:rPr>
                <w:rFonts w:ascii="Calibri" w:hAnsi="Calibri" w:cs="Calibri"/>
                <w:sz w:val="22"/>
              </w:rPr>
              <w:t>Barba de serpente</w:t>
            </w:r>
          </w:p>
        </w:tc>
        <w:tc>
          <w:tcPr>
            <w:tcW w:w="0" w:type="auto"/>
            <w:vAlign w:val="center"/>
          </w:tcPr>
          <w:p w14:paraId="1F5BD42E" w14:textId="095DA69B" w:rsidR="00E452CA" w:rsidRPr="008714DC" w:rsidRDefault="00FF7EFF" w:rsidP="00C26938">
            <w:pPr>
              <w:spacing w:line="240" w:lineRule="auto"/>
              <w:ind w:right="-567" w:firstLine="0"/>
              <w:jc w:val="left"/>
              <w:rPr>
                <w:rFonts w:asciiTheme="minorHAnsi" w:hAnsiTheme="minorHAnsi" w:cstheme="minorHAnsi"/>
                <w:sz w:val="22"/>
                <w:lang w:eastAsia="pt-BR"/>
              </w:rPr>
            </w:pPr>
            <w:proofErr w:type="spellStart"/>
            <w:r>
              <w:rPr>
                <w:rFonts w:asciiTheme="minorHAnsi" w:hAnsiTheme="minorHAnsi" w:cstheme="minorHAnsi"/>
                <w:sz w:val="22"/>
                <w:lang w:eastAsia="pt-BR"/>
              </w:rPr>
              <w:t>Liriope</w:t>
            </w:r>
            <w:proofErr w:type="spellEnd"/>
            <w:r>
              <w:rPr>
                <w:rFonts w:asciiTheme="minorHAnsi" w:hAnsiTheme="minorHAnsi" w:cstheme="minorHAnsi"/>
                <w:sz w:val="22"/>
                <w:lang w:eastAsia="pt-BR"/>
              </w:rPr>
              <w:t xml:space="preserve"> </w:t>
            </w:r>
            <w:proofErr w:type="spellStart"/>
            <w:r>
              <w:rPr>
                <w:rFonts w:asciiTheme="minorHAnsi" w:hAnsiTheme="minorHAnsi" w:cstheme="minorHAnsi"/>
                <w:sz w:val="22"/>
                <w:lang w:eastAsia="pt-BR"/>
              </w:rPr>
              <w:t>muscari</w:t>
            </w:r>
            <w:proofErr w:type="spellEnd"/>
          </w:p>
        </w:tc>
        <w:tc>
          <w:tcPr>
            <w:tcW w:w="0" w:type="auto"/>
            <w:vAlign w:val="center"/>
          </w:tcPr>
          <w:p w14:paraId="20E7A1A9" w14:textId="77777777" w:rsidR="00E452CA" w:rsidRPr="008714DC" w:rsidRDefault="00E452CA" w:rsidP="00C26938">
            <w:pPr>
              <w:spacing w:line="240" w:lineRule="auto"/>
              <w:ind w:right="-567" w:firstLine="567"/>
              <w:jc w:val="left"/>
              <w:rPr>
                <w:rFonts w:asciiTheme="minorHAnsi" w:hAnsiTheme="minorHAnsi" w:cstheme="minorHAnsi"/>
                <w:sz w:val="22"/>
                <w:lang w:eastAsia="pt-BR"/>
              </w:rPr>
            </w:pPr>
          </w:p>
        </w:tc>
        <w:tc>
          <w:tcPr>
            <w:tcW w:w="0" w:type="auto"/>
            <w:vAlign w:val="center"/>
          </w:tcPr>
          <w:p w14:paraId="713185AA" w14:textId="048CFCD4" w:rsidR="00E452CA" w:rsidRPr="008714DC" w:rsidRDefault="00FF7EFF" w:rsidP="00C26938">
            <w:pPr>
              <w:spacing w:line="240" w:lineRule="auto"/>
              <w:ind w:right="-567" w:firstLine="0"/>
              <w:jc w:val="left"/>
              <w:rPr>
                <w:rFonts w:asciiTheme="minorHAnsi" w:hAnsiTheme="minorHAnsi" w:cstheme="minorHAnsi"/>
                <w:sz w:val="22"/>
                <w:lang w:eastAsia="pt-BR"/>
              </w:rPr>
            </w:pPr>
            <w:r>
              <w:rPr>
                <w:rFonts w:asciiTheme="minorHAnsi" w:hAnsiTheme="minorHAnsi" w:cstheme="minorHAnsi"/>
                <w:sz w:val="22"/>
                <w:lang w:eastAsia="pt-BR"/>
              </w:rPr>
              <w:t>10.77</w:t>
            </w:r>
          </w:p>
        </w:tc>
        <w:tc>
          <w:tcPr>
            <w:tcW w:w="0" w:type="auto"/>
            <w:vAlign w:val="center"/>
          </w:tcPr>
          <w:p w14:paraId="13E1D095" w14:textId="1ACA3735" w:rsidR="00E452CA" w:rsidRPr="008714DC" w:rsidRDefault="00FF7EFF" w:rsidP="00C26938">
            <w:pPr>
              <w:keepNext/>
              <w:spacing w:line="240" w:lineRule="auto"/>
              <w:ind w:right="-567" w:firstLine="567"/>
              <w:jc w:val="left"/>
              <w:rPr>
                <w:rFonts w:asciiTheme="minorHAnsi" w:hAnsiTheme="minorHAnsi" w:cstheme="minorHAnsi"/>
                <w:sz w:val="22"/>
                <w:lang w:eastAsia="pt-BR"/>
              </w:rPr>
            </w:pPr>
            <w:r>
              <w:rPr>
                <w:rFonts w:asciiTheme="minorHAnsi" w:hAnsiTheme="minorHAnsi" w:cstheme="minorHAnsi"/>
                <w:sz w:val="22"/>
                <w:lang w:eastAsia="pt-BR"/>
              </w:rPr>
              <w:t>270</w:t>
            </w:r>
          </w:p>
        </w:tc>
      </w:tr>
    </w:tbl>
    <w:p w14:paraId="300C23F4" w14:textId="77777777" w:rsidR="00FF7EFF" w:rsidRPr="008714DC" w:rsidRDefault="00FF7EFF" w:rsidP="00075AD9">
      <w:pPr>
        <w:pStyle w:val="Legenda"/>
        <w:spacing w:line="300" w:lineRule="auto"/>
        <w:ind w:right="-567" w:firstLine="567"/>
        <w:jc w:val="both"/>
        <w:rPr>
          <w:rFonts w:asciiTheme="minorHAnsi" w:hAnsiTheme="minorHAnsi" w:cstheme="minorHAnsi"/>
          <w:b w:val="0"/>
          <w:bCs w:val="0"/>
          <w:sz w:val="22"/>
        </w:rPr>
      </w:pPr>
      <w:bookmarkStart w:id="77" w:name="_Toc115351246"/>
      <w:r w:rsidRPr="008714DC">
        <w:rPr>
          <w:rFonts w:asciiTheme="minorHAnsi" w:hAnsiTheme="minorHAnsi" w:cstheme="minorHAnsi"/>
          <w:sz w:val="22"/>
        </w:rPr>
        <w:lastRenderedPageBreak/>
        <w:t xml:space="preserve">Tabela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Tabela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w:t>
      </w:r>
      <w:r w:rsidRPr="008714DC">
        <w:rPr>
          <w:rFonts w:asciiTheme="minorHAnsi" w:hAnsiTheme="minorHAnsi" w:cstheme="minorHAnsi"/>
          <w:sz w:val="22"/>
        </w:rPr>
        <w:fldChar w:fldCharType="end"/>
      </w:r>
      <w:r w:rsidRPr="008714DC">
        <w:rPr>
          <w:rFonts w:asciiTheme="minorHAnsi" w:hAnsiTheme="minorHAnsi" w:cstheme="minorHAnsi"/>
          <w:b w:val="0"/>
          <w:bCs w:val="0"/>
          <w:sz w:val="22"/>
        </w:rPr>
        <w:t xml:space="preserve">: Tabela com as espécies de plantas usadas </w:t>
      </w:r>
      <w:r>
        <w:rPr>
          <w:rFonts w:asciiTheme="minorHAnsi" w:hAnsiTheme="minorHAnsi" w:cstheme="minorHAnsi"/>
          <w:b w:val="0"/>
          <w:bCs w:val="0"/>
          <w:sz w:val="22"/>
        </w:rPr>
        <w:t>no projeto do novo estacionamento</w:t>
      </w:r>
      <w:r w:rsidRPr="008714DC">
        <w:rPr>
          <w:rFonts w:asciiTheme="minorHAnsi" w:hAnsiTheme="minorHAnsi" w:cstheme="minorHAnsi"/>
          <w:b w:val="0"/>
          <w:bCs w:val="0"/>
          <w:sz w:val="22"/>
        </w:rPr>
        <w:t>.</w:t>
      </w:r>
      <w:bookmarkEnd w:id="77"/>
    </w:p>
    <w:p w14:paraId="7C074223" w14:textId="77777777" w:rsidR="003D6355" w:rsidRDefault="003D6355" w:rsidP="00B35BC9">
      <w:pPr>
        <w:spacing w:line="300" w:lineRule="auto"/>
        <w:ind w:right="-567" w:firstLine="0"/>
        <w:rPr>
          <w:rFonts w:asciiTheme="minorHAnsi" w:hAnsiTheme="minorHAnsi" w:cstheme="minorHAnsi"/>
          <w:sz w:val="22"/>
          <w:lang w:eastAsia="pt-BR"/>
        </w:rPr>
      </w:pPr>
    </w:p>
    <w:p w14:paraId="761BE99C" w14:textId="7E76158E" w:rsidR="001B12C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4.6</w:t>
      </w:r>
      <w:r w:rsidR="001B12CE" w:rsidRPr="00E452CA">
        <w:rPr>
          <w:rFonts w:asciiTheme="minorHAnsi" w:eastAsia="Times New Roman" w:hAnsiTheme="minorHAnsi" w:cstheme="minorHAnsi"/>
          <w:b w:val="0"/>
          <w:bCs w:val="0"/>
          <w:i w:val="0"/>
          <w:iCs w:val="0"/>
          <w:color w:val="auto"/>
          <w:sz w:val="22"/>
          <w:lang w:eastAsia="pt-BR"/>
        </w:rPr>
        <w:t>.14 Canteiros</w:t>
      </w:r>
    </w:p>
    <w:p w14:paraId="2E978D18" w14:textId="642C086F" w:rsidR="00FF7EFF" w:rsidRPr="00FF7EFF" w:rsidRDefault="008A69AD" w:rsidP="00B35BC9">
      <w:pPr>
        <w:spacing w:line="300" w:lineRule="auto"/>
        <w:ind w:right="-567" w:firstLine="567"/>
        <w:rPr>
          <w:rFonts w:asciiTheme="minorHAnsi" w:hAnsiTheme="minorHAnsi" w:cstheme="minorHAnsi"/>
          <w:sz w:val="22"/>
        </w:rPr>
      </w:pPr>
      <w:r w:rsidRPr="008A69AD">
        <w:rPr>
          <w:rFonts w:asciiTheme="minorHAnsi" w:hAnsiTheme="minorHAnsi" w:cstheme="minorHAnsi"/>
          <w:sz w:val="22"/>
        </w:rPr>
        <w:t>Haverá</w:t>
      </w:r>
      <w:r w:rsidR="00FF7EFF" w:rsidRPr="008A69AD">
        <w:rPr>
          <w:rFonts w:asciiTheme="minorHAnsi" w:hAnsiTheme="minorHAnsi" w:cstheme="minorHAnsi"/>
          <w:sz w:val="22"/>
        </w:rPr>
        <w:t xml:space="preserve"> </w:t>
      </w:r>
      <w:r w:rsidRPr="008A69AD">
        <w:rPr>
          <w:rFonts w:asciiTheme="minorHAnsi" w:hAnsiTheme="minorHAnsi" w:cstheme="minorHAnsi"/>
          <w:sz w:val="22"/>
        </w:rPr>
        <w:t xml:space="preserve">ainda um canteiro localizado entre o Terminal Rodoviário e entre o Terminal de Passageiros seguindo a planta nº </w:t>
      </w:r>
      <w:r w:rsidR="00FF7EFF" w:rsidRPr="00FF7EFF">
        <w:rPr>
          <w:rFonts w:asciiTheme="minorHAnsi" w:hAnsiTheme="minorHAnsi" w:cstheme="minorHAnsi"/>
          <w:sz w:val="22"/>
        </w:rPr>
        <w:t>2020.05-DS-ARQ-3001-0018-R00</w:t>
      </w:r>
      <w:r w:rsidRPr="008A69AD">
        <w:rPr>
          <w:rFonts w:asciiTheme="minorHAnsi" w:hAnsiTheme="minorHAnsi" w:cstheme="minorHAnsi"/>
          <w:sz w:val="22"/>
        </w:rPr>
        <w:t xml:space="preserve"> e Figura 12, além de outro canteiro na rotatória conforme planta nº </w:t>
      </w:r>
      <w:r w:rsidR="00FF7EFF" w:rsidRPr="00FF7EFF">
        <w:rPr>
          <w:rFonts w:asciiTheme="minorHAnsi" w:hAnsiTheme="minorHAnsi" w:cstheme="minorHAnsi"/>
          <w:sz w:val="22"/>
        </w:rPr>
        <w:t>2020.05-DS-ARQ-3201-0001-R00</w:t>
      </w:r>
      <w:r w:rsidRPr="008A69AD">
        <w:rPr>
          <w:rFonts w:asciiTheme="minorHAnsi" w:hAnsiTheme="minorHAnsi" w:cstheme="minorHAnsi"/>
          <w:sz w:val="22"/>
        </w:rPr>
        <w:t xml:space="preserve"> e Figura 13</w:t>
      </w:r>
      <w:r>
        <w:rPr>
          <w:rFonts w:asciiTheme="minorHAnsi" w:hAnsiTheme="minorHAnsi" w:cstheme="minorHAnsi"/>
          <w:sz w:val="22"/>
        </w:rPr>
        <w:t>.</w:t>
      </w:r>
      <w:r w:rsidRPr="008A69AD">
        <w:rPr>
          <w:rFonts w:asciiTheme="minorHAnsi" w:hAnsiTheme="minorHAnsi" w:cstheme="minorHAnsi"/>
          <w:sz w:val="22"/>
        </w:rPr>
        <w:t xml:space="preserve"> </w:t>
      </w:r>
    </w:p>
    <w:p w14:paraId="1744DD1A" w14:textId="77777777" w:rsidR="00FF7EFF" w:rsidRDefault="00FF7EFF" w:rsidP="00B35BC9">
      <w:pPr>
        <w:spacing w:line="300" w:lineRule="auto"/>
      </w:pPr>
    </w:p>
    <w:p w14:paraId="1DCF3EEA" w14:textId="4F0F19A6" w:rsidR="00FE1795" w:rsidRDefault="004A0D81" w:rsidP="00B35BC9">
      <w:pPr>
        <w:keepNext/>
        <w:spacing w:line="300" w:lineRule="auto"/>
        <w:jc w:val="center"/>
      </w:pPr>
      <w:r>
        <w:rPr>
          <w:noProof/>
          <w:lang w:eastAsia="pt-BR"/>
        </w:rPr>
        <w:drawing>
          <wp:inline distT="0" distB="0" distL="0" distR="0" wp14:anchorId="1157CB2D" wp14:editId="43C6A179">
            <wp:extent cx="4035453" cy="2602524"/>
            <wp:effectExtent l="0" t="0" r="3175" b="762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63471" cy="2620593"/>
                    </a:xfrm>
                    <a:prstGeom prst="rect">
                      <a:avLst/>
                    </a:prstGeom>
                  </pic:spPr>
                </pic:pic>
              </a:graphicData>
            </a:graphic>
          </wp:inline>
        </w:drawing>
      </w:r>
    </w:p>
    <w:p w14:paraId="162DAB3C" w14:textId="699B2D85" w:rsidR="00FE1795" w:rsidRDefault="00FE1795" w:rsidP="00B35BC9">
      <w:pPr>
        <w:pStyle w:val="Legenda"/>
        <w:spacing w:line="300" w:lineRule="auto"/>
        <w:rPr>
          <w:b w:val="0"/>
          <w:bCs w:val="0"/>
          <w:sz w:val="22"/>
          <w:szCs w:val="20"/>
        </w:rPr>
      </w:pPr>
      <w:bookmarkStart w:id="78" w:name="_Toc115351191"/>
      <w:r w:rsidRPr="008A69AD">
        <w:rPr>
          <w:sz w:val="22"/>
          <w:szCs w:val="20"/>
        </w:rPr>
        <w:t xml:space="preserve">Figura </w:t>
      </w:r>
      <w:r w:rsidRPr="008A69AD">
        <w:rPr>
          <w:sz w:val="22"/>
          <w:szCs w:val="20"/>
        </w:rPr>
        <w:fldChar w:fldCharType="begin"/>
      </w:r>
      <w:r w:rsidRPr="008A69AD">
        <w:rPr>
          <w:sz w:val="22"/>
          <w:szCs w:val="20"/>
        </w:rPr>
        <w:instrText xml:space="preserve"> SEQ Figura \* ARABIC </w:instrText>
      </w:r>
      <w:r w:rsidRPr="008A69AD">
        <w:rPr>
          <w:sz w:val="22"/>
          <w:szCs w:val="20"/>
        </w:rPr>
        <w:fldChar w:fldCharType="separate"/>
      </w:r>
      <w:r w:rsidR="00A94C9C">
        <w:rPr>
          <w:noProof/>
          <w:sz w:val="22"/>
          <w:szCs w:val="20"/>
        </w:rPr>
        <w:t>12</w:t>
      </w:r>
      <w:r w:rsidRPr="008A69AD">
        <w:rPr>
          <w:sz w:val="22"/>
          <w:szCs w:val="20"/>
        </w:rPr>
        <w:fldChar w:fldCharType="end"/>
      </w:r>
      <w:r w:rsidR="008A69AD">
        <w:rPr>
          <w:sz w:val="22"/>
          <w:szCs w:val="20"/>
        </w:rPr>
        <w:t xml:space="preserve">: </w:t>
      </w:r>
      <w:r w:rsidR="008A69AD">
        <w:rPr>
          <w:b w:val="0"/>
          <w:bCs w:val="0"/>
          <w:sz w:val="22"/>
          <w:szCs w:val="20"/>
        </w:rPr>
        <w:t>Canteiro situado entre os Terminais</w:t>
      </w:r>
      <w:bookmarkEnd w:id="78"/>
    </w:p>
    <w:p w14:paraId="60ACAF68" w14:textId="77777777" w:rsidR="004A0D81" w:rsidRPr="004A0D81" w:rsidRDefault="004A0D81" w:rsidP="00B35BC9">
      <w:pPr>
        <w:spacing w:line="300" w:lineRule="auto"/>
      </w:pPr>
    </w:p>
    <w:p w14:paraId="571EB80E" w14:textId="1111972E" w:rsidR="00FE1795" w:rsidRDefault="004A0D81" w:rsidP="00B35BC9">
      <w:pPr>
        <w:spacing w:line="300" w:lineRule="auto"/>
        <w:jc w:val="center"/>
      </w:pPr>
      <w:r>
        <w:rPr>
          <w:noProof/>
          <w:lang w:eastAsia="pt-BR"/>
        </w:rPr>
        <w:drawing>
          <wp:inline distT="0" distB="0" distL="0" distR="0" wp14:anchorId="6AE1791B" wp14:editId="33379CAB">
            <wp:extent cx="3930162" cy="2505969"/>
            <wp:effectExtent l="0" t="0" r="0" b="889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50383" cy="2518862"/>
                    </a:xfrm>
                    <a:prstGeom prst="rect">
                      <a:avLst/>
                    </a:prstGeom>
                  </pic:spPr>
                </pic:pic>
              </a:graphicData>
            </a:graphic>
          </wp:inline>
        </w:drawing>
      </w:r>
    </w:p>
    <w:p w14:paraId="78C80B1B" w14:textId="2D5EFFB3" w:rsidR="003D6355" w:rsidRDefault="00FE1795" w:rsidP="00B35BC9">
      <w:pPr>
        <w:pStyle w:val="Legenda"/>
        <w:spacing w:line="300" w:lineRule="auto"/>
        <w:ind w:firstLine="0"/>
        <w:rPr>
          <w:b w:val="0"/>
          <w:bCs w:val="0"/>
          <w:sz w:val="22"/>
          <w:szCs w:val="20"/>
        </w:rPr>
      </w:pPr>
      <w:bookmarkStart w:id="79" w:name="_Toc115351192"/>
      <w:r w:rsidRPr="008A69AD">
        <w:rPr>
          <w:sz w:val="22"/>
          <w:szCs w:val="20"/>
        </w:rPr>
        <w:t xml:space="preserve">Figura </w:t>
      </w:r>
      <w:r w:rsidRPr="008A69AD">
        <w:rPr>
          <w:sz w:val="22"/>
          <w:szCs w:val="20"/>
        </w:rPr>
        <w:fldChar w:fldCharType="begin"/>
      </w:r>
      <w:r w:rsidRPr="008A69AD">
        <w:rPr>
          <w:sz w:val="22"/>
          <w:szCs w:val="20"/>
        </w:rPr>
        <w:instrText xml:space="preserve"> SEQ Figura \* ARABIC </w:instrText>
      </w:r>
      <w:r w:rsidRPr="008A69AD">
        <w:rPr>
          <w:sz w:val="22"/>
          <w:szCs w:val="20"/>
        </w:rPr>
        <w:fldChar w:fldCharType="separate"/>
      </w:r>
      <w:r w:rsidR="00A94C9C">
        <w:rPr>
          <w:noProof/>
          <w:sz w:val="22"/>
          <w:szCs w:val="20"/>
        </w:rPr>
        <w:t>13</w:t>
      </w:r>
      <w:r w:rsidRPr="008A69AD">
        <w:rPr>
          <w:sz w:val="22"/>
          <w:szCs w:val="20"/>
        </w:rPr>
        <w:fldChar w:fldCharType="end"/>
      </w:r>
      <w:r w:rsidR="008A69AD">
        <w:rPr>
          <w:sz w:val="22"/>
          <w:szCs w:val="20"/>
        </w:rPr>
        <w:t xml:space="preserve">: </w:t>
      </w:r>
      <w:r w:rsidR="008A69AD">
        <w:rPr>
          <w:b w:val="0"/>
          <w:bCs w:val="0"/>
          <w:sz w:val="22"/>
          <w:szCs w:val="20"/>
        </w:rPr>
        <w:t>Canteiro situado na rotatória</w:t>
      </w:r>
      <w:bookmarkEnd w:id="79"/>
    </w:p>
    <w:p w14:paraId="295B786E" w14:textId="77777777" w:rsidR="003D6355" w:rsidRDefault="003D6355" w:rsidP="00B35BC9">
      <w:pPr>
        <w:spacing w:line="300" w:lineRule="auto"/>
      </w:pPr>
    </w:p>
    <w:p w14:paraId="04D0167B" w14:textId="77777777" w:rsidR="00AC3AC5" w:rsidRPr="003D6355" w:rsidRDefault="00AC3AC5" w:rsidP="00B35BC9">
      <w:pPr>
        <w:spacing w:line="300" w:lineRule="auto"/>
      </w:pPr>
    </w:p>
    <w:p w14:paraId="52D6ACD3" w14:textId="306915BF" w:rsidR="0042568A" w:rsidRPr="008714DC" w:rsidRDefault="0033160D" w:rsidP="00B35BC9">
      <w:pPr>
        <w:spacing w:line="300" w:lineRule="auto"/>
        <w:ind w:right="-567" w:firstLine="567"/>
        <w:outlineLvl w:val="2"/>
        <w:rPr>
          <w:rFonts w:asciiTheme="minorHAnsi" w:hAnsiTheme="minorHAnsi" w:cstheme="minorHAnsi"/>
          <w:sz w:val="22"/>
        </w:rPr>
      </w:pPr>
      <w:bookmarkStart w:id="80" w:name="_Toc55911246"/>
      <w:bookmarkStart w:id="81" w:name="_Toc115351686"/>
      <w:r w:rsidRPr="00FB0369">
        <w:rPr>
          <w:rFonts w:asciiTheme="minorHAnsi" w:hAnsiTheme="minorHAnsi" w:cstheme="minorHAnsi"/>
          <w:sz w:val="22"/>
        </w:rPr>
        <w:t>4.</w:t>
      </w:r>
      <w:r w:rsidR="00435FE4">
        <w:rPr>
          <w:rFonts w:asciiTheme="minorHAnsi" w:hAnsiTheme="minorHAnsi" w:cstheme="minorHAnsi"/>
          <w:sz w:val="22"/>
        </w:rPr>
        <w:t>7</w:t>
      </w:r>
      <w:r w:rsidR="00A735F3">
        <w:rPr>
          <w:rFonts w:asciiTheme="minorHAnsi" w:hAnsiTheme="minorHAnsi" w:cstheme="minorHAnsi"/>
          <w:sz w:val="22"/>
        </w:rPr>
        <w:t xml:space="preserve"> </w:t>
      </w:r>
      <w:r w:rsidR="0042568A" w:rsidRPr="00FB0369">
        <w:rPr>
          <w:rFonts w:asciiTheme="minorHAnsi" w:hAnsiTheme="minorHAnsi" w:cstheme="minorHAnsi"/>
          <w:sz w:val="22"/>
        </w:rPr>
        <w:t>Instalações Elétricas</w:t>
      </w:r>
      <w:r w:rsidR="00912FFA" w:rsidRPr="00FB0369">
        <w:rPr>
          <w:rFonts w:asciiTheme="minorHAnsi" w:hAnsiTheme="minorHAnsi" w:cstheme="minorHAnsi"/>
          <w:sz w:val="22"/>
        </w:rPr>
        <w:t xml:space="preserve"> / Iluminação</w:t>
      </w:r>
      <w:r w:rsidR="003B4457" w:rsidRPr="00FB0369">
        <w:rPr>
          <w:rFonts w:asciiTheme="minorHAnsi" w:hAnsiTheme="minorHAnsi" w:cstheme="minorHAnsi"/>
          <w:sz w:val="22"/>
        </w:rPr>
        <w:t xml:space="preserve"> / Infraestrutura de CFTV</w:t>
      </w:r>
      <w:bookmarkEnd w:id="80"/>
      <w:bookmarkEnd w:id="81"/>
    </w:p>
    <w:p w14:paraId="72E361D6"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instalações elétricas serão executadas por profissionais habilitados, de acordo com as normas técnicas. As instalações deverão ficar embutidas em eletrodutos de PVC tanto nas paredes, quanto no teto e no piso. </w:t>
      </w:r>
    </w:p>
    <w:p w14:paraId="182D431C"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extremidades livres dos tubos serão, antes da concretagem e durante a construção, convenientemente obturadas, a fim de evitar a penetração de detritos e umidade.</w:t>
      </w:r>
    </w:p>
    <w:p w14:paraId="1B744019" w14:textId="6241D88A"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instalar pontos elétricos para iluminação, incluindo interruptores, e tomadas de uso geral e específico, conforme projeto. </w:t>
      </w:r>
    </w:p>
    <w:p w14:paraId="55CBB807"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Cada ponto deverá englobar, além das caixas dos pontos e dos eletrodutos/conexões, incluindo fixação, a fiação, a partir do quadro de distribuição, inclusive aterramento, e as tomadas ou interruptores com seus respectivos espelhos. </w:t>
      </w:r>
    </w:p>
    <w:p w14:paraId="035FC02F"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Os eletrodutos deverão ser de PVC rígido </w:t>
      </w:r>
      <w:proofErr w:type="spellStart"/>
      <w:r w:rsidRPr="008714DC">
        <w:rPr>
          <w:rFonts w:asciiTheme="minorHAnsi" w:eastAsiaTheme="minorHAnsi" w:hAnsiTheme="minorHAnsi" w:cstheme="minorHAnsi"/>
          <w:sz w:val="22"/>
          <w:szCs w:val="22"/>
          <w:lang w:eastAsia="en-US"/>
        </w:rPr>
        <w:t>roscável</w:t>
      </w:r>
      <w:proofErr w:type="spellEnd"/>
      <w:r w:rsidRPr="008714DC">
        <w:rPr>
          <w:rFonts w:asciiTheme="minorHAnsi" w:eastAsiaTheme="minorHAnsi" w:hAnsiTheme="minorHAnsi" w:cstheme="minorHAnsi"/>
          <w:sz w:val="22"/>
          <w:szCs w:val="22"/>
          <w:lang w:eastAsia="en-US"/>
        </w:rPr>
        <w:t xml:space="preserve">, instalados de forma aparente ou posicionados no </w:t>
      </w:r>
      <w:proofErr w:type="spellStart"/>
      <w:r w:rsidRPr="008714DC">
        <w:rPr>
          <w:rFonts w:asciiTheme="minorHAnsi" w:eastAsiaTheme="minorHAnsi" w:hAnsiTheme="minorHAnsi" w:cstheme="minorHAnsi"/>
          <w:sz w:val="22"/>
          <w:szCs w:val="22"/>
          <w:lang w:eastAsia="en-US"/>
        </w:rPr>
        <w:t>entreforro</w:t>
      </w:r>
      <w:proofErr w:type="spellEnd"/>
      <w:r w:rsidRPr="008714DC">
        <w:rPr>
          <w:rFonts w:asciiTheme="minorHAnsi" w:eastAsiaTheme="minorHAnsi" w:hAnsiTheme="minorHAnsi" w:cstheme="minorHAnsi"/>
          <w:sz w:val="22"/>
          <w:szCs w:val="22"/>
          <w:lang w:eastAsia="en-US"/>
        </w:rPr>
        <w:t xml:space="preserve">, ou flexível, caso embutidos em alvenaria, de qualidade boa. Para eletrodutos rígidos, deverão ser empregadas conexões também do mesmo material do </w:t>
      </w:r>
      <w:proofErr w:type="spellStart"/>
      <w:r w:rsidRPr="008714DC">
        <w:rPr>
          <w:rFonts w:asciiTheme="minorHAnsi" w:eastAsiaTheme="minorHAnsi" w:hAnsiTheme="minorHAnsi" w:cstheme="minorHAnsi"/>
          <w:sz w:val="22"/>
          <w:szCs w:val="22"/>
          <w:lang w:eastAsia="en-US"/>
        </w:rPr>
        <w:t>eletroduto</w:t>
      </w:r>
      <w:proofErr w:type="spellEnd"/>
      <w:r w:rsidRPr="008714DC">
        <w:rPr>
          <w:rFonts w:asciiTheme="minorHAnsi" w:eastAsiaTheme="minorHAnsi" w:hAnsiTheme="minorHAnsi" w:cstheme="minorHAnsi"/>
          <w:sz w:val="22"/>
          <w:szCs w:val="22"/>
          <w:lang w:eastAsia="en-US"/>
        </w:rPr>
        <w:t xml:space="preserve">. </w:t>
      </w:r>
    </w:p>
    <w:p w14:paraId="0B5C842C" w14:textId="7B8D3128"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Os eletrodutos embutidos no piso serão em aço ou PVC conforme especificado em planilha orçamentária</w:t>
      </w:r>
      <w:r w:rsidR="00536E17">
        <w:rPr>
          <w:rFonts w:asciiTheme="minorHAnsi" w:eastAsiaTheme="minorHAnsi" w:hAnsiTheme="minorHAnsi" w:cstheme="minorHAnsi"/>
          <w:sz w:val="22"/>
          <w:szCs w:val="22"/>
          <w:lang w:eastAsia="en-US"/>
        </w:rPr>
        <w:t>.</w:t>
      </w:r>
    </w:p>
    <w:p w14:paraId="77474F31"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As emendas entre varas de eletrodutos serão executadas por meio de luvas atarraxadas em ambas as extremidades a serem ligadas, até se tocarem para assegurar continuidade da superfície interna da canalização. </w:t>
      </w:r>
    </w:p>
    <w:p w14:paraId="05B60862"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Não se admitirá a utilização de outros dutos para a sustentação de eletrodutos. Não se admitirá a eventual derivação de eletrodutos sem a utilização de conexões. Os eletrodutos rígidos somente deverão ser </w:t>
      </w:r>
      <w:r w:rsidRPr="008714DC">
        <w:rPr>
          <w:rFonts w:asciiTheme="minorHAnsi" w:eastAsiaTheme="minorHAnsi" w:hAnsiTheme="minorHAnsi" w:cstheme="minorHAnsi"/>
          <w:sz w:val="22"/>
          <w:szCs w:val="22"/>
          <w:lang w:eastAsia="en-US"/>
        </w:rPr>
        <w:lastRenderedPageBreak/>
        <w:t>cortados perpendicularmente ao seu eixo, abrindo</w:t>
      </w:r>
      <w:r w:rsidRPr="008714DC">
        <w:rPr>
          <w:rFonts w:asciiTheme="minorHAnsi" w:eastAsiaTheme="minorHAnsi" w:hAnsiTheme="minorHAnsi" w:cstheme="minorHAnsi"/>
          <w:sz w:val="22"/>
          <w:szCs w:val="22"/>
          <w:lang w:eastAsia="en-US"/>
        </w:rPr>
        <w:noBreakHyphen/>
        <w:t>se nova rosca na extremidade a ser aproveitada e retirando</w:t>
      </w:r>
      <w:r w:rsidRPr="008714DC">
        <w:rPr>
          <w:rFonts w:asciiTheme="minorHAnsi" w:eastAsiaTheme="minorHAnsi" w:hAnsiTheme="minorHAnsi" w:cstheme="minorHAnsi"/>
          <w:sz w:val="22"/>
          <w:szCs w:val="22"/>
          <w:lang w:eastAsia="en-US"/>
        </w:rPr>
        <w:noBreakHyphen/>
        <w:t xml:space="preserve">se cuidadosamente todas as rebarbas deixadas nas operações de corte e de abertura de roscas. Os tubos poderão ser cortados a serra, sendo, porém, escareados a lima para remoção das rebarbas. </w:t>
      </w:r>
    </w:p>
    <w:p w14:paraId="336C5B90" w14:textId="29E7F3A4"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tubulação será instalada de modo a não formar cotovelos, apresentando outrossim, uma ligeira e contínua declividade para as caixas. Somente será admitido o uso de curvas pré</w:t>
      </w:r>
      <w:r w:rsidRPr="008714DC">
        <w:rPr>
          <w:rFonts w:asciiTheme="minorHAnsi" w:eastAsiaTheme="minorHAnsi" w:hAnsiTheme="minorHAnsi" w:cstheme="minorHAnsi"/>
          <w:sz w:val="22"/>
          <w:szCs w:val="22"/>
          <w:lang w:eastAsia="en-US"/>
        </w:rPr>
        <w:noBreakHyphen/>
        <w:t>fabricadas para eletrodutos e do mesmo material dos eletrodutos. Não deverão ser empregadas curvas com deflexão maior que 90°. Em cada trecho de canalização, entre duas caixas ou entre extremidades e caixa, poderão ser empregadas, no máximo, 3 curvas de 90° ou seu equivalente até no máximo 270°. Quando os eletrodutos rígidos se destinarem a conter condutores com capa de isolamento PVC</w:t>
      </w:r>
      <w:r w:rsidRPr="008714DC">
        <w:rPr>
          <w:rFonts w:asciiTheme="minorHAnsi" w:eastAsiaTheme="minorHAnsi" w:hAnsiTheme="minorHAnsi" w:cstheme="minorHAnsi"/>
          <w:sz w:val="22"/>
          <w:szCs w:val="22"/>
          <w:lang w:eastAsia="en-US"/>
        </w:rPr>
        <w:noBreakHyphen/>
        <w:t xml:space="preserve">PVC poderão ser usadas no máximo duas curvas de 90° ou seu equivalente até o máximo de 180°. Se houver necessidade de instalação de eletrodutos rígidos expostos deverão ser adequadamente fixados, de modo a constituírem um sistema de boa aparência, e pintados em cor a ser definida pela </w:t>
      </w:r>
      <w:r w:rsidR="00AC3AC5">
        <w:rPr>
          <w:rFonts w:asciiTheme="minorHAnsi" w:eastAsiaTheme="minorHAnsi" w:hAnsiTheme="minorHAnsi" w:cstheme="minorHAnsi"/>
          <w:sz w:val="22"/>
          <w:szCs w:val="22"/>
          <w:lang w:eastAsia="en-US"/>
        </w:rPr>
        <w:t>Fiscalização</w:t>
      </w:r>
      <w:r w:rsidRPr="008714DC">
        <w:rPr>
          <w:rFonts w:asciiTheme="minorHAnsi" w:eastAsiaTheme="minorHAnsi" w:hAnsiTheme="minorHAnsi" w:cstheme="minorHAnsi"/>
          <w:sz w:val="22"/>
          <w:szCs w:val="22"/>
          <w:lang w:eastAsia="en-US"/>
        </w:rPr>
        <w:t>.</w:t>
      </w:r>
    </w:p>
    <w:p w14:paraId="5F01737C"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fiação deverá ser executada com fios de cobre singelos isolados, para baixa tensão, de qualidade superior, quando dentro de eletrodutos e/ou calhas. As tomadas e os interruptores deverão ser com espelhos na cor branca, sendo que as tomadas serão de 3 pinos (2P+T) universal, sendo as de uso geral de 10A, e as de uso específico para equipamentos de 20A.</w:t>
      </w:r>
    </w:p>
    <w:p w14:paraId="55B84386" w14:textId="5FED0791"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executará os trabalhos complementares ou correlatos, como abertura e recomposição de rasgos para condutores e canalizações, bem como, os arremates da execução das instalações. As instalações elétricas deverão ser testadas antes do fechamento do forro ou do </w:t>
      </w:r>
      <w:proofErr w:type="spellStart"/>
      <w:r w:rsidRPr="008714DC">
        <w:rPr>
          <w:rFonts w:asciiTheme="minorHAnsi" w:hAnsiTheme="minorHAnsi" w:cstheme="minorHAnsi"/>
          <w:sz w:val="22"/>
        </w:rPr>
        <w:t>contrapiso</w:t>
      </w:r>
      <w:proofErr w:type="spellEnd"/>
      <w:r w:rsidRPr="008714DC">
        <w:rPr>
          <w:rFonts w:asciiTheme="minorHAnsi" w:hAnsiTheme="minorHAnsi" w:cstheme="minorHAnsi"/>
          <w:sz w:val="22"/>
        </w:rPr>
        <w:t>.</w:t>
      </w:r>
    </w:p>
    <w:p w14:paraId="19033F9A" w14:textId="77777777" w:rsidR="0033160D" w:rsidRPr="008714DC" w:rsidRDefault="0033160D" w:rsidP="00B35BC9">
      <w:pPr>
        <w:spacing w:line="300" w:lineRule="auto"/>
        <w:ind w:right="-567" w:firstLine="567"/>
        <w:rPr>
          <w:rFonts w:asciiTheme="minorHAnsi" w:hAnsiTheme="minorHAnsi" w:cstheme="minorHAnsi"/>
          <w:sz w:val="22"/>
        </w:rPr>
      </w:pPr>
    </w:p>
    <w:p w14:paraId="2C7C4E2C" w14:textId="60E2EE7A" w:rsidR="00CA3C88" w:rsidRPr="008714DC" w:rsidRDefault="0033160D" w:rsidP="00B35BC9">
      <w:pPr>
        <w:spacing w:line="300" w:lineRule="auto"/>
        <w:ind w:right="-567" w:firstLine="567"/>
        <w:outlineLvl w:val="3"/>
        <w:rPr>
          <w:rFonts w:asciiTheme="minorHAnsi" w:hAnsiTheme="minorHAnsi" w:cstheme="minorHAnsi"/>
          <w:sz w:val="22"/>
        </w:rPr>
      </w:pPr>
      <w:r w:rsidRPr="008714DC">
        <w:rPr>
          <w:rFonts w:asciiTheme="minorHAnsi" w:hAnsiTheme="minorHAnsi" w:cstheme="minorHAnsi"/>
          <w:sz w:val="22"/>
        </w:rPr>
        <w:t>4.</w:t>
      </w:r>
      <w:r w:rsidR="00435FE4">
        <w:rPr>
          <w:rFonts w:asciiTheme="minorHAnsi" w:hAnsiTheme="minorHAnsi" w:cstheme="minorHAnsi"/>
          <w:sz w:val="22"/>
        </w:rPr>
        <w:t>7</w:t>
      </w:r>
      <w:r w:rsidR="00576BFC" w:rsidRPr="008714DC">
        <w:rPr>
          <w:rFonts w:asciiTheme="minorHAnsi" w:hAnsiTheme="minorHAnsi" w:cstheme="minorHAnsi"/>
          <w:sz w:val="22"/>
        </w:rPr>
        <w:t>.1</w:t>
      </w:r>
      <w:r w:rsidRPr="008714DC">
        <w:rPr>
          <w:rFonts w:asciiTheme="minorHAnsi" w:hAnsiTheme="minorHAnsi" w:cstheme="minorHAnsi"/>
          <w:sz w:val="22"/>
        </w:rPr>
        <w:t xml:space="preserve"> </w:t>
      </w:r>
      <w:bookmarkStart w:id="82" w:name="_Hlk47820439"/>
      <w:r w:rsidR="0042568A" w:rsidRPr="008714DC">
        <w:rPr>
          <w:rFonts w:asciiTheme="minorHAnsi" w:hAnsiTheme="minorHAnsi" w:cstheme="minorHAnsi"/>
          <w:sz w:val="22"/>
        </w:rPr>
        <w:t xml:space="preserve">Infraestrutura seca para lógica – </w:t>
      </w:r>
      <w:proofErr w:type="spellStart"/>
      <w:r w:rsidR="0042568A" w:rsidRPr="008714DC">
        <w:rPr>
          <w:rFonts w:asciiTheme="minorHAnsi" w:hAnsiTheme="minorHAnsi" w:cstheme="minorHAnsi"/>
          <w:sz w:val="22"/>
        </w:rPr>
        <w:t>Canaflex</w:t>
      </w:r>
      <w:proofErr w:type="spellEnd"/>
      <w:r w:rsidR="0042568A" w:rsidRPr="008714DC">
        <w:rPr>
          <w:rFonts w:asciiTheme="minorHAnsi" w:hAnsiTheme="minorHAnsi" w:cstheme="minorHAnsi"/>
          <w:sz w:val="22"/>
        </w:rPr>
        <w:t xml:space="preserve"> embutido no piso com caixas para lógicas</w:t>
      </w:r>
      <w:bookmarkEnd w:id="82"/>
    </w:p>
    <w:p w14:paraId="70A5F7C1" w14:textId="77777777" w:rsidR="00CA3C88" w:rsidRPr="008714DC" w:rsidRDefault="00CA3C8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projeto de cabeamento estruturado compreende a passagem de tubulação em PVC para lógica e telefonia e de tubulação em aço galvanizado para passagem dos cabos de fibra óptica. </w:t>
      </w:r>
    </w:p>
    <w:p w14:paraId="2A1E99FB" w14:textId="77777777" w:rsidR="00CA3C88" w:rsidRPr="008714DC" w:rsidRDefault="00CA3C8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rede lógica e estruturada compreende: </w:t>
      </w:r>
    </w:p>
    <w:p w14:paraId="7305F731" w14:textId="77777777" w:rsidR="00CA3C88" w:rsidRPr="008714DC" w:rsidRDefault="00CA3C88" w:rsidP="00B35BC9">
      <w:pPr>
        <w:pStyle w:val="PargrafodaLista"/>
        <w:numPr>
          <w:ilvl w:val="0"/>
          <w:numId w:val="1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Os pontos de rede físicos que serão instalados de forma dispersa conforme projeto.</w:t>
      </w:r>
    </w:p>
    <w:p w14:paraId="46E8F7CE" w14:textId="77777777" w:rsidR="00CA3C88" w:rsidRPr="008714DC" w:rsidRDefault="00CA3C8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utilização da rede lógica instalada nas unidades permite:</w:t>
      </w:r>
    </w:p>
    <w:p w14:paraId="72776DFA" w14:textId="77777777" w:rsidR="00CA3C88" w:rsidRPr="008714DC" w:rsidRDefault="00CA3C88" w:rsidP="00B35BC9">
      <w:pPr>
        <w:pStyle w:val="PargrafodaLista"/>
        <w:numPr>
          <w:ilvl w:val="0"/>
          <w:numId w:val="14"/>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Acesso simultâneo à internet, facilitando o acesso a sistemas com suporte Web, envio e recebimento de informações via e-mail e demais serviços disponíveis na internet de modo geral.</w:t>
      </w:r>
    </w:p>
    <w:p w14:paraId="6AC30F59" w14:textId="77777777" w:rsidR="00CA3C88" w:rsidRPr="008714DC" w:rsidRDefault="00CA3C88" w:rsidP="00B35BC9">
      <w:pPr>
        <w:spacing w:line="300" w:lineRule="auto"/>
        <w:ind w:right="-567" w:firstLine="567"/>
        <w:rPr>
          <w:rFonts w:asciiTheme="minorHAnsi" w:hAnsiTheme="minorHAnsi" w:cstheme="minorHAnsi"/>
          <w:bCs/>
          <w:iCs/>
          <w:sz w:val="22"/>
        </w:rPr>
      </w:pPr>
      <w:r w:rsidRPr="008714DC">
        <w:rPr>
          <w:rFonts w:asciiTheme="minorHAnsi" w:hAnsiTheme="minorHAnsi" w:cstheme="minorHAnsi"/>
          <w:bCs/>
          <w:iCs/>
          <w:sz w:val="22"/>
        </w:rPr>
        <w:t>Os materiais do cabeamento lógico deverão ser compatíveis com as normas ISO_IEC11801; NBR-14564 e TIA/EIA 568-B.2-1; deverão ser utilizados cabeamento metálico para dados, devendo obrigatoriamente os produtos de conectividade ser de um mesmo fabricante.</w:t>
      </w:r>
    </w:p>
    <w:p w14:paraId="1C9A907E" w14:textId="5DD6964F" w:rsidR="00CA3C88" w:rsidRPr="008714DC" w:rsidRDefault="00CA3C88" w:rsidP="00B35BC9">
      <w:pPr>
        <w:spacing w:line="300" w:lineRule="auto"/>
        <w:ind w:right="-567" w:firstLine="567"/>
        <w:rPr>
          <w:rFonts w:asciiTheme="minorHAnsi" w:hAnsiTheme="minorHAnsi" w:cstheme="minorHAnsi"/>
          <w:bCs/>
          <w:iCs/>
          <w:sz w:val="22"/>
        </w:rPr>
      </w:pPr>
      <w:r w:rsidRPr="008714DC">
        <w:rPr>
          <w:rFonts w:asciiTheme="minorHAnsi" w:hAnsiTheme="minorHAnsi" w:cstheme="minorHAnsi"/>
          <w:bCs/>
          <w:iCs/>
          <w:sz w:val="22"/>
        </w:rPr>
        <w:t>Todos os materiais e equipamentos a serem aplicados nas instalações deverão atender às especificações contidas neste edital bem como às normas técnicas aplicáveis (ABNT, IEC e TIA/EIA).</w:t>
      </w:r>
    </w:p>
    <w:p w14:paraId="343294E0" w14:textId="77777777" w:rsidR="00CA3C88" w:rsidRPr="008714DC" w:rsidRDefault="00CA3C88" w:rsidP="00B35BC9">
      <w:pPr>
        <w:spacing w:line="300" w:lineRule="auto"/>
        <w:ind w:right="-567" w:firstLine="567"/>
        <w:rPr>
          <w:rFonts w:asciiTheme="minorHAnsi" w:hAnsiTheme="minorHAnsi" w:cstheme="minorHAnsi"/>
          <w:sz w:val="22"/>
        </w:rPr>
      </w:pPr>
    </w:p>
    <w:p w14:paraId="6E466F3D" w14:textId="540BB230" w:rsidR="007036FB" w:rsidRDefault="00CF465F" w:rsidP="00B35BC9">
      <w:pPr>
        <w:spacing w:line="300" w:lineRule="auto"/>
        <w:ind w:right="-567" w:firstLine="567"/>
        <w:outlineLvl w:val="3"/>
        <w:rPr>
          <w:rFonts w:asciiTheme="minorHAnsi" w:hAnsiTheme="minorHAnsi" w:cstheme="minorHAnsi"/>
          <w:sz w:val="22"/>
        </w:rPr>
      </w:pPr>
      <w:r w:rsidRPr="008714DC">
        <w:rPr>
          <w:rFonts w:asciiTheme="minorHAnsi" w:hAnsiTheme="minorHAnsi" w:cstheme="minorHAnsi"/>
          <w:sz w:val="22"/>
        </w:rPr>
        <w:t>4.</w:t>
      </w:r>
      <w:r w:rsidR="00435FE4">
        <w:rPr>
          <w:rFonts w:asciiTheme="minorHAnsi" w:hAnsiTheme="minorHAnsi" w:cstheme="minorHAnsi"/>
          <w:sz w:val="22"/>
        </w:rPr>
        <w:t>7.2</w:t>
      </w:r>
      <w:r w:rsidRPr="008714DC">
        <w:rPr>
          <w:rFonts w:asciiTheme="minorHAnsi" w:hAnsiTheme="minorHAnsi" w:cstheme="minorHAnsi"/>
          <w:sz w:val="22"/>
        </w:rPr>
        <w:t xml:space="preserve"> Postes de Iluminação</w:t>
      </w:r>
    </w:p>
    <w:p w14:paraId="4436F6B0" w14:textId="615812BA" w:rsidR="00EA48E0" w:rsidRPr="008714DC" w:rsidRDefault="00EA48E0"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Assentar poste de concreto circular de 400kg, comprimento de 9m de altura, e carga de 400 DAN nos locais indicado</w:t>
      </w:r>
      <w:r w:rsidR="00FA2F01" w:rsidRPr="008714DC">
        <w:rPr>
          <w:rFonts w:asciiTheme="minorHAnsi" w:hAnsiTheme="minorHAnsi" w:cstheme="minorHAnsi"/>
          <w:sz w:val="22"/>
        </w:rPr>
        <w:t>s</w:t>
      </w:r>
      <w:r w:rsidRPr="008714DC">
        <w:rPr>
          <w:rFonts w:asciiTheme="minorHAnsi" w:hAnsiTheme="minorHAnsi" w:cstheme="minorHAnsi"/>
          <w:sz w:val="22"/>
        </w:rPr>
        <w:t xml:space="preserve"> </w:t>
      </w:r>
      <w:r w:rsidR="005469CA" w:rsidRPr="008714DC">
        <w:rPr>
          <w:rFonts w:asciiTheme="minorHAnsi" w:hAnsiTheme="minorHAnsi" w:cstheme="minorHAnsi"/>
          <w:sz w:val="22"/>
        </w:rPr>
        <w:t>pela EMAP.</w:t>
      </w:r>
      <w:r w:rsidRPr="008714DC">
        <w:rPr>
          <w:rFonts w:asciiTheme="minorHAnsi" w:hAnsiTheme="minorHAnsi" w:cstheme="minorHAnsi"/>
          <w:sz w:val="22"/>
        </w:rPr>
        <w:t xml:space="preserve"> </w:t>
      </w:r>
    </w:p>
    <w:p w14:paraId="013B1EA4" w14:textId="616F174D" w:rsidR="00EA48E0" w:rsidRPr="008714DC" w:rsidRDefault="00EA48E0"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 xml:space="preserve">O </w:t>
      </w:r>
      <w:r w:rsidR="00FA2F01" w:rsidRPr="008714DC">
        <w:rPr>
          <w:rFonts w:asciiTheme="minorHAnsi" w:hAnsiTheme="minorHAnsi" w:cstheme="minorHAnsi"/>
          <w:sz w:val="22"/>
        </w:rPr>
        <w:t>pos</w:t>
      </w:r>
      <w:r w:rsidRPr="008714DC">
        <w:rPr>
          <w:rFonts w:asciiTheme="minorHAnsi" w:hAnsiTheme="minorHAnsi" w:cstheme="minorHAnsi"/>
          <w:sz w:val="22"/>
        </w:rPr>
        <w:t xml:space="preserve">te apresentará luminária em LED para iluminação </w:t>
      </w:r>
      <w:r w:rsidR="00FA2F01" w:rsidRPr="008714DC">
        <w:rPr>
          <w:rFonts w:asciiTheme="minorHAnsi" w:hAnsiTheme="minorHAnsi" w:cstheme="minorHAnsi"/>
          <w:sz w:val="22"/>
        </w:rPr>
        <w:t>pública</w:t>
      </w:r>
      <w:r w:rsidRPr="008714DC">
        <w:rPr>
          <w:rFonts w:asciiTheme="minorHAnsi" w:hAnsiTheme="minorHAnsi" w:cstheme="minorHAnsi"/>
          <w:sz w:val="22"/>
        </w:rPr>
        <w:t xml:space="preserve">, com 150W, Bivolt e </w:t>
      </w:r>
      <w:r w:rsidR="00FA2F01" w:rsidRPr="008714DC">
        <w:rPr>
          <w:rFonts w:asciiTheme="minorHAnsi" w:hAnsiTheme="minorHAnsi" w:cstheme="minorHAnsi"/>
          <w:sz w:val="22"/>
        </w:rPr>
        <w:t>corpo</w:t>
      </w:r>
      <w:r w:rsidRPr="008714DC">
        <w:rPr>
          <w:rFonts w:asciiTheme="minorHAnsi" w:hAnsiTheme="minorHAnsi" w:cstheme="minorHAnsi"/>
          <w:sz w:val="22"/>
        </w:rPr>
        <w:t xml:space="preserve"> em alumínio.</w:t>
      </w:r>
      <w:r w:rsidR="00FA2F01" w:rsidRPr="008714DC">
        <w:rPr>
          <w:rFonts w:asciiTheme="minorHAnsi" w:hAnsiTheme="minorHAnsi" w:cstheme="minorHAnsi"/>
          <w:sz w:val="22"/>
        </w:rPr>
        <w:t xml:space="preserve"> Deve apresentar selo INMETRO.</w:t>
      </w:r>
    </w:p>
    <w:p w14:paraId="36EE5B20" w14:textId="77777777" w:rsidR="00EA48E0" w:rsidRPr="008714DC" w:rsidRDefault="00EA48E0" w:rsidP="00B35BC9">
      <w:pPr>
        <w:spacing w:line="300" w:lineRule="auto"/>
        <w:ind w:right="-567" w:firstLine="567"/>
        <w:rPr>
          <w:rFonts w:asciiTheme="minorHAnsi" w:hAnsiTheme="minorHAnsi" w:cstheme="minorHAnsi"/>
          <w:sz w:val="22"/>
          <w:highlight w:val="yellow"/>
        </w:rPr>
      </w:pPr>
    </w:p>
    <w:p w14:paraId="38E414B2" w14:textId="5AAB1EAB" w:rsidR="00290C1E" w:rsidRPr="008714DC" w:rsidRDefault="007036FB" w:rsidP="00B35BC9">
      <w:pPr>
        <w:spacing w:line="300" w:lineRule="auto"/>
        <w:ind w:right="-567" w:firstLine="567"/>
        <w:outlineLvl w:val="2"/>
        <w:rPr>
          <w:rFonts w:asciiTheme="minorHAnsi" w:hAnsiTheme="minorHAnsi" w:cstheme="minorHAnsi"/>
          <w:sz w:val="22"/>
        </w:rPr>
      </w:pPr>
      <w:bookmarkStart w:id="83" w:name="_Toc55911247"/>
      <w:bookmarkStart w:id="84" w:name="_Toc115351687"/>
      <w:r w:rsidRPr="008714DC">
        <w:rPr>
          <w:rFonts w:asciiTheme="minorHAnsi" w:hAnsiTheme="minorHAnsi" w:cstheme="minorHAnsi"/>
          <w:sz w:val="22"/>
        </w:rPr>
        <w:t>4.</w:t>
      </w:r>
      <w:r w:rsidR="00435FE4">
        <w:rPr>
          <w:rFonts w:asciiTheme="minorHAnsi" w:hAnsiTheme="minorHAnsi" w:cstheme="minorHAnsi"/>
          <w:sz w:val="22"/>
        </w:rPr>
        <w:t>8</w:t>
      </w:r>
      <w:r w:rsidRPr="008714DC">
        <w:rPr>
          <w:rFonts w:asciiTheme="minorHAnsi" w:hAnsiTheme="minorHAnsi" w:cstheme="minorHAnsi"/>
          <w:sz w:val="22"/>
        </w:rPr>
        <w:t xml:space="preserve"> S</w:t>
      </w:r>
      <w:r w:rsidR="00CF465F" w:rsidRPr="008714DC">
        <w:rPr>
          <w:rFonts w:asciiTheme="minorHAnsi" w:hAnsiTheme="minorHAnsi" w:cstheme="minorHAnsi"/>
          <w:sz w:val="22"/>
        </w:rPr>
        <w:t>ondagem e ensaios</w:t>
      </w:r>
      <w:bookmarkEnd w:id="83"/>
      <w:bookmarkEnd w:id="84"/>
    </w:p>
    <w:p w14:paraId="48BE1164" w14:textId="3EAE0497" w:rsidR="00290C1E" w:rsidRPr="008714DC" w:rsidRDefault="00290C1E" w:rsidP="00B35BC9">
      <w:pPr>
        <w:autoSpaceDE w:val="0"/>
        <w:autoSpaceDN w:val="0"/>
        <w:adjustRightInd w:val="0"/>
        <w:spacing w:line="300" w:lineRule="auto"/>
        <w:ind w:right="-567" w:firstLine="567"/>
        <w:jc w:val="left"/>
        <w:rPr>
          <w:rFonts w:asciiTheme="minorHAnsi" w:hAnsiTheme="minorHAnsi" w:cstheme="minorHAnsi"/>
          <w:color w:val="FFFFFF"/>
          <w:sz w:val="22"/>
        </w:rPr>
      </w:pPr>
    </w:p>
    <w:tbl>
      <w:tblPr>
        <w:tblStyle w:val="Tabelacomgrade"/>
        <w:tblW w:w="4381" w:type="pct"/>
        <w:jc w:val="center"/>
        <w:tblLook w:val="04A0" w:firstRow="1" w:lastRow="0" w:firstColumn="1" w:lastColumn="0" w:noHBand="0" w:noVBand="1"/>
      </w:tblPr>
      <w:tblGrid>
        <w:gridCol w:w="1851"/>
        <w:gridCol w:w="6088"/>
      </w:tblGrid>
      <w:tr w:rsidR="00290C1E" w:rsidRPr="008714DC" w14:paraId="39458A61" w14:textId="77777777" w:rsidTr="001A5772">
        <w:trPr>
          <w:trHeight w:val="378"/>
          <w:jc w:val="center"/>
        </w:trPr>
        <w:tc>
          <w:tcPr>
            <w:tcW w:w="1166" w:type="pct"/>
            <w:vMerge w:val="restart"/>
          </w:tcPr>
          <w:p w14:paraId="681AA48E" w14:textId="77777777" w:rsidR="00290C1E" w:rsidRPr="001A5772" w:rsidRDefault="00290C1E" w:rsidP="00B35BC9">
            <w:pPr>
              <w:spacing w:line="300" w:lineRule="auto"/>
              <w:ind w:right="-567" w:firstLine="567"/>
              <w:jc w:val="center"/>
              <w:rPr>
                <w:rFonts w:asciiTheme="minorHAnsi" w:eastAsia="Times New Roman" w:hAnsiTheme="minorHAnsi" w:cstheme="minorHAnsi"/>
                <w:bCs/>
                <w:color w:val="000000"/>
                <w:sz w:val="20"/>
                <w:szCs w:val="20"/>
                <w:lang w:eastAsia="pt-BR"/>
              </w:rPr>
            </w:pPr>
          </w:p>
          <w:p w14:paraId="6127D74A" w14:textId="77777777" w:rsidR="00290C1E" w:rsidRPr="001A5772" w:rsidRDefault="00290C1E" w:rsidP="00B35BC9">
            <w:pPr>
              <w:spacing w:line="300" w:lineRule="auto"/>
              <w:ind w:right="-567" w:firstLine="567"/>
              <w:jc w:val="center"/>
              <w:rPr>
                <w:rFonts w:asciiTheme="minorHAnsi" w:eastAsia="Times New Roman" w:hAnsiTheme="minorHAnsi" w:cstheme="minorHAnsi"/>
                <w:bCs/>
                <w:color w:val="000000"/>
                <w:sz w:val="20"/>
                <w:szCs w:val="20"/>
                <w:lang w:eastAsia="pt-BR"/>
              </w:rPr>
            </w:pPr>
          </w:p>
          <w:p w14:paraId="507B2DD0" w14:textId="69A8E505" w:rsidR="00290C1E" w:rsidRPr="001A5772" w:rsidRDefault="00290C1E" w:rsidP="00B35BC9">
            <w:pPr>
              <w:spacing w:line="300" w:lineRule="auto"/>
              <w:ind w:right="-567" w:firstLine="0"/>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Ensaios</w:t>
            </w:r>
          </w:p>
        </w:tc>
        <w:tc>
          <w:tcPr>
            <w:tcW w:w="3834" w:type="pct"/>
          </w:tcPr>
          <w:p w14:paraId="20996F0A"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Teor de Umidade dos Solos</w:t>
            </w:r>
          </w:p>
        </w:tc>
      </w:tr>
      <w:tr w:rsidR="00290C1E" w:rsidRPr="008714DC" w14:paraId="5A6095B4" w14:textId="77777777" w:rsidTr="001A5772">
        <w:trPr>
          <w:trHeight w:val="390"/>
          <w:jc w:val="center"/>
        </w:trPr>
        <w:tc>
          <w:tcPr>
            <w:tcW w:w="1166" w:type="pct"/>
            <w:vMerge/>
          </w:tcPr>
          <w:p w14:paraId="3BDA8A79"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49FF18A0"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CBR dos Solos</w:t>
            </w:r>
          </w:p>
        </w:tc>
      </w:tr>
      <w:tr w:rsidR="00290C1E" w:rsidRPr="008714DC" w14:paraId="24BEA9C9" w14:textId="77777777" w:rsidTr="001A5772">
        <w:trPr>
          <w:trHeight w:val="378"/>
          <w:jc w:val="center"/>
        </w:trPr>
        <w:tc>
          <w:tcPr>
            <w:tcW w:w="1166" w:type="pct"/>
            <w:vMerge/>
          </w:tcPr>
          <w:p w14:paraId="465C0397"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53029298"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Caracterização dos Solos</w:t>
            </w:r>
          </w:p>
        </w:tc>
      </w:tr>
      <w:tr w:rsidR="00290C1E" w:rsidRPr="008714DC" w14:paraId="7CD5F771" w14:textId="77777777" w:rsidTr="001A5772">
        <w:trPr>
          <w:trHeight w:val="65"/>
          <w:jc w:val="center"/>
        </w:trPr>
        <w:tc>
          <w:tcPr>
            <w:tcW w:w="1166" w:type="pct"/>
            <w:vMerge/>
          </w:tcPr>
          <w:p w14:paraId="41845252"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0C56E683"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 xml:space="preserve">Limites de </w:t>
            </w:r>
            <w:proofErr w:type="spellStart"/>
            <w:r w:rsidRPr="001A5772">
              <w:rPr>
                <w:rFonts w:asciiTheme="minorHAnsi" w:eastAsia="Times New Roman" w:hAnsiTheme="minorHAnsi" w:cstheme="minorHAnsi"/>
                <w:bCs/>
                <w:color w:val="000000"/>
                <w:sz w:val="20"/>
                <w:szCs w:val="20"/>
                <w:lang w:eastAsia="pt-BR"/>
              </w:rPr>
              <w:t>Atterberg</w:t>
            </w:r>
            <w:proofErr w:type="spellEnd"/>
          </w:p>
        </w:tc>
      </w:tr>
      <w:tr w:rsidR="00290C1E" w:rsidRPr="008714DC" w14:paraId="53DDE9D3" w14:textId="77777777" w:rsidTr="001A5772">
        <w:trPr>
          <w:trHeight w:val="390"/>
          <w:jc w:val="center"/>
        </w:trPr>
        <w:tc>
          <w:tcPr>
            <w:tcW w:w="1166" w:type="pct"/>
            <w:vMerge/>
          </w:tcPr>
          <w:p w14:paraId="3782B1AC"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2BE6E4A2"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 xml:space="preserve">Compactação </w:t>
            </w:r>
            <w:proofErr w:type="spellStart"/>
            <w:r w:rsidRPr="001A5772">
              <w:rPr>
                <w:rFonts w:asciiTheme="minorHAnsi" w:eastAsia="Times New Roman" w:hAnsiTheme="minorHAnsi" w:cstheme="minorHAnsi"/>
                <w:bCs/>
                <w:color w:val="000000"/>
                <w:sz w:val="20"/>
                <w:szCs w:val="20"/>
                <w:lang w:eastAsia="pt-BR"/>
              </w:rPr>
              <w:t>Próctor</w:t>
            </w:r>
            <w:proofErr w:type="spellEnd"/>
            <w:r w:rsidRPr="001A5772">
              <w:rPr>
                <w:rFonts w:asciiTheme="minorHAnsi" w:eastAsia="Times New Roman" w:hAnsiTheme="minorHAnsi" w:cstheme="minorHAnsi"/>
                <w:bCs/>
                <w:color w:val="000000"/>
                <w:sz w:val="20"/>
                <w:szCs w:val="20"/>
                <w:lang w:eastAsia="pt-BR"/>
              </w:rPr>
              <w:t xml:space="preserve"> Normal</w:t>
            </w:r>
          </w:p>
        </w:tc>
      </w:tr>
      <w:tr w:rsidR="00290C1E" w:rsidRPr="008714DC" w14:paraId="7C56DDA7" w14:textId="77777777" w:rsidTr="001A5772">
        <w:trPr>
          <w:trHeight w:val="390"/>
          <w:jc w:val="center"/>
        </w:trPr>
        <w:tc>
          <w:tcPr>
            <w:tcW w:w="1166" w:type="pct"/>
            <w:vMerge/>
          </w:tcPr>
          <w:p w14:paraId="03602EBB"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1BED5EB4"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 xml:space="preserve">Compactação </w:t>
            </w:r>
            <w:proofErr w:type="spellStart"/>
            <w:r w:rsidRPr="001A5772">
              <w:rPr>
                <w:rFonts w:asciiTheme="minorHAnsi" w:eastAsia="Times New Roman" w:hAnsiTheme="minorHAnsi" w:cstheme="minorHAnsi"/>
                <w:bCs/>
                <w:color w:val="000000"/>
                <w:sz w:val="20"/>
                <w:szCs w:val="20"/>
                <w:lang w:eastAsia="pt-BR"/>
              </w:rPr>
              <w:t>Próctor</w:t>
            </w:r>
            <w:proofErr w:type="spellEnd"/>
            <w:r w:rsidRPr="001A5772">
              <w:rPr>
                <w:rFonts w:asciiTheme="minorHAnsi" w:eastAsia="Times New Roman" w:hAnsiTheme="minorHAnsi" w:cstheme="minorHAnsi"/>
                <w:bCs/>
                <w:color w:val="000000"/>
                <w:sz w:val="20"/>
                <w:szCs w:val="20"/>
                <w:lang w:eastAsia="pt-BR"/>
              </w:rPr>
              <w:t xml:space="preserve"> Intermediário</w:t>
            </w:r>
          </w:p>
        </w:tc>
      </w:tr>
      <w:tr w:rsidR="00290C1E" w:rsidRPr="008714DC" w14:paraId="43D3C0DB" w14:textId="77777777" w:rsidTr="001A5772">
        <w:trPr>
          <w:trHeight w:val="378"/>
          <w:jc w:val="center"/>
        </w:trPr>
        <w:tc>
          <w:tcPr>
            <w:tcW w:w="1166" w:type="pct"/>
            <w:vMerge w:val="restart"/>
          </w:tcPr>
          <w:p w14:paraId="2B824DB3" w14:textId="77777777" w:rsidR="00290C1E" w:rsidRPr="001A5772" w:rsidRDefault="00290C1E" w:rsidP="00B35BC9">
            <w:pPr>
              <w:spacing w:line="300" w:lineRule="auto"/>
              <w:ind w:right="-567" w:firstLine="567"/>
              <w:jc w:val="center"/>
              <w:rPr>
                <w:rFonts w:asciiTheme="minorHAnsi" w:eastAsia="Times New Roman" w:hAnsiTheme="minorHAnsi" w:cstheme="minorHAnsi"/>
                <w:bCs/>
                <w:color w:val="000000"/>
                <w:sz w:val="20"/>
                <w:szCs w:val="20"/>
                <w:lang w:eastAsia="pt-BR"/>
              </w:rPr>
            </w:pPr>
          </w:p>
          <w:p w14:paraId="40EB9396" w14:textId="1E52EF2D" w:rsidR="00290C1E" w:rsidRPr="001A5772" w:rsidRDefault="00290C1E" w:rsidP="00B35BC9">
            <w:pPr>
              <w:spacing w:line="300" w:lineRule="auto"/>
              <w:ind w:right="-567" w:firstLine="0"/>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Sondagens</w:t>
            </w:r>
          </w:p>
        </w:tc>
        <w:tc>
          <w:tcPr>
            <w:tcW w:w="3834" w:type="pct"/>
          </w:tcPr>
          <w:p w14:paraId="2889A6E1"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À percussão com ensaio de SPT</w:t>
            </w:r>
          </w:p>
        </w:tc>
      </w:tr>
      <w:tr w:rsidR="00290C1E" w:rsidRPr="008714DC" w14:paraId="1EBFC65C" w14:textId="77777777" w:rsidTr="001A5772">
        <w:trPr>
          <w:trHeight w:val="390"/>
          <w:jc w:val="center"/>
        </w:trPr>
        <w:tc>
          <w:tcPr>
            <w:tcW w:w="1166" w:type="pct"/>
            <w:vMerge/>
          </w:tcPr>
          <w:p w14:paraId="2D9A7776"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19E5C4E8"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A trado</w:t>
            </w:r>
          </w:p>
        </w:tc>
      </w:tr>
      <w:tr w:rsidR="00290C1E" w:rsidRPr="008714DC" w14:paraId="69D45E5E" w14:textId="77777777" w:rsidTr="001A5772">
        <w:trPr>
          <w:trHeight w:val="378"/>
          <w:jc w:val="center"/>
        </w:trPr>
        <w:tc>
          <w:tcPr>
            <w:tcW w:w="1166" w:type="pct"/>
            <w:vMerge/>
          </w:tcPr>
          <w:p w14:paraId="3E29753D" w14:textId="77777777" w:rsidR="00290C1E" w:rsidRPr="001A5772" w:rsidRDefault="00290C1E" w:rsidP="00B35BC9">
            <w:pPr>
              <w:spacing w:line="300" w:lineRule="auto"/>
              <w:ind w:right="-567" w:firstLine="567"/>
              <w:rPr>
                <w:rFonts w:asciiTheme="minorHAnsi" w:eastAsia="Times New Roman" w:hAnsiTheme="minorHAnsi" w:cstheme="minorHAnsi"/>
                <w:bCs/>
                <w:color w:val="000000"/>
                <w:sz w:val="20"/>
                <w:szCs w:val="20"/>
                <w:lang w:eastAsia="pt-BR"/>
              </w:rPr>
            </w:pPr>
          </w:p>
        </w:tc>
        <w:tc>
          <w:tcPr>
            <w:tcW w:w="3834" w:type="pct"/>
          </w:tcPr>
          <w:p w14:paraId="57837961" w14:textId="77777777" w:rsidR="00290C1E" w:rsidRPr="001A5772" w:rsidRDefault="00290C1E" w:rsidP="00B35BC9">
            <w:pPr>
              <w:keepNext/>
              <w:spacing w:line="300" w:lineRule="auto"/>
              <w:ind w:right="-567" w:firstLine="0"/>
              <w:rPr>
                <w:rFonts w:asciiTheme="minorHAnsi" w:eastAsia="Times New Roman" w:hAnsiTheme="minorHAnsi" w:cstheme="minorHAnsi"/>
                <w:bCs/>
                <w:color w:val="000000"/>
                <w:sz w:val="20"/>
                <w:szCs w:val="20"/>
                <w:lang w:eastAsia="pt-BR"/>
              </w:rPr>
            </w:pPr>
            <w:r w:rsidRPr="001A5772">
              <w:rPr>
                <w:rFonts w:asciiTheme="minorHAnsi" w:eastAsia="Times New Roman" w:hAnsiTheme="minorHAnsi" w:cstheme="minorHAnsi"/>
                <w:bCs/>
                <w:color w:val="000000"/>
                <w:sz w:val="20"/>
                <w:szCs w:val="20"/>
                <w:lang w:eastAsia="pt-BR"/>
              </w:rPr>
              <w:t>A pá e picareta com colega de amostra indeformada até 2m</w:t>
            </w:r>
          </w:p>
        </w:tc>
      </w:tr>
    </w:tbl>
    <w:p w14:paraId="34F2F7D6" w14:textId="55FC9D1C" w:rsidR="00290C1E" w:rsidRDefault="00290C1E" w:rsidP="00B35BC9">
      <w:pPr>
        <w:pStyle w:val="Legenda"/>
        <w:spacing w:line="300" w:lineRule="auto"/>
        <w:ind w:right="-567" w:firstLine="567"/>
        <w:rPr>
          <w:rFonts w:asciiTheme="minorHAnsi" w:hAnsiTheme="minorHAnsi" w:cstheme="minorHAnsi"/>
          <w:b w:val="0"/>
          <w:bCs w:val="0"/>
          <w:noProof/>
          <w:sz w:val="22"/>
        </w:rPr>
      </w:pPr>
      <w:bookmarkStart w:id="85" w:name="_Toc115351247"/>
      <w:r w:rsidRPr="008714DC">
        <w:rPr>
          <w:rFonts w:asciiTheme="minorHAnsi" w:hAnsiTheme="minorHAnsi" w:cstheme="minorHAnsi"/>
          <w:sz w:val="22"/>
        </w:rPr>
        <w:t xml:space="preserve">Tabela </w:t>
      </w:r>
      <w:r w:rsidR="00037607" w:rsidRPr="008714DC">
        <w:rPr>
          <w:rFonts w:asciiTheme="minorHAnsi" w:hAnsiTheme="minorHAnsi" w:cstheme="minorHAnsi"/>
          <w:sz w:val="22"/>
        </w:rPr>
        <w:fldChar w:fldCharType="begin"/>
      </w:r>
      <w:r w:rsidR="00037607" w:rsidRPr="008714DC">
        <w:rPr>
          <w:rFonts w:asciiTheme="minorHAnsi" w:hAnsiTheme="minorHAnsi" w:cstheme="minorHAnsi"/>
          <w:sz w:val="22"/>
        </w:rPr>
        <w:instrText xml:space="preserve"> SEQ Tabela \* ARABIC </w:instrText>
      </w:r>
      <w:r w:rsidR="00037607" w:rsidRPr="008714DC">
        <w:rPr>
          <w:rFonts w:asciiTheme="minorHAnsi" w:hAnsiTheme="minorHAnsi" w:cstheme="minorHAnsi"/>
          <w:sz w:val="22"/>
        </w:rPr>
        <w:fldChar w:fldCharType="separate"/>
      </w:r>
      <w:r w:rsidR="00A94C9C">
        <w:rPr>
          <w:rFonts w:asciiTheme="minorHAnsi" w:hAnsiTheme="minorHAnsi" w:cstheme="minorHAnsi"/>
          <w:noProof/>
          <w:sz w:val="22"/>
        </w:rPr>
        <w:t>5</w:t>
      </w:r>
      <w:r w:rsidR="00037607"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Sondagens e Ensaios de Solo.</w:t>
      </w:r>
      <w:bookmarkEnd w:id="85"/>
    </w:p>
    <w:p w14:paraId="0CFE5857" w14:textId="77777777" w:rsidR="009B62C7" w:rsidRPr="009B62C7" w:rsidRDefault="009B62C7" w:rsidP="00B35BC9">
      <w:pPr>
        <w:spacing w:line="300" w:lineRule="auto"/>
      </w:pPr>
    </w:p>
    <w:p w14:paraId="7A95CC15" w14:textId="7E7748F5" w:rsidR="00890A36" w:rsidRPr="008714DC" w:rsidRDefault="00890A36" w:rsidP="00B35BC9">
      <w:pPr>
        <w:autoSpaceDE w:val="0"/>
        <w:autoSpaceDN w:val="0"/>
        <w:adjustRightInd w:val="0"/>
        <w:spacing w:line="300" w:lineRule="auto"/>
        <w:ind w:right="-567" w:firstLine="567"/>
        <w:jc w:val="left"/>
        <w:rPr>
          <w:rFonts w:asciiTheme="minorHAnsi" w:hAnsiTheme="minorHAnsi" w:cstheme="minorHAnsi"/>
          <w:color w:val="FFFFFF"/>
          <w:sz w:val="22"/>
        </w:rPr>
      </w:pPr>
      <w:r>
        <w:rPr>
          <w:noProof/>
          <w:lang w:eastAsia="pt-BR"/>
        </w:rPr>
        <w:drawing>
          <wp:inline distT="0" distB="0" distL="0" distR="0" wp14:anchorId="4136EA98" wp14:editId="59F2EC7C">
            <wp:extent cx="4624216" cy="2933851"/>
            <wp:effectExtent l="0" t="0" r="508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r="20363" b="1934"/>
                    <a:stretch/>
                  </pic:blipFill>
                  <pic:spPr bwMode="auto">
                    <a:xfrm>
                      <a:off x="0" y="0"/>
                      <a:ext cx="4669375" cy="2962502"/>
                    </a:xfrm>
                    <a:prstGeom prst="rect">
                      <a:avLst/>
                    </a:prstGeom>
                    <a:ln>
                      <a:noFill/>
                    </a:ln>
                    <a:extLst>
                      <a:ext uri="{53640926-AAD7-44D8-BBD7-CCE9431645EC}">
                        <a14:shadowObscured xmlns:a14="http://schemas.microsoft.com/office/drawing/2010/main"/>
                      </a:ext>
                    </a:extLst>
                  </pic:spPr>
                </pic:pic>
              </a:graphicData>
            </a:graphic>
          </wp:inline>
        </w:drawing>
      </w:r>
    </w:p>
    <w:p w14:paraId="4C4BC7AF" w14:textId="2B106D2C" w:rsidR="00CF465F" w:rsidRDefault="00890A36" w:rsidP="00B35BC9">
      <w:pPr>
        <w:spacing w:line="300" w:lineRule="auto"/>
        <w:ind w:right="-567" w:firstLine="567"/>
        <w:jc w:val="center"/>
        <w:rPr>
          <w:rFonts w:asciiTheme="minorHAnsi" w:hAnsiTheme="minorHAnsi" w:cstheme="minorHAnsi"/>
          <w:sz w:val="22"/>
        </w:rPr>
      </w:pPr>
      <w:r w:rsidRPr="00890A36">
        <w:rPr>
          <w:rFonts w:asciiTheme="minorHAnsi" w:hAnsiTheme="minorHAnsi" w:cstheme="minorHAnsi"/>
          <w:b/>
          <w:sz w:val="22"/>
        </w:rPr>
        <w:t>Tabela 6:</w:t>
      </w:r>
      <w:r>
        <w:rPr>
          <w:rFonts w:asciiTheme="minorHAnsi" w:hAnsiTheme="minorHAnsi" w:cstheme="minorHAnsi"/>
          <w:sz w:val="22"/>
        </w:rPr>
        <w:t xml:space="preserve"> Localização dos pontos de sondagem</w:t>
      </w:r>
    </w:p>
    <w:p w14:paraId="30390069" w14:textId="77777777" w:rsidR="00890A36" w:rsidRPr="008714DC" w:rsidRDefault="00890A36" w:rsidP="00B35BC9">
      <w:pPr>
        <w:spacing w:line="300" w:lineRule="auto"/>
        <w:ind w:right="-567" w:firstLine="567"/>
        <w:jc w:val="center"/>
        <w:rPr>
          <w:rFonts w:asciiTheme="minorHAnsi" w:hAnsiTheme="minorHAnsi" w:cstheme="minorHAnsi"/>
          <w:sz w:val="22"/>
        </w:rPr>
      </w:pPr>
    </w:p>
    <w:p w14:paraId="52DE9683" w14:textId="25C1AA8F" w:rsidR="0042568A" w:rsidRPr="008714DC" w:rsidRDefault="00CF465F" w:rsidP="00B35BC9">
      <w:pPr>
        <w:spacing w:line="300" w:lineRule="auto"/>
        <w:ind w:right="-567" w:firstLine="567"/>
        <w:outlineLvl w:val="2"/>
        <w:rPr>
          <w:rFonts w:asciiTheme="minorHAnsi" w:hAnsiTheme="minorHAnsi" w:cstheme="minorHAnsi"/>
          <w:sz w:val="22"/>
        </w:rPr>
      </w:pPr>
      <w:bookmarkStart w:id="86" w:name="_Toc55911248"/>
      <w:bookmarkStart w:id="87" w:name="_Toc115351688"/>
      <w:r w:rsidRPr="008714DC">
        <w:rPr>
          <w:rFonts w:asciiTheme="minorHAnsi" w:hAnsiTheme="minorHAnsi" w:cstheme="minorHAnsi"/>
          <w:sz w:val="22"/>
        </w:rPr>
        <w:t>4.</w:t>
      </w:r>
      <w:r w:rsidR="00435FE4">
        <w:rPr>
          <w:rFonts w:asciiTheme="minorHAnsi" w:hAnsiTheme="minorHAnsi" w:cstheme="minorHAnsi"/>
          <w:sz w:val="22"/>
        </w:rPr>
        <w:t>9</w:t>
      </w:r>
      <w:r w:rsidRPr="008714DC">
        <w:rPr>
          <w:rFonts w:asciiTheme="minorHAnsi" w:hAnsiTheme="minorHAnsi" w:cstheme="minorHAnsi"/>
          <w:sz w:val="22"/>
        </w:rPr>
        <w:t xml:space="preserve"> </w:t>
      </w:r>
      <w:r w:rsidR="0042568A" w:rsidRPr="008714DC">
        <w:rPr>
          <w:rFonts w:asciiTheme="minorHAnsi" w:hAnsiTheme="minorHAnsi" w:cstheme="minorHAnsi"/>
          <w:sz w:val="22"/>
        </w:rPr>
        <w:t xml:space="preserve">Instalações </w:t>
      </w:r>
      <w:r w:rsidR="00576BFC" w:rsidRPr="008714DC">
        <w:rPr>
          <w:rFonts w:asciiTheme="minorHAnsi" w:hAnsiTheme="minorHAnsi" w:cstheme="minorHAnsi"/>
          <w:sz w:val="22"/>
        </w:rPr>
        <w:t>Hidráulicas</w:t>
      </w:r>
      <w:bookmarkEnd w:id="86"/>
      <w:bookmarkEnd w:id="87"/>
    </w:p>
    <w:p w14:paraId="1751C6C6"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instalações hidráulicas serão executadas por profissional habilitado, de acordo com as normas técnicas. Fornecimento de material e instalação de pontos de água, com tubulação e conexões em PVC rígido soldável para água fria, fabricação de qualidade superior, em diâmetros conforme indicado em projeto, a </w:t>
      </w:r>
      <w:r w:rsidRPr="008714DC">
        <w:rPr>
          <w:rFonts w:asciiTheme="minorHAnsi" w:hAnsiTheme="minorHAnsi" w:cstheme="minorHAnsi"/>
          <w:sz w:val="22"/>
        </w:rPr>
        <w:lastRenderedPageBreak/>
        <w:t>serem instalados a partir da prumada de água fria em PVC, existentes nos prismas de ventilação vertical de forma a se criar uma nova instalação para os banheiros existentes. Além das determinações constantes das presentes especificações, deverão ser seguidas aquelas constantes na NBR-5626/98 da ABNT – Instalação Predial de água fria.</w:t>
      </w:r>
    </w:p>
    <w:p w14:paraId="37435DBE" w14:textId="25D8E3FB"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Antes do início da montagem das tubulações, a </w:t>
      </w:r>
      <w:r w:rsidR="00AC3AC5">
        <w:rPr>
          <w:rFonts w:asciiTheme="minorHAnsi" w:hAnsiTheme="minorHAnsi" w:cstheme="minorHAnsi"/>
          <w:sz w:val="22"/>
        </w:rPr>
        <w:t>Contratada</w:t>
      </w:r>
      <w:r w:rsidRPr="008714DC">
        <w:rPr>
          <w:rFonts w:asciiTheme="minorHAnsi" w:hAnsiTheme="minorHAnsi" w:cstheme="minorHAnsi"/>
          <w:sz w:val="22"/>
        </w:rPr>
        <w:t xml:space="preserve"> deverá examinar cuidadosamente o projeto e verificar a existência de todas as passagens e aberturas nas estruturas. Deverá avaliar, igualmente, as condições de trabalho no interior dos prismas de ventilação vertical. A tubulação dos lavatórios e pias deverá ser instalada embutida na parede.</w:t>
      </w:r>
    </w:p>
    <w:p w14:paraId="2E700443"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tubulações embutidas em paredes de alvenaria deverão ser fixadas pelo enchimento do vazio restante nos rasgos com argamassa de cimento e areia. Quando indicado em projeto, as tubulações, além do referido enchimento, levarão </w:t>
      </w:r>
      <w:proofErr w:type="spellStart"/>
      <w:r w:rsidRPr="008714DC">
        <w:rPr>
          <w:rFonts w:asciiTheme="minorHAnsi" w:hAnsiTheme="minorHAnsi" w:cstheme="minorHAnsi"/>
          <w:sz w:val="22"/>
        </w:rPr>
        <w:t>grapas</w:t>
      </w:r>
      <w:proofErr w:type="spellEnd"/>
      <w:r w:rsidRPr="008714DC">
        <w:rPr>
          <w:rFonts w:asciiTheme="minorHAnsi" w:hAnsiTheme="minorHAnsi" w:cstheme="minorHAnsi"/>
          <w:sz w:val="22"/>
        </w:rPr>
        <w:t xml:space="preserve"> de ferro de construção, em número e espaçamento adequados, para manter inalterada a posição do tubo. Não será permitida a concretagem de tubulações dentro de colunas, pilares ou outros elementos estruturais. </w:t>
      </w:r>
    </w:p>
    <w:p w14:paraId="1A6047B2"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linhas verticais deverão estar no prumo e as horizontais correrão paralelas às paredes dos prédios, devendo estar alinhadas. As tubulações deverão ser contínuas entre as conexões, sendo os desvios de elementos estruturais e de outras instalações executadas por conexões. Não se admitirá que os tubos de PVC sejam aquecidos com fogo, para adquirirem a curvatura desejada, em lugar da utilização de conexões. Na medida do possível, deverão ser evitadas tubulações sobre equipamentos elétricos. As travessias de tubos em paredes deverão ser feitas, de preferência, perpendicularmente a elas.</w:t>
      </w:r>
    </w:p>
    <w:p w14:paraId="7AAB4AD5" w14:textId="77EF83F9"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tubulação deverá ser testada, na presença da </w:t>
      </w:r>
      <w:r w:rsidR="00AC3AC5">
        <w:rPr>
          <w:rFonts w:asciiTheme="minorHAnsi" w:hAnsiTheme="minorHAnsi" w:cstheme="minorHAnsi"/>
          <w:sz w:val="22"/>
        </w:rPr>
        <w:t>Fiscalização</w:t>
      </w:r>
      <w:r w:rsidRPr="008714DC">
        <w:rPr>
          <w:rFonts w:asciiTheme="minorHAnsi" w:hAnsiTheme="minorHAnsi" w:cstheme="minorHAnsi"/>
          <w:sz w:val="22"/>
        </w:rPr>
        <w:t>, de acordo com o disposto na NBR-5626/98 da ABNT.</w:t>
      </w:r>
    </w:p>
    <w:p w14:paraId="1862BF0C"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alimentação dessas novas tubulações será realizada através de uma caixa d’água a ser instalada.</w:t>
      </w:r>
    </w:p>
    <w:p w14:paraId="1F47F7F8"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Concluídos os ensaios e antes de entrarem em serviço, as tubulações de água potável deverão ser lavadas e desinfetadas de acordo com o disposto na NBR-5626/98 da ABNT</w:t>
      </w:r>
    </w:p>
    <w:p w14:paraId="270098F2" w14:textId="77777777" w:rsidR="0042568A" w:rsidRPr="008714DC"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
    <w:p w14:paraId="5CF84A10" w14:textId="01A2889A" w:rsidR="0042568A" w:rsidRPr="008714DC" w:rsidRDefault="0033160D" w:rsidP="00B35BC9">
      <w:pPr>
        <w:spacing w:line="300" w:lineRule="auto"/>
        <w:ind w:right="-567" w:firstLine="567"/>
        <w:outlineLvl w:val="2"/>
        <w:rPr>
          <w:rFonts w:asciiTheme="minorHAnsi" w:hAnsiTheme="minorHAnsi" w:cstheme="minorHAnsi"/>
          <w:sz w:val="22"/>
        </w:rPr>
      </w:pPr>
      <w:bookmarkStart w:id="88" w:name="_Toc55911249"/>
      <w:bookmarkStart w:id="89" w:name="_Toc115351689"/>
      <w:r w:rsidRPr="008714DC">
        <w:rPr>
          <w:rFonts w:asciiTheme="minorHAnsi" w:hAnsiTheme="minorHAnsi" w:cstheme="minorHAnsi"/>
          <w:sz w:val="22"/>
        </w:rPr>
        <w:t>4.</w:t>
      </w:r>
      <w:r w:rsidR="00D421BB" w:rsidRPr="008714DC">
        <w:rPr>
          <w:rFonts w:asciiTheme="minorHAnsi" w:hAnsiTheme="minorHAnsi" w:cstheme="minorHAnsi"/>
          <w:sz w:val="22"/>
        </w:rPr>
        <w:t>1</w:t>
      </w:r>
      <w:r w:rsidR="00435FE4">
        <w:rPr>
          <w:rFonts w:asciiTheme="minorHAnsi" w:hAnsiTheme="minorHAnsi" w:cstheme="minorHAnsi"/>
          <w:sz w:val="22"/>
        </w:rPr>
        <w:t>0</w:t>
      </w:r>
      <w:r w:rsidRPr="008714DC">
        <w:rPr>
          <w:rFonts w:asciiTheme="minorHAnsi" w:hAnsiTheme="minorHAnsi" w:cstheme="minorHAnsi"/>
          <w:sz w:val="22"/>
        </w:rPr>
        <w:t xml:space="preserve"> </w:t>
      </w:r>
      <w:r w:rsidR="0042568A" w:rsidRPr="008714DC">
        <w:rPr>
          <w:rFonts w:asciiTheme="minorHAnsi" w:hAnsiTheme="minorHAnsi" w:cstheme="minorHAnsi"/>
          <w:sz w:val="22"/>
        </w:rPr>
        <w:t>Instalações sanitárias e pluviais</w:t>
      </w:r>
      <w:bookmarkEnd w:id="88"/>
      <w:bookmarkEnd w:id="89"/>
    </w:p>
    <w:p w14:paraId="3935D777"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instalação sanitária será em PVC, com juntas soldadas nos diâmetros estabelecidos e declividade conforme projeto, a instalação terá caixa de inspeção nas dimensões conforme descrito no projeto. O esgotamento proveniente do vaso sanitário será dirigido para a caixa de esgoto que conduzirá até a rede existente.</w:t>
      </w:r>
    </w:p>
    <w:p w14:paraId="6197D0BD"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Toda tubulação do sistema de esgoto primário será de PVC rígido, com ponta e bolsa soldável, para diâmetros variados, conforme necessidade e indicação de projeto.</w:t>
      </w:r>
    </w:p>
    <w:p w14:paraId="182FBAB4"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tubulações que interligam as caixas de inspeção serão de PVC rígido, com junta soldável, com ponta e bolsa e anel de borracha da marca de qualidade superior.</w:t>
      </w:r>
    </w:p>
    <w:p w14:paraId="7A1A4F46" w14:textId="77777777"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03 colunas de escoamento de água pluviais foram contempladas neste projeto, de modo a escoar a água provenientes das calhas diretamente para a caixa de areia em concreto, 80 x 80, com grelha e fundo de brita.</w:t>
      </w:r>
    </w:p>
    <w:p w14:paraId="28B8654F" w14:textId="305FAD99" w:rsidR="0042568A" w:rsidRPr="008714DC" w:rsidRDefault="0042568A"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 calha deverá ser impermeabilizada conforme a ABNT NBR 9685, Emulsão asfáltica para impermeabilização.</w:t>
      </w:r>
    </w:p>
    <w:p w14:paraId="45136236" w14:textId="77777777" w:rsidR="005911D1" w:rsidRPr="008714DC" w:rsidRDefault="005911D1" w:rsidP="00B35BC9">
      <w:pPr>
        <w:spacing w:line="300" w:lineRule="auto"/>
        <w:ind w:right="-567" w:firstLine="567"/>
        <w:rPr>
          <w:rFonts w:asciiTheme="minorHAnsi" w:hAnsiTheme="minorHAnsi" w:cstheme="minorHAnsi"/>
          <w:sz w:val="22"/>
        </w:rPr>
      </w:pPr>
      <w:bookmarkStart w:id="90" w:name="_Hlk47820703"/>
    </w:p>
    <w:p w14:paraId="6BC4A200" w14:textId="0803D8E2" w:rsidR="000972B7" w:rsidRPr="008714DC" w:rsidRDefault="00435FE4" w:rsidP="00B35BC9">
      <w:pPr>
        <w:spacing w:line="300" w:lineRule="auto"/>
        <w:ind w:right="-567" w:firstLine="567"/>
        <w:outlineLvl w:val="2"/>
        <w:rPr>
          <w:rFonts w:asciiTheme="minorHAnsi" w:hAnsiTheme="minorHAnsi" w:cstheme="minorHAnsi"/>
          <w:sz w:val="22"/>
        </w:rPr>
      </w:pPr>
      <w:bookmarkStart w:id="91" w:name="_Toc55911250"/>
      <w:bookmarkStart w:id="92" w:name="_Toc115351690"/>
      <w:r>
        <w:rPr>
          <w:rFonts w:asciiTheme="minorHAnsi" w:hAnsiTheme="minorHAnsi" w:cstheme="minorHAnsi"/>
          <w:sz w:val="22"/>
        </w:rPr>
        <w:t>4.11</w:t>
      </w:r>
      <w:r w:rsidR="000972B7" w:rsidRPr="008714DC">
        <w:rPr>
          <w:rFonts w:asciiTheme="minorHAnsi" w:hAnsiTheme="minorHAnsi" w:cstheme="minorHAnsi"/>
          <w:sz w:val="22"/>
        </w:rPr>
        <w:t xml:space="preserve"> Instalação de peças de Granito e Mármore</w:t>
      </w:r>
      <w:bookmarkEnd w:id="91"/>
      <w:bookmarkEnd w:id="92"/>
    </w:p>
    <w:bookmarkEnd w:id="90"/>
    <w:p w14:paraId="1E0912D1" w14:textId="77777777" w:rsidR="000972B7" w:rsidRPr="008714DC" w:rsidRDefault="000972B7"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As peças de granito devem ser de coloração uniforme (dentro dos limites das características do material), sem grandes veios, sem emendas, arestas bem definidas. Não devem apresentar deformações, empenamentos, escamas, trincas, bolhas ou lascas.</w:t>
      </w:r>
    </w:p>
    <w:p w14:paraId="5D23A701" w14:textId="77777777" w:rsidR="000972B7" w:rsidRPr="008714DC" w:rsidRDefault="000972B7"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O material deve ter coeficiente de absorção menor ou igual a 1,5%, ter dureza do nível duríssima na classificação brandas, semiduras, duras e duríssimas.</w:t>
      </w:r>
    </w:p>
    <w:p w14:paraId="507644F1" w14:textId="77777777" w:rsidR="00454651" w:rsidRPr="008714DC" w:rsidRDefault="00454651" w:rsidP="00B35BC9">
      <w:pPr>
        <w:pStyle w:val="PargrafodaLista"/>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bancadas dos banheiros, testeiras, </w:t>
      </w:r>
      <w:proofErr w:type="spellStart"/>
      <w:r w:rsidRPr="008714DC">
        <w:rPr>
          <w:rFonts w:asciiTheme="minorHAnsi" w:eastAsia="Times New Roman" w:hAnsiTheme="minorHAnsi" w:cstheme="minorHAnsi"/>
          <w:sz w:val="22"/>
          <w:lang w:eastAsia="pt-BR"/>
        </w:rPr>
        <w:t>rodamãos</w:t>
      </w:r>
      <w:proofErr w:type="spellEnd"/>
      <w:r w:rsidRPr="008714DC">
        <w:rPr>
          <w:rFonts w:asciiTheme="minorHAnsi" w:eastAsia="Times New Roman" w:hAnsiTheme="minorHAnsi" w:cstheme="minorHAnsi"/>
          <w:sz w:val="22"/>
          <w:lang w:eastAsia="pt-BR"/>
        </w:rPr>
        <w:t xml:space="preserve">, porta objetos, divisórias dos banheiros e balcão de atendimento serão em granito cinza Andorinha ou similar, de qualidade superior, de espessura de 2cm. </w:t>
      </w:r>
    </w:p>
    <w:p w14:paraId="23E1871C" w14:textId="77777777" w:rsidR="000972B7" w:rsidRPr="008714DC" w:rsidRDefault="000972B7" w:rsidP="00B35BC9">
      <w:pPr>
        <w:spacing w:line="300" w:lineRule="auto"/>
        <w:ind w:right="-567" w:firstLine="567"/>
        <w:rPr>
          <w:rFonts w:asciiTheme="minorHAnsi" w:hAnsiTheme="minorHAnsi" w:cstheme="minorHAnsi"/>
          <w:sz w:val="22"/>
        </w:rPr>
      </w:pPr>
    </w:p>
    <w:p w14:paraId="13AB9BA5" w14:textId="2D1ECF4D" w:rsidR="0042568A" w:rsidRPr="008714DC" w:rsidRDefault="0033160D" w:rsidP="00B35BC9">
      <w:pPr>
        <w:spacing w:line="300" w:lineRule="auto"/>
        <w:ind w:right="-567" w:firstLine="567"/>
        <w:outlineLvl w:val="2"/>
        <w:rPr>
          <w:rFonts w:asciiTheme="minorHAnsi" w:hAnsiTheme="minorHAnsi" w:cstheme="minorHAnsi"/>
          <w:sz w:val="22"/>
        </w:rPr>
      </w:pPr>
      <w:bookmarkStart w:id="93" w:name="_Toc55911251"/>
      <w:bookmarkStart w:id="94" w:name="_Toc115351691"/>
      <w:r w:rsidRPr="008714DC">
        <w:rPr>
          <w:rFonts w:asciiTheme="minorHAnsi" w:hAnsiTheme="minorHAnsi" w:cstheme="minorHAnsi"/>
          <w:sz w:val="22"/>
        </w:rPr>
        <w:t>4.1</w:t>
      </w:r>
      <w:r w:rsidR="00435FE4">
        <w:rPr>
          <w:rFonts w:asciiTheme="minorHAnsi" w:hAnsiTheme="minorHAnsi" w:cstheme="minorHAnsi"/>
          <w:sz w:val="22"/>
        </w:rPr>
        <w:t>2</w:t>
      </w:r>
      <w:r w:rsidRPr="008714DC">
        <w:rPr>
          <w:rFonts w:asciiTheme="minorHAnsi" w:hAnsiTheme="minorHAnsi" w:cstheme="minorHAnsi"/>
          <w:sz w:val="22"/>
        </w:rPr>
        <w:t xml:space="preserve"> </w:t>
      </w:r>
      <w:r w:rsidR="0042568A" w:rsidRPr="008714DC">
        <w:rPr>
          <w:rFonts w:asciiTheme="minorHAnsi" w:hAnsiTheme="minorHAnsi" w:cstheme="minorHAnsi"/>
          <w:sz w:val="22"/>
        </w:rPr>
        <w:t>Cercamento</w:t>
      </w:r>
      <w:bookmarkEnd w:id="93"/>
      <w:bookmarkEnd w:id="94"/>
    </w:p>
    <w:p w14:paraId="4E2EC51F" w14:textId="3D03C9FD"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cercamento deverá ser em alambrado de arame galvanizado revestido em PVC com mourão pré-fabricado,</w:t>
      </w:r>
      <w:r w:rsidR="002751CD">
        <w:rPr>
          <w:rFonts w:asciiTheme="minorHAnsi" w:hAnsiTheme="minorHAnsi" w:cstheme="minorHAnsi"/>
          <w:sz w:val="22"/>
        </w:rPr>
        <w:t xml:space="preserve"> altura livre de 2,0m.</w:t>
      </w:r>
    </w:p>
    <w:p w14:paraId="734D08AE"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Será necessário fixar os mourões com concreto, seu alinhamento deve ser conforme definido em projeto, aterrados no mínimo por 0,50m. O espaçamento entre os mourões deve ser de 2,5m. </w:t>
      </w:r>
    </w:p>
    <w:p w14:paraId="6D52F3EB" w14:textId="77777777" w:rsidR="0042568A" w:rsidRPr="008714DC"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Deverá estirar a tela de arame facetando os mourões e o ponto mais alto antes da inclinação, de modo a garantir o nivelamento da tela.</w:t>
      </w:r>
    </w:p>
    <w:p w14:paraId="19A438BA" w14:textId="4985627C" w:rsidR="00E605EA" w:rsidRPr="009B62C7" w:rsidRDefault="0042568A"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Nos pontos de mudança de direção, interrupção e intermediárias de trechos longos, os mourões devem ser ancorados com escoras de concreto</w:t>
      </w:r>
      <w:r w:rsidR="006B4FBD">
        <w:rPr>
          <w:rFonts w:asciiTheme="minorHAnsi" w:hAnsiTheme="minorHAnsi" w:cstheme="minorHAnsi"/>
          <w:sz w:val="22"/>
        </w:rPr>
        <w:t xml:space="preserve"> colocadas com inclinação de 45°</w:t>
      </w:r>
      <w:r w:rsidRPr="008714DC">
        <w:rPr>
          <w:rFonts w:asciiTheme="minorHAnsi" w:hAnsiTheme="minorHAnsi" w:cstheme="minorHAnsi"/>
          <w:sz w:val="22"/>
        </w:rPr>
        <w:t xml:space="preserve">. </w:t>
      </w:r>
    </w:p>
    <w:p w14:paraId="4C20F649" w14:textId="2ECEBA76" w:rsidR="00E605EA" w:rsidRPr="008714DC" w:rsidRDefault="00E605EA" w:rsidP="00B35BC9">
      <w:pPr>
        <w:pStyle w:val="PargrafodaLista"/>
        <w:spacing w:line="300" w:lineRule="auto"/>
        <w:ind w:left="0" w:right="-567" w:firstLine="567"/>
        <w:outlineLvl w:val="3"/>
        <w:rPr>
          <w:rFonts w:asciiTheme="minorHAnsi" w:hAnsiTheme="minorHAnsi" w:cstheme="minorHAnsi"/>
          <w:bCs/>
          <w:sz w:val="22"/>
        </w:rPr>
      </w:pPr>
      <w:r w:rsidRPr="008714DC">
        <w:rPr>
          <w:rFonts w:asciiTheme="minorHAnsi" w:hAnsiTheme="minorHAnsi" w:cstheme="minorHAnsi"/>
          <w:bCs/>
          <w:sz w:val="22"/>
        </w:rPr>
        <w:t>4.1</w:t>
      </w:r>
      <w:r w:rsidR="00435FE4">
        <w:rPr>
          <w:rFonts w:asciiTheme="minorHAnsi" w:hAnsiTheme="minorHAnsi" w:cstheme="minorHAnsi"/>
          <w:bCs/>
          <w:sz w:val="22"/>
        </w:rPr>
        <w:t>2</w:t>
      </w:r>
      <w:r w:rsidR="00153542" w:rsidRPr="008714DC">
        <w:rPr>
          <w:rFonts w:asciiTheme="minorHAnsi" w:hAnsiTheme="minorHAnsi" w:cstheme="minorHAnsi"/>
          <w:bCs/>
          <w:sz w:val="22"/>
        </w:rPr>
        <w:t>.1</w:t>
      </w:r>
      <w:r w:rsidRPr="008714DC">
        <w:rPr>
          <w:rFonts w:asciiTheme="minorHAnsi" w:hAnsiTheme="minorHAnsi" w:cstheme="minorHAnsi"/>
          <w:bCs/>
          <w:sz w:val="22"/>
        </w:rPr>
        <w:t xml:space="preserve"> Detalhamento</w:t>
      </w:r>
    </w:p>
    <w:p w14:paraId="206B00E6" w14:textId="143FE20E" w:rsidR="00E605EA" w:rsidRPr="00A16B8B"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tela de arame será </w:t>
      </w:r>
      <w:r w:rsidRPr="00A16B8B">
        <w:rPr>
          <w:rFonts w:asciiTheme="minorHAnsi" w:hAnsiTheme="minorHAnsi" w:cstheme="minorHAnsi"/>
          <w:sz w:val="22"/>
          <w:szCs w:val="22"/>
        </w:rPr>
        <w:t>em aço galvanizado com fi</w:t>
      </w:r>
      <w:r w:rsidR="00912FFA" w:rsidRPr="00A16B8B">
        <w:rPr>
          <w:rFonts w:asciiTheme="minorHAnsi" w:hAnsiTheme="minorHAnsi" w:cstheme="minorHAnsi"/>
          <w:sz w:val="22"/>
          <w:szCs w:val="22"/>
        </w:rPr>
        <w:t>o 14 BWG, malha quadrangular 8,0x8,0</w:t>
      </w:r>
      <w:r w:rsidRPr="00A16B8B">
        <w:rPr>
          <w:rFonts w:asciiTheme="minorHAnsi" w:hAnsiTheme="minorHAnsi" w:cstheme="minorHAnsi"/>
          <w:sz w:val="22"/>
          <w:szCs w:val="22"/>
        </w:rPr>
        <w:t>cm, revestido em PVC.</w:t>
      </w:r>
    </w:p>
    <w:p w14:paraId="440E3140"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A16B8B">
        <w:rPr>
          <w:rFonts w:asciiTheme="minorHAnsi" w:hAnsiTheme="minorHAnsi" w:cstheme="minorHAnsi"/>
          <w:sz w:val="22"/>
          <w:szCs w:val="22"/>
        </w:rPr>
        <w:t>A amarração das telas de</w:t>
      </w:r>
      <w:r w:rsidRPr="008714DC">
        <w:rPr>
          <w:rFonts w:asciiTheme="minorHAnsi" w:hAnsiTheme="minorHAnsi" w:cstheme="minorHAnsi"/>
          <w:sz w:val="22"/>
          <w:szCs w:val="22"/>
        </w:rPr>
        <w:t xml:space="preserve"> arame será feita em tubos de aço inox 2 1/2” </w:t>
      </w:r>
      <w:proofErr w:type="spellStart"/>
      <w:r w:rsidRPr="008714DC">
        <w:rPr>
          <w:rFonts w:asciiTheme="minorHAnsi" w:hAnsiTheme="minorHAnsi" w:cstheme="minorHAnsi"/>
          <w:sz w:val="22"/>
          <w:szCs w:val="22"/>
        </w:rPr>
        <w:t>esp</w:t>
      </w:r>
      <w:proofErr w:type="spellEnd"/>
      <w:r w:rsidRPr="008714DC">
        <w:rPr>
          <w:rFonts w:asciiTheme="minorHAnsi" w:hAnsiTheme="minorHAnsi" w:cstheme="minorHAnsi"/>
          <w:sz w:val="22"/>
          <w:szCs w:val="22"/>
        </w:rPr>
        <w:t>=1,50mm.</w:t>
      </w:r>
    </w:p>
    <w:p w14:paraId="25685397"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Escoras de canto, do tipo mão-francesa, devem ser instaladas em alambrados com até 2 m de altura.</w:t>
      </w:r>
    </w:p>
    <w:p w14:paraId="2E5B7BDB"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primeira "amarração" da tela deve ser feita em uma das mãos-francesas posicionadas nos cantos da quadra e com arames de amarração presos à estrutura a cada duas malhas.</w:t>
      </w:r>
    </w:p>
    <w:p w14:paraId="06AB5CA6"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Para esticar o alambrado, deverá ser feito um sistema de alavancagem entrelaçando a barra de ferro entre as malhas, na vertical, com cuidado para evitar que a tela amasse.</w:t>
      </w:r>
    </w:p>
    <w:p w14:paraId="770E08D8"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Uma ponta da corda deve ser amarrada na barra de ferro e assim, a tela deverá ser puxada na direção de uma das escoras tipo mão-francesa, esticando-a com cuidado e de maneira uniforme. Concluída esta etapa, a corda deverá ser presa no tubo. </w:t>
      </w:r>
    </w:p>
    <w:p w14:paraId="70763DAD" w14:textId="6049E0AC"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nós da malha podem enroscar uns nos outros, por isso, antes de iniciar as demais amarrações, a tela deverá ser chacoalhada para </w:t>
      </w:r>
      <w:r w:rsidR="00153542" w:rsidRPr="008714DC">
        <w:rPr>
          <w:rFonts w:asciiTheme="minorHAnsi" w:hAnsiTheme="minorHAnsi" w:cstheme="minorHAnsi"/>
          <w:sz w:val="22"/>
          <w:szCs w:val="22"/>
        </w:rPr>
        <w:t>desfazê-los</w:t>
      </w:r>
      <w:r w:rsidRPr="008714DC">
        <w:rPr>
          <w:rFonts w:asciiTheme="minorHAnsi" w:hAnsiTheme="minorHAnsi" w:cstheme="minorHAnsi"/>
          <w:sz w:val="22"/>
          <w:szCs w:val="22"/>
        </w:rPr>
        <w:t>, certificando-se de que esteja bem simétrica.</w:t>
      </w:r>
    </w:p>
    <w:p w14:paraId="032915C1"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Os arames de amarração deverão ser cortados em uma medida quatro vezes maior do que o diâmetro externo dos tubos.</w:t>
      </w:r>
    </w:p>
    <w:p w14:paraId="5A3442FC"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Com o arame, a tela deverá ser amarrada ao tubo a cada três malhas. Com o auxílio da turquesa, as pontas deverão ser “costuradas”, cortando as pontas excedentes do arame.</w:t>
      </w:r>
    </w:p>
    <w:p w14:paraId="21FAAE65"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Devem ser utilizados sempre dois arames de fixação na junção das telas dos fundos e das laterais da quadra à estrutura, pontos que recebem a maior carga do alambrado.</w:t>
      </w:r>
    </w:p>
    <w:p w14:paraId="290111F0"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Quando o comprimento do rolo for maior do que um dos lados do fechamento da quadra, será necessário descosturá-lo. Para isso, a tela deve ser desenrolada no chão e assim medido o comprimento necessário.</w:t>
      </w:r>
    </w:p>
    <w:p w14:paraId="2919F556"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No ponto correto, um dos fios será desamarrado nas partes superior e inferior da trama e retirado em espiral. Logo após a trama será “descosturada”.</w:t>
      </w:r>
    </w:p>
    <w:p w14:paraId="63E5B337"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Após esticar e amarrar o alambrado em todos os lados da quadra, um fitilho ou uma corda de náilon deverá ser passado entre as malhas inferiores e superior da tela.</w:t>
      </w:r>
    </w:p>
    <w:p w14:paraId="7E19300D"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Este fitilho será amarrado no arame tensor e puxado entre as malhas.</w:t>
      </w:r>
    </w:p>
    <w:p w14:paraId="27555238" w14:textId="77777777"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serviço será finalizado amarrando o arame na escora de canto. O fio tensor dará estabilidade ao conjunto do alambrado.</w:t>
      </w:r>
    </w:p>
    <w:p w14:paraId="0F3FEC9D" w14:textId="2D323140" w:rsidR="00E605EA" w:rsidRPr="008714DC" w:rsidRDefault="00E605E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Toda a metodologia executiva que envolve a construção do alambrado e do portão deverá ser analisada, acompanhada e aprovada pela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w:t>
      </w:r>
    </w:p>
    <w:p w14:paraId="40D9B33E" w14:textId="77777777" w:rsidR="00912FFA" w:rsidRPr="008714DC" w:rsidRDefault="00912FFA" w:rsidP="00B35BC9">
      <w:pPr>
        <w:spacing w:line="300" w:lineRule="auto"/>
        <w:ind w:right="-567" w:firstLine="567"/>
        <w:rPr>
          <w:rFonts w:asciiTheme="minorHAnsi" w:hAnsiTheme="minorHAnsi" w:cstheme="minorHAnsi"/>
          <w:sz w:val="22"/>
        </w:rPr>
      </w:pPr>
    </w:p>
    <w:p w14:paraId="2264F457" w14:textId="1F4B8EE2" w:rsidR="00E605EA" w:rsidRPr="00D6001E" w:rsidRDefault="00153542" w:rsidP="00B35BC9">
      <w:pPr>
        <w:pStyle w:val="Ttulo3"/>
        <w:spacing w:line="300" w:lineRule="auto"/>
        <w:ind w:right="-567" w:firstLine="567"/>
        <w:rPr>
          <w:rFonts w:asciiTheme="minorHAnsi" w:hAnsiTheme="minorHAnsi" w:cstheme="minorHAnsi"/>
          <w:b w:val="0"/>
          <w:bCs w:val="0"/>
          <w:sz w:val="22"/>
        </w:rPr>
      </w:pPr>
      <w:bookmarkStart w:id="95" w:name="_Toc55911252"/>
      <w:bookmarkStart w:id="96" w:name="_Toc115351692"/>
      <w:r w:rsidRPr="00D6001E">
        <w:rPr>
          <w:rFonts w:asciiTheme="minorHAnsi" w:hAnsiTheme="minorHAnsi" w:cstheme="minorHAnsi"/>
          <w:b w:val="0"/>
          <w:bCs w:val="0"/>
          <w:color w:val="auto"/>
          <w:sz w:val="22"/>
        </w:rPr>
        <w:t>4.1</w:t>
      </w:r>
      <w:r w:rsidR="00435FE4">
        <w:rPr>
          <w:rFonts w:asciiTheme="minorHAnsi" w:hAnsiTheme="minorHAnsi" w:cstheme="minorHAnsi"/>
          <w:b w:val="0"/>
          <w:bCs w:val="0"/>
          <w:color w:val="auto"/>
          <w:sz w:val="22"/>
        </w:rPr>
        <w:t>3</w:t>
      </w:r>
      <w:r w:rsidRPr="00D6001E">
        <w:rPr>
          <w:rFonts w:asciiTheme="minorHAnsi" w:hAnsiTheme="minorHAnsi" w:cstheme="minorHAnsi"/>
          <w:b w:val="0"/>
          <w:bCs w:val="0"/>
          <w:color w:val="auto"/>
          <w:sz w:val="22"/>
        </w:rPr>
        <w:t xml:space="preserve"> </w:t>
      </w:r>
      <w:proofErr w:type="spellStart"/>
      <w:r w:rsidR="00912FFA" w:rsidRPr="00D6001E">
        <w:rPr>
          <w:rFonts w:asciiTheme="minorHAnsi" w:hAnsiTheme="minorHAnsi" w:cstheme="minorHAnsi"/>
          <w:b w:val="0"/>
          <w:bCs w:val="0"/>
          <w:color w:val="auto"/>
          <w:sz w:val="22"/>
        </w:rPr>
        <w:t>Bi</w:t>
      </w:r>
      <w:r w:rsidR="00D9546E" w:rsidRPr="00D6001E">
        <w:rPr>
          <w:rFonts w:asciiTheme="minorHAnsi" w:hAnsiTheme="minorHAnsi" w:cstheme="minorHAnsi"/>
          <w:b w:val="0"/>
          <w:bCs w:val="0"/>
          <w:color w:val="auto"/>
          <w:sz w:val="22"/>
        </w:rPr>
        <w:t>ci</w:t>
      </w:r>
      <w:r w:rsidR="00912FFA" w:rsidRPr="00D6001E">
        <w:rPr>
          <w:rFonts w:asciiTheme="minorHAnsi" w:hAnsiTheme="minorHAnsi" w:cstheme="minorHAnsi"/>
          <w:b w:val="0"/>
          <w:bCs w:val="0"/>
          <w:color w:val="auto"/>
          <w:sz w:val="22"/>
        </w:rPr>
        <w:t>cletário</w:t>
      </w:r>
      <w:bookmarkEnd w:id="95"/>
      <w:bookmarkEnd w:id="96"/>
      <w:proofErr w:type="spellEnd"/>
    </w:p>
    <w:p w14:paraId="47AB8489" w14:textId="0A99CCC2" w:rsidR="009A7B82" w:rsidRPr="008714DC" w:rsidRDefault="00D9546E" w:rsidP="00B35BC9">
      <w:pPr>
        <w:pStyle w:val="1"/>
        <w:spacing w:line="300" w:lineRule="auto"/>
        <w:ind w:right="-567" w:firstLine="567"/>
        <w:rPr>
          <w:rFonts w:asciiTheme="minorHAnsi" w:hAnsiTheme="minorHAnsi" w:cstheme="minorHAnsi"/>
          <w:sz w:val="22"/>
          <w:szCs w:val="22"/>
        </w:rPr>
      </w:pPr>
      <w:r w:rsidRPr="00D6001E">
        <w:rPr>
          <w:rFonts w:asciiTheme="minorHAnsi" w:hAnsiTheme="minorHAnsi" w:cstheme="minorHAnsi"/>
          <w:sz w:val="22"/>
          <w:szCs w:val="22"/>
        </w:rPr>
        <w:t xml:space="preserve">Será instalado no canteiro central do estacionamento, um </w:t>
      </w:r>
      <w:proofErr w:type="spellStart"/>
      <w:r w:rsidRPr="00D6001E">
        <w:rPr>
          <w:rFonts w:asciiTheme="minorHAnsi" w:hAnsiTheme="minorHAnsi" w:cstheme="minorHAnsi"/>
          <w:sz w:val="22"/>
          <w:szCs w:val="22"/>
        </w:rPr>
        <w:t>bicicletário</w:t>
      </w:r>
      <w:proofErr w:type="spellEnd"/>
      <w:r w:rsidRPr="00D6001E">
        <w:rPr>
          <w:rFonts w:asciiTheme="minorHAnsi" w:hAnsiTheme="minorHAnsi" w:cstheme="minorHAnsi"/>
          <w:sz w:val="22"/>
          <w:szCs w:val="22"/>
        </w:rPr>
        <w:t xml:space="preserve"> conforme planta </w:t>
      </w:r>
      <w:r w:rsidR="003F12D7" w:rsidRPr="00D6001E">
        <w:rPr>
          <w:rFonts w:asciiTheme="minorHAnsi" w:hAnsiTheme="minorHAnsi" w:cstheme="minorHAnsi"/>
          <w:sz w:val="22"/>
          <w:szCs w:val="22"/>
        </w:rPr>
        <w:t>2020.05-DS-ARQ-3001-0017-R00</w:t>
      </w:r>
      <w:r w:rsidR="00D7626D" w:rsidRPr="00D6001E">
        <w:rPr>
          <w:rFonts w:asciiTheme="minorHAnsi" w:hAnsiTheme="minorHAnsi" w:cstheme="minorHAnsi"/>
          <w:sz w:val="22"/>
          <w:szCs w:val="22"/>
        </w:rPr>
        <w:t xml:space="preserve">, onde os </w:t>
      </w:r>
      <w:proofErr w:type="spellStart"/>
      <w:r w:rsidRPr="00D6001E">
        <w:rPr>
          <w:rFonts w:asciiTheme="minorHAnsi" w:hAnsiTheme="minorHAnsi" w:cstheme="minorHAnsi"/>
          <w:sz w:val="22"/>
          <w:szCs w:val="22"/>
        </w:rPr>
        <w:t>paraciclos</w:t>
      </w:r>
      <w:proofErr w:type="spellEnd"/>
      <w:r w:rsidR="00D7626D" w:rsidRPr="00D6001E">
        <w:rPr>
          <w:rFonts w:asciiTheme="minorHAnsi" w:hAnsiTheme="minorHAnsi" w:cstheme="minorHAnsi"/>
          <w:sz w:val="22"/>
          <w:szCs w:val="22"/>
        </w:rPr>
        <w:t xml:space="preserve"> </w:t>
      </w:r>
      <w:r w:rsidR="00D6001E" w:rsidRPr="00D6001E">
        <w:rPr>
          <w:rFonts w:asciiTheme="minorHAnsi" w:hAnsiTheme="minorHAnsi" w:cstheme="minorHAnsi"/>
          <w:sz w:val="22"/>
          <w:szCs w:val="22"/>
        </w:rPr>
        <w:t>terão base em concreto pré-moldado e estrutura em blocos de concreto.</w:t>
      </w:r>
    </w:p>
    <w:p w14:paraId="2902011F" w14:textId="7FA04B03" w:rsidR="003F12D7" w:rsidRPr="008714DC" w:rsidRDefault="002751CD" w:rsidP="00B35BC9">
      <w:pPr>
        <w:spacing w:line="300" w:lineRule="auto"/>
        <w:ind w:right="-567" w:firstLine="567"/>
        <w:jc w:val="center"/>
        <w:rPr>
          <w:rFonts w:asciiTheme="minorHAnsi" w:hAnsiTheme="minorHAnsi" w:cstheme="minorHAnsi"/>
          <w:sz w:val="22"/>
        </w:rPr>
      </w:pPr>
      <w:r>
        <w:rPr>
          <w:noProof/>
          <w:lang w:eastAsia="pt-BR"/>
        </w:rPr>
        <w:lastRenderedPageBreak/>
        <w:drawing>
          <wp:inline distT="0" distB="0" distL="0" distR="0" wp14:anchorId="436AB3F1" wp14:editId="22F88F32">
            <wp:extent cx="5760085" cy="36436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085" cy="3643630"/>
                    </a:xfrm>
                    <a:prstGeom prst="rect">
                      <a:avLst/>
                    </a:prstGeom>
                  </pic:spPr>
                </pic:pic>
              </a:graphicData>
            </a:graphic>
          </wp:inline>
        </w:drawing>
      </w:r>
    </w:p>
    <w:p w14:paraId="347820A0" w14:textId="71ED7387" w:rsidR="003F12D7" w:rsidRPr="00F20D57" w:rsidRDefault="003F12D7" w:rsidP="00B35BC9">
      <w:pPr>
        <w:pStyle w:val="Legenda"/>
        <w:spacing w:line="300" w:lineRule="auto"/>
        <w:ind w:right="-567" w:firstLine="567"/>
        <w:rPr>
          <w:rFonts w:asciiTheme="minorHAnsi" w:hAnsiTheme="minorHAnsi" w:cstheme="minorHAnsi"/>
          <w:b w:val="0"/>
          <w:bCs w:val="0"/>
          <w:sz w:val="22"/>
        </w:rPr>
      </w:pPr>
      <w:bookmarkStart w:id="97" w:name="_Toc11535119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 Detalhamento do </w:t>
      </w:r>
      <w:proofErr w:type="spellStart"/>
      <w:r w:rsidRPr="008714DC">
        <w:rPr>
          <w:rFonts w:asciiTheme="minorHAnsi" w:hAnsiTheme="minorHAnsi" w:cstheme="minorHAnsi"/>
          <w:b w:val="0"/>
          <w:bCs w:val="0"/>
          <w:sz w:val="22"/>
        </w:rPr>
        <w:t>bicicletário</w:t>
      </w:r>
      <w:bookmarkEnd w:id="97"/>
      <w:proofErr w:type="spellEnd"/>
    </w:p>
    <w:p w14:paraId="70881D50" w14:textId="77777777" w:rsidR="003F12D7" w:rsidRPr="008714DC" w:rsidRDefault="003F12D7" w:rsidP="00B35BC9">
      <w:pPr>
        <w:spacing w:line="300" w:lineRule="auto"/>
        <w:ind w:right="-567" w:firstLine="567"/>
        <w:rPr>
          <w:rFonts w:asciiTheme="minorHAnsi" w:hAnsiTheme="minorHAnsi" w:cstheme="minorHAnsi"/>
          <w:sz w:val="22"/>
        </w:rPr>
      </w:pPr>
    </w:p>
    <w:p w14:paraId="39221C97" w14:textId="3134E502" w:rsidR="003F12D7" w:rsidRPr="008714DC" w:rsidRDefault="00435FE4" w:rsidP="00B35BC9">
      <w:pPr>
        <w:pStyle w:val="Ttulo3"/>
        <w:spacing w:line="300" w:lineRule="auto"/>
        <w:ind w:right="-567" w:firstLine="567"/>
        <w:rPr>
          <w:rFonts w:asciiTheme="minorHAnsi" w:hAnsiTheme="minorHAnsi" w:cstheme="minorHAnsi"/>
          <w:b w:val="0"/>
          <w:bCs w:val="0"/>
          <w:color w:val="auto"/>
          <w:sz w:val="22"/>
        </w:rPr>
      </w:pPr>
      <w:bookmarkStart w:id="98" w:name="_Toc55911253"/>
      <w:bookmarkStart w:id="99" w:name="_Toc115351693"/>
      <w:r>
        <w:rPr>
          <w:rFonts w:asciiTheme="minorHAnsi" w:hAnsiTheme="minorHAnsi" w:cstheme="minorHAnsi"/>
          <w:b w:val="0"/>
          <w:bCs w:val="0"/>
          <w:color w:val="auto"/>
          <w:sz w:val="22"/>
        </w:rPr>
        <w:t>4.14</w:t>
      </w:r>
      <w:r w:rsidR="003F12D7" w:rsidRPr="008714DC">
        <w:rPr>
          <w:rFonts w:asciiTheme="minorHAnsi" w:hAnsiTheme="minorHAnsi" w:cstheme="minorHAnsi"/>
          <w:b w:val="0"/>
          <w:bCs w:val="0"/>
          <w:color w:val="auto"/>
          <w:sz w:val="22"/>
        </w:rPr>
        <w:t xml:space="preserve"> Floreira</w:t>
      </w:r>
      <w:bookmarkEnd w:id="98"/>
      <w:bookmarkEnd w:id="99"/>
    </w:p>
    <w:p w14:paraId="5FAD68AF" w14:textId="18CAE68D" w:rsidR="003F12D7" w:rsidRPr="008714DC" w:rsidRDefault="003F12D7"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 floreira, seguindo a planta nº 2020.05-DS-ARQ-3001-0014-R00, deve seguir as recomendações de impermeabilização que conta no tópico 2</w:t>
      </w:r>
      <w:r w:rsidR="00FE1795">
        <w:rPr>
          <w:rFonts w:asciiTheme="minorHAnsi" w:eastAsiaTheme="minorHAnsi" w:hAnsiTheme="minorHAnsi" w:cstheme="minorHAnsi"/>
          <w:sz w:val="22"/>
          <w:szCs w:val="22"/>
          <w:lang w:eastAsia="en-US"/>
        </w:rPr>
        <w:t>0</w:t>
      </w:r>
      <w:r w:rsidRPr="008714DC">
        <w:rPr>
          <w:rFonts w:asciiTheme="minorHAnsi" w:eastAsiaTheme="minorHAnsi" w:hAnsiTheme="minorHAnsi" w:cstheme="minorHAnsi"/>
          <w:sz w:val="22"/>
          <w:szCs w:val="22"/>
          <w:lang w:eastAsia="en-US"/>
        </w:rPr>
        <w:t xml:space="preserve"> deste documento. </w:t>
      </w:r>
    </w:p>
    <w:p w14:paraId="2684DA1C" w14:textId="1EEF9087" w:rsidR="003F12D7" w:rsidRDefault="003F12D7"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Como sua construção será de concreto, seguir instruções do tópico </w:t>
      </w:r>
      <w:r w:rsidR="00FE1795">
        <w:rPr>
          <w:rFonts w:asciiTheme="minorHAnsi" w:eastAsiaTheme="minorHAnsi" w:hAnsiTheme="minorHAnsi" w:cstheme="minorHAnsi"/>
          <w:sz w:val="22"/>
          <w:szCs w:val="22"/>
          <w:lang w:eastAsia="en-US"/>
        </w:rPr>
        <w:t>18</w:t>
      </w:r>
      <w:r w:rsidRPr="008714DC">
        <w:rPr>
          <w:rFonts w:asciiTheme="minorHAnsi" w:eastAsiaTheme="minorHAnsi" w:hAnsiTheme="minorHAnsi" w:cstheme="minorHAnsi"/>
          <w:sz w:val="22"/>
          <w:szCs w:val="22"/>
          <w:lang w:eastAsia="en-US"/>
        </w:rPr>
        <w:t xml:space="preserve"> deste documento.</w:t>
      </w:r>
    </w:p>
    <w:p w14:paraId="0B0FBDE3" w14:textId="77777777" w:rsidR="00D6001E" w:rsidRPr="008714DC" w:rsidRDefault="00D6001E"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95EE520" w14:textId="17F57F50" w:rsidR="00C54839" w:rsidRPr="008714DC" w:rsidRDefault="00D6001E" w:rsidP="00B35BC9">
      <w:pPr>
        <w:spacing w:line="300" w:lineRule="auto"/>
        <w:ind w:right="-567" w:firstLine="567"/>
        <w:jc w:val="center"/>
        <w:rPr>
          <w:rFonts w:asciiTheme="minorHAnsi" w:hAnsiTheme="minorHAnsi" w:cstheme="minorHAnsi"/>
          <w:sz w:val="22"/>
        </w:rPr>
      </w:pPr>
      <w:r>
        <w:rPr>
          <w:noProof/>
          <w:lang w:eastAsia="pt-BR"/>
        </w:rPr>
        <w:lastRenderedPageBreak/>
        <w:drawing>
          <wp:inline distT="0" distB="0" distL="0" distR="0" wp14:anchorId="2090EE9C" wp14:editId="45FF6131">
            <wp:extent cx="4267200" cy="2760510"/>
            <wp:effectExtent l="19050" t="19050" r="19050" b="2095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70102" cy="2762387"/>
                    </a:xfrm>
                    <a:prstGeom prst="rect">
                      <a:avLst/>
                    </a:prstGeom>
                    <a:ln>
                      <a:solidFill>
                        <a:schemeClr val="tx1"/>
                      </a:solidFill>
                    </a:ln>
                  </pic:spPr>
                </pic:pic>
              </a:graphicData>
            </a:graphic>
          </wp:inline>
        </w:drawing>
      </w:r>
    </w:p>
    <w:p w14:paraId="79F7E587" w14:textId="1D200F08" w:rsidR="00A15A00" w:rsidRDefault="00C54839" w:rsidP="00B35BC9">
      <w:pPr>
        <w:pStyle w:val="Legenda"/>
        <w:spacing w:line="300" w:lineRule="auto"/>
        <w:ind w:right="-567" w:firstLine="567"/>
        <w:rPr>
          <w:rFonts w:asciiTheme="minorHAnsi" w:hAnsiTheme="minorHAnsi" w:cstheme="minorHAnsi"/>
          <w:b w:val="0"/>
          <w:bCs w:val="0"/>
          <w:sz w:val="22"/>
        </w:rPr>
      </w:pPr>
      <w:bookmarkStart w:id="100" w:name="_Toc11535119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Detalhe floreira</w:t>
      </w:r>
      <w:bookmarkEnd w:id="100"/>
    </w:p>
    <w:p w14:paraId="49888296" w14:textId="75736525" w:rsidR="00A15A00" w:rsidRPr="00A15A00" w:rsidRDefault="00A15A00" w:rsidP="00B35BC9">
      <w:pPr>
        <w:spacing w:line="300" w:lineRule="auto"/>
        <w:ind w:firstLine="0"/>
      </w:pPr>
      <w:r w:rsidRPr="00240A7E">
        <w:rPr>
          <w:rFonts w:cs="Arial"/>
          <w:noProof/>
          <w:color w:val="FFFFFF" w:themeColor="background1"/>
          <w:szCs w:val="24"/>
          <w:lang w:eastAsia="pt-BR"/>
        </w:rPr>
        <mc:AlternateContent>
          <mc:Choice Requires="wps">
            <w:drawing>
              <wp:anchor distT="0" distB="0" distL="114300" distR="114300" simplePos="0" relativeHeight="251841536" behindDoc="1" locked="0" layoutInCell="1" allowOverlap="1" wp14:anchorId="4BFDBC70" wp14:editId="25CE23D6">
                <wp:simplePos x="0" y="0"/>
                <wp:positionH relativeFrom="column">
                  <wp:posOffset>0</wp:posOffset>
                </wp:positionH>
                <wp:positionV relativeFrom="paragraph">
                  <wp:posOffset>238760</wp:posOffset>
                </wp:positionV>
                <wp:extent cx="5780405" cy="292100"/>
                <wp:effectExtent l="38100" t="57150" r="48895" b="50800"/>
                <wp:wrapNone/>
                <wp:docPr id="2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37D5F2E"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BFDBC70" id="_x0000_s1032" type="#_x0000_t202" style="position:absolute;left:0;text-align:left;margin-left:0;margin-top:18.8pt;width:455.15pt;height:23pt;z-index:-2514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" fillcolor="#1f497d [3215]" stroked="f" strokeweight="1.5pt">
                <v:textbox>
                  <w:txbxContent>
                    <w:p w14:paraId="437D5F2E"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DDBD1E6" w14:textId="64D552F9" w:rsidR="0042568A" w:rsidRPr="007258DA" w:rsidRDefault="008763D5" w:rsidP="00B35BC9">
      <w:pPr>
        <w:pStyle w:val="PargrafodaLista"/>
        <w:spacing w:line="300" w:lineRule="auto"/>
        <w:ind w:left="0" w:right="-567" w:firstLine="567"/>
        <w:outlineLvl w:val="0"/>
        <w:rPr>
          <w:rFonts w:asciiTheme="minorHAnsi" w:hAnsiTheme="minorHAnsi" w:cstheme="minorHAnsi"/>
          <w:color w:val="FFFFFF" w:themeColor="background1"/>
          <w:sz w:val="22"/>
        </w:rPr>
      </w:pPr>
      <w:bookmarkStart w:id="101" w:name="_Toc55911254"/>
      <w:bookmarkStart w:id="102" w:name="_Toc115351694"/>
      <w:r w:rsidRPr="007258DA">
        <w:rPr>
          <w:rFonts w:asciiTheme="minorHAnsi" w:hAnsiTheme="minorHAnsi" w:cstheme="minorHAnsi"/>
          <w:color w:val="FFFFFF" w:themeColor="background1"/>
          <w:sz w:val="22"/>
        </w:rPr>
        <w:t xml:space="preserve">5 </w:t>
      </w:r>
      <w:r w:rsidR="00E605EA" w:rsidRPr="007258DA">
        <w:rPr>
          <w:rFonts w:asciiTheme="minorHAnsi" w:hAnsiTheme="minorHAnsi" w:cstheme="minorHAnsi"/>
          <w:color w:val="FFFFFF" w:themeColor="background1"/>
          <w:sz w:val="22"/>
        </w:rPr>
        <w:t>AMPLIAÇÃO DE BANHEIRO</w:t>
      </w:r>
      <w:bookmarkEnd w:id="101"/>
      <w:bookmarkEnd w:id="102"/>
    </w:p>
    <w:p w14:paraId="55104E47" w14:textId="77777777" w:rsidR="00055316" w:rsidRPr="008714DC" w:rsidRDefault="00055316" w:rsidP="00B35BC9">
      <w:pPr>
        <w:tabs>
          <w:tab w:val="left" w:pos="567"/>
        </w:tabs>
        <w:spacing w:line="300" w:lineRule="auto"/>
        <w:ind w:right="-567" w:firstLine="567"/>
        <w:rPr>
          <w:rFonts w:asciiTheme="minorHAnsi" w:eastAsia="Times New Roman" w:hAnsiTheme="minorHAnsi" w:cstheme="minorHAnsi"/>
          <w:sz w:val="22"/>
          <w:highlight w:val="yellow"/>
        </w:rPr>
      </w:pPr>
    </w:p>
    <w:p w14:paraId="7725E199" w14:textId="77777777" w:rsidR="00C54839" w:rsidRPr="008714DC" w:rsidRDefault="00416C42"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banheiros existentes no terminal de Passageiros serão ampliados para oferecer vestiários e áreas de banho</w:t>
      </w:r>
      <w:r w:rsidR="00F6562A" w:rsidRPr="008714DC">
        <w:rPr>
          <w:rFonts w:asciiTheme="minorHAnsi" w:eastAsia="Times New Roman" w:hAnsiTheme="minorHAnsi" w:cstheme="minorHAnsi"/>
          <w:sz w:val="22"/>
        </w:rPr>
        <w:t>, conforme planta</w:t>
      </w:r>
      <w:r w:rsidR="00C54839" w:rsidRPr="008714DC">
        <w:rPr>
          <w:rFonts w:asciiTheme="minorHAnsi" w:eastAsia="Times New Roman" w:hAnsiTheme="minorHAnsi" w:cstheme="minorHAnsi"/>
          <w:sz w:val="22"/>
        </w:rPr>
        <w:t>s:</w:t>
      </w:r>
    </w:p>
    <w:p w14:paraId="7650CBFE" w14:textId="18B2AFE6" w:rsidR="00055316" w:rsidRPr="008714DC"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eastAsia="Times New Roman" w:hAnsiTheme="minorHAnsi" w:cstheme="minorHAnsi"/>
          <w:sz w:val="22"/>
        </w:rPr>
        <w:t>2020.05-DS-ARQ-3101-0007-R00;</w:t>
      </w:r>
    </w:p>
    <w:p w14:paraId="31DE3F3A" w14:textId="341B8A5F" w:rsidR="00C54839" w:rsidRPr="008714DC"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2020.05-DS-ARQ-3101-0009-R00;</w:t>
      </w:r>
    </w:p>
    <w:p w14:paraId="1F982FE3" w14:textId="1A12D795" w:rsidR="00C54839" w:rsidRPr="008714DC"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2020.05-DS-ARQ-3101-0010-R00;</w:t>
      </w:r>
    </w:p>
    <w:p w14:paraId="5FE53E7A" w14:textId="6D207596" w:rsidR="00C54839" w:rsidRPr="008714DC"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2020.05-DS-ARQ-3101-0005-R00;</w:t>
      </w:r>
    </w:p>
    <w:p w14:paraId="5FC5DD81" w14:textId="78B992D2" w:rsidR="00855421" w:rsidRPr="000C5AE0" w:rsidRDefault="00C54839"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2020.05-DS-ARQ-3101-0008-R00</w:t>
      </w:r>
      <w:r w:rsidR="00855421" w:rsidRPr="008714DC">
        <w:rPr>
          <w:rFonts w:asciiTheme="minorHAnsi" w:hAnsiTheme="minorHAnsi" w:cstheme="minorHAnsi"/>
          <w:noProof/>
          <w:sz w:val="22"/>
          <w:lang w:eastAsia="pt-BR"/>
        </w:rPr>
        <w:t>;</w:t>
      </w:r>
    </w:p>
    <w:p w14:paraId="69C7DCAD" w14:textId="77777777" w:rsidR="00855421" w:rsidRPr="008714DC" w:rsidRDefault="00855421" w:rsidP="00B35BC9">
      <w:pPr>
        <w:pStyle w:val="PargrafodaLista"/>
        <w:tabs>
          <w:tab w:val="left" w:pos="567"/>
        </w:tabs>
        <w:spacing w:line="300" w:lineRule="auto"/>
        <w:ind w:left="0" w:right="-567" w:firstLine="567"/>
        <w:rPr>
          <w:rFonts w:asciiTheme="minorHAnsi" w:hAnsiTheme="minorHAnsi" w:cstheme="minorHAnsi"/>
          <w:noProof/>
          <w:sz w:val="22"/>
          <w:lang w:eastAsia="pt-BR"/>
        </w:rPr>
      </w:pPr>
    </w:p>
    <w:p w14:paraId="14AEC6A3" w14:textId="70F49460" w:rsidR="00055316" w:rsidRPr="008714DC" w:rsidRDefault="00153542" w:rsidP="00B35BC9">
      <w:pPr>
        <w:tabs>
          <w:tab w:val="left" w:pos="567"/>
        </w:tabs>
        <w:spacing w:line="300" w:lineRule="auto"/>
        <w:ind w:right="-567" w:firstLine="567"/>
        <w:jc w:val="center"/>
        <w:rPr>
          <w:rFonts w:asciiTheme="minorHAnsi" w:eastAsia="Times New Roman" w:hAnsiTheme="minorHAnsi" w:cstheme="minorHAnsi"/>
          <w:sz w:val="22"/>
        </w:rPr>
      </w:pPr>
      <w:r w:rsidRPr="008714DC">
        <w:rPr>
          <w:rFonts w:asciiTheme="minorHAnsi" w:hAnsiTheme="minorHAnsi" w:cstheme="minorHAnsi"/>
          <w:noProof/>
          <w:sz w:val="22"/>
          <w:lang w:eastAsia="pt-BR"/>
        </w:rPr>
        <w:drawing>
          <wp:inline distT="0" distB="0" distL="0" distR="0" wp14:anchorId="71ED21FB" wp14:editId="15C3028A">
            <wp:extent cx="3254991" cy="2055986"/>
            <wp:effectExtent l="19050" t="19050" r="22225" b="2095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827" t="8616" r="3192" b="17273"/>
                    <a:stretch/>
                  </pic:blipFill>
                  <pic:spPr bwMode="auto">
                    <a:xfrm>
                      <a:off x="0" y="0"/>
                      <a:ext cx="3281816" cy="207293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0071C55" w14:textId="464FA665" w:rsidR="00055316" w:rsidRPr="008714DC" w:rsidRDefault="00153542" w:rsidP="00B35BC9">
      <w:pPr>
        <w:pStyle w:val="Legenda"/>
        <w:spacing w:line="300" w:lineRule="auto"/>
        <w:ind w:right="-567" w:firstLine="567"/>
        <w:rPr>
          <w:rFonts w:asciiTheme="minorHAnsi" w:eastAsia="Times New Roman" w:hAnsiTheme="minorHAnsi" w:cstheme="minorHAnsi"/>
          <w:b w:val="0"/>
          <w:bCs w:val="0"/>
          <w:sz w:val="22"/>
        </w:rPr>
      </w:pPr>
      <w:bookmarkStart w:id="103" w:name="_Toc11535119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16</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Diagrama do Terminal com a localização dos banheiros.</w:t>
      </w:r>
      <w:bookmarkEnd w:id="103"/>
    </w:p>
    <w:p w14:paraId="3160922F" w14:textId="77777777" w:rsidR="00D6001E" w:rsidRPr="008714DC" w:rsidRDefault="00D6001E" w:rsidP="00B35BC9">
      <w:pPr>
        <w:tabs>
          <w:tab w:val="left" w:pos="567"/>
        </w:tabs>
        <w:spacing w:line="300" w:lineRule="auto"/>
        <w:ind w:right="-567" w:firstLine="0"/>
        <w:rPr>
          <w:rFonts w:asciiTheme="minorHAnsi" w:eastAsia="Times New Roman" w:hAnsiTheme="minorHAnsi" w:cstheme="minorHAnsi"/>
          <w:sz w:val="22"/>
        </w:rPr>
      </w:pPr>
    </w:p>
    <w:p w14:paraId="6A614B8D" w14:textId="77777777" w:rsidR="00153542" w:rsidRPr="008714DC" w:rsidRDefault="00055316" w:rsidP="00B35BC9">
      <w:pPr>
        <w:keepNext/>
        <w:tabs>
          <w:tab w:val="left" w:pos="567"/>
        </w:tabs>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521314AA" wp14:editId="2C551B7A">
            <wp:extent cx="3779520" cy="1916191"/>
            <wp:effectExtent l="19050" t="19050" r="11430" b="2730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521" b="37035"/>
                    <a:stretch/>
                  </pic:blipFill>
                  <pic:spPr bwMode="auto">
                    <a:xfrm>
                      <a:off x="0" y="0"/>
                      <a:ext cx="3802353" cy="192776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CA797F5" w14:textId="0F79C2F6" w:rsidR="00D6001E" w:rsidRDefault="00153542" w:rsidP="00B35BC9">
      <w:pPr>
        <w:pStyle w:val="Legenda"/>
        <w:spacing w:line="300" w:lineRule="auto"/>
        <w:ind w:right="-567" w:firstLine="567"/>
        <w:rPr>
          <w:rFonts w:asciiTheme="minorHAnsi" w:hAnsiTheme="minorHAnsi" w:cstheme="minorHAnsi"/>
          <w:b w:val="0"/>
          <w:bCs w:val="0"/>
          <w:sz w:val="22"/>
        </w:rPr>
      </w:pPr>
      <w:bookmarkStart w:id="104" w:name="_Toc11535119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17</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Planta de ampliação do banheiro.</w:t>
      </w:r>
      <w:bookmarkEnd w:id="104"/>
    </w:p>
    <w:p w14:paraId="7D12F305" w14:textId="77777777" w:rsidR="009B62C7" w:rsidRPr="009B62C7" w:rsidRDefault="009B62C7" w:rsidP="00B35BC9">
      <w:pPr>
        <w:spacing w:line="300" w:lineRule="auto"/>
      </w:pPr>
    </w:p>
    <w:p w14:paraId="6C09335D" w14:textId="550CB921" w:rsidR="009625A1" w:rsidRPr="008714DC" w:rsidRDefault="009625A1" w:rsidP="00B35BC9">
      <w:pPr>
        <w:pStyle w:val="PargrafodaLista"/>
        <w:numPr>
          <w:ilvl w:val="1"/>
          <w:numId w:val="16"/>
        </w:numPr>
        <w:spacing w:line="300" w:lineRule="auto"/>
        <w:ind w:left="0" w:right="-567" w:firstLine="567"/>
        <w:outlineLvl w:val="1"/>
        <w:rPr>
          <w:rFonts w:asciiTheme="minorHAnsi" w:hAnsiTheme="minorHAnsi" w:cstheme="minorHAnsi"/>
          <w:bCs/>
          <w:sz w:val="22"/>
        </w:rPr>
      </w:pPr>
      <w:bookmarkStart w:id="105" w:name="_Toc55911255"/>
      <w:bookmarkStart w:id="106" w:name="_Toc115351695"/>
      <w:r w:rsidRPr="008714DC">
        <w:rPr>
          <w:rFonts w:asciiTheme="minorHAnsi" w:hAnsiTheme="minorHAnsi" w:cstheme="minorHAnsi"/>
          <w:bCs/>
          <w:sz w:val="22"/>
        </w:rPr>
        <w:t>Alvenaria</w:t>
      </w:r>
      <w:bookmarkEnd w:id="105"/>
      <w:bookmarkEnd w:id="106"/>
    </w:p>
    <w:p w14:paraId="66088D67" w14:textId="77777777" w:rsidR="009625A1" w:rsidRPr="008714DC" w:rsidRDefault="009625A1" w:rsidP="00B35BC9">
      <w:pPr>
        <w:spacing w:line="300" w:lineRule="auto"/>
        <w:ind w:right="-567" w:firstLine="567"/>
        <w:rPr>
          <w:rFonts w:asciiTheme="minorHAnsi" w:hAnsiTheme="minorHAnsi" w:cstheme="minorHAnsi"/>
          <w:sz w:val="22"/>
        </w:rPr>
      </w:pPr>
    </w:p>
    <w:p w14:paraId="712586D3" w14:textId="183D415C" w:rsidR="009625A1" w:rsidRPr="008714DC" w:rsidRDefault="009625A1" w:rsidP="00B35BC9">
      <w:pPr>
        <w:spacing w:line="300" w:lineRule="auto"/>
        <w:ind w:right="-567" w:firstLine="567"/>
        <w:outlineLvl w:val="2"/>
        <w:rPr>
          <w:rFonts w:asciiTheme="minorHAnsi" w:hAnsiTheme="minorHAnsi" w:cstheme="minorHAnsi"/>
          <w:sz w:val="22"/>
        </w:rPr>
      </w:pPr>
      <w:bookmarkStart w:id="107" w:name="_Toc55911256"/>
      <w:bookmarkStart w:id="108" w:name="_Toc115351696"/>
      <w:r w:rsidRPr="008714DC">
        <w:rPr>
          <w:rFonts w:asciiTheme="minorHAnsi" w:hAnsiTheme="minorHAnsi" w:cstheme="minorHAnsi"/>
          <w:sz w:val="22"/>
        </w:rPr>
        <w:t>5.1.</w:t>
      </w:r>
      <w:r w:rsidR="00BC1023" w:rsidRPr="008714DC">
        <w:rPr>
          <w:rFonts w:asciiTheme="minorHAnsi" w:hAnsiTheme="minorHAnsi" w:cstheme="minorHAnsi"/>
          <w:sz w:val="22"/>
        </w:rPr>
        <w:t>1</w:t>
      </w:r>
      <w:r w:rsidRPr="008714DC">
        <w:rPr>
          <w:rFonts w:asciiTheme="minorHAnsi" w:hAnsiTheme="minorHAnsi" w:cstheme="minorHAnsi"/>
          <w:sz w:val="22"/>
        </w:rPr>
        <w:t xml:space="preserve"> Alvenaria de Blocos de concreto</w:t>
      </w:r>
      <w:bookmarkEnd w:id="107"/>
      <w:bookmarkEnd w:id="108"/>
    </w:p>
    <w:p w14:paraId="1D77C81A" w14:textId="77777777"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blocos de concreto serão de procedência conhecida e idônea, bem curados, compactos, homogêneos e uniformes quanto à textura e cor, isentos de defeitos de moldagem, como fendas, ondulações e cavidades. Deverão apresentar arestas vivas e faces planas. As nervuras internas deverão ser regulares e com espessura uniforme. Suas características técnicas serão enquadradas nas especificações das Normas NBR 7173 e NBR 6136. Se necessário, especialmente nas alvenarias com função estrutural, os blocos serão ensaiados de conformidade com os métodos indicados na norma. </w:t>
      </w:r>
    </w:p>
    <w:p w14:paraId="17445322" w14:textId="77777777"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armazenamento e o transporte dos blocos serão realizados de modo a evitar quebras, trincas, lascas e outras condições prejudiciais.</w:t>
      </w:r>
    </w:p>
    <w:p w14:paraId="3335EFFB" w14:textId="3A3F57A7"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alvenarias de blocos de concreto serão executadas em obediência às dimensões e alinhamentos indicados no projeto. Serão aprumadas e niveladas, com juntas uniformes. Os blocos serão umedecidos antes do assentamento e aplicação das camadas de argamassa. O assentamento dos blocos será executado com argamassa de cimento e areia, no traço volumétrico 1:4, quando não especificado pelo projeto ou </w:t>
      </w:r>
      <w:r w:rsidR="00AC3AC5">
        <w:rPr>
          <w:rFonts w:asciiTheme="minorHAnsi" w:hAnsiTheme="minorHAnsi" w:cstheme="minorHAnsi"/>
          <w:sz w:val="22"/>
        </w:rPr>
        <w:t>Fiscalização</w:t>
      </w:r>
      <w:r w:rsidRPr="008714DC">
        <w:rPr>
          <w:rFonts w:asciiTheme="minorHAnsi" w:hAnsiTheme="minorHAnsi" w:cstheme="minorHAnsi"/>
          <w:sz w:val="22"/>
        </w:rPr>
        <w:t xml:space="preserve">, aplicada de modo a preencher todas as superfícies de contato. As amarrações das alvenarias deverão ser executadas de conformidade com as indicações do projeto ou </w:t>
      </w:r>
      <w:r w:rsidR="00AC3AC5">
        <w:rPr>
          <w:rFonts w:asciiTheme="minorHAnsi" w:hAnsiTheme="minorHAnsi" w:cstheme="minorHAnsi"/>
          <w:sz w:val="22"/>
        </w:rPr>
        <w:t>Fiscalização</w:t>
      </w:r>
      <w:r w:rsidRPr="008714DC">
        <w:rPr>
          <w:rFonts w:asciiTheme="minorHAnsi" w:hAnsiTheme="minorHAnsi" w:cstheme="minorHAnsi"/>
          <w:sz w:val="22"/>
        </w:rPr>
        <w:t xml:space="preserve">. </w:t>
      </w:r>
    </w:p>
    <w:p w14:paraId="3744459A" w14:textId="77777777"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Nas alvenarias de blocos estruturais, deverão ser atendidas as disposições da Norma NBR 8798 - Execução e Controle de Obras em Alvenaria Estrutural de Blocos Vazados de Concreto. Nas alvenarias de blocos aparentes, as juntas serão perfeitamente alinhadas e de espessura uniforme, levemente rebaixadas com auxílio de gabarito. Não deverão ser utilizados blocos cortados na fachada do pano de alvenaria. </w:t>
      </w:r>
    </w:p>
    <w:p w14:paraId="512F017B" w14:textId="2D9231FE" w:rsidR="009625A1" w:rsidRPr="008714DC" w:rsidRDefault="009625A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vergas e amarrações serão executadas com blocos especiais, a fim de manter fachada homogênea. Se não for indicado no projeto, a </w:t>
      </w:r>
      <w:r w:rsidR="00AC3AC5">
        <w:rPr>
          <w:rFonts w:asciiTheme="minorHAnsi" w:hAnsiTheme="minorHAnsi" w:cstheme="minorHAnsi"/>
          <w:sz w:val="22"/>
        </w:rPr>
        <w:t>Contratada</w:t>
      </w:r>
      <w:r w:rsidRPr="008714DC">
        <w:rPr>
          <w:rFonts w:asciiTheme="minorHAnsi" w:hAnsiTheme="minorHAnsi" w:cstheme="minorHAnsi"/>
          <w:sz w:val="22"/>
        </w:rPr>
        <w:t xml:space="preserve"> deverá apresentar um plano de assentamento dos blocos para a prévia aprovação da </w:t>
      </w:r>
      <w:r w:rsidR="00AC3AC5">
        <w:rPr>
          <w:rFonts w:asciiTheme="minorHAnsi" w:hAnsiTheme="minorHAnsi" w:cstheme="minorHAnsi"/>
          <w:sz w:val="22"/>
        </w:rPr>
        <w:t>Fiscalização</w:t>
      </w:r>
      <w:r w:rsidRPr="008714DC">
        <w:rPr>
          <w:rFonts w:asciiTheme="minorHAnsi" w:hAnsiTheme="minorHAnsi" w:cstheme="minorHAnsi"/>
          <w:sz w:val="22"/>
        </w:rPr>
        <w:t>. Os serviços de retoques serão cuidadosamente executados, de modo a garantir a perfeita uniformidade da superfície da alvenaria. Após o assentamento, as paredes deverão ser limpas, removendo-se os resíduos de argamassa.</w:t>
      </w:r>
    </w:p>
    <w:p w14:paraId="78F24801" w14:textId="4EC8D13D" w:rsidR="00E406DC" w:rsidRPr="008714DC" w:rsidRDefault="00E406DC" w:rsidP="00B35BC9">
      <w:pPr>
        <w:spacing w:line="300" w:lineRule="auto"/>
        <w:ind w:right="-567" w:firstLine="567"/>
        <w:outlineLvl w:val="2"/>
        <w:rPr>
          <w:rFonts w:asciiTheme="minorHAnsi" w:hAnsiTheme="minorHAnsi" w:cstheme="minorHAnsi"/>
          <w:sz w:val="22"/>
        </w:rPr>
      </w:pPr>
      <w:bookmarkStart w:id="109" w:name="_Toc55911257"/>
      <w:bookmarkStart w:id="110" w:name="_Toc115351697"/>
      <w:r w:rsidRPr="008714DC">
        <w:rPr>
          <w:rFonts w:asciiTheme="minorHAnsi" w:hAnsiTheme="minorHAnsi" w:cstheme="minorHAnsi"/>
          <w:sz w:val="22"/>
        </w:rPr>
        <w:lastRenderedPageBreak/>
        <w:t>5.1.</w:t>
      </w:r>
      <w:r w:rsidR="00BC1023" w:rsidRPr="008714DC">
        <w:rPr>
          <w:rFonts w:asciiTheme="minorHAnsi" w:hAnsiTheme="minorHAnsi" w:cstheme="minorHAnsi"/>
          <w:sz w:val="22"/>
        </w:rPr>
        <w:t xml:space="preserve">2 </w:t>
      </w:r>
      <w:r w:rsidRPr="008714DC">
        <w:rPr>
          <w:rFonts w:asciiTheme="minorHAnsi" w:hAnsiTheme="minorHAnsi" w:cstheme="minorHAnsi"/>
          <w:sz w:val="22"/>
        </w:rPr>
        <w:t>Chapisco</w:t>
      </w:r>
      <w:bookmarkEnd w:id="109"/>
      <w:bookmarkEnd w:id="110"/>
    </w:p>
    <w:p w14:paraId="164F3921" w14:textId="14ED0F41" w:rsidR="00E406DC" w:rsidRPr="008714DC" w:rsidRDefault="00E406DC"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a alvenaria a ser revestida será </w:t>
      </w:r>
      <w:proofErr w:type="spellStart"/>
      <w:r w:rsidRPr="008714DC">
        <w:rPr>
          <w:rFonts w:asciiTheme="minorHAnsi" w:hAnsiTheme="minorHAnsi" w:cstheme="minorHAnsi"/>
          <w:sz w:val="22"/>
        </w:rPr>
        <w:t>chapiscada</w:t>
      </w:r>
      <w:proofErr w:type="spellEnd"/>
      <w:r w:rsidRPr="008714DC">
        <w:rPr>
          <w:rFonts w:asciiTheme="minorHAnsi" w:hAnsiTheme="minorHAnsi" w:cstheme="minorHAnsi"/>
          <w:sz w:val="22"/>
        </w:rPr>
        <w:t xml:space="preserve"> depois de convenientemente limpa. Os chapiscos serão executados com argamassa de cimento e areia grossa no traço volumétrico 1:4 e deverão ter espessura máxima de 5 </w:t>
      </w:r>
      <w:proofErr w:type="spellStart"/>
      <w:r w:rsidRPr="008714DC">
        <w:rPr>
          <w:rFonts w:asciiTheme="minorHAnsi" w:hAnsiTheme="minorHAnsi" w:cstheme="minorHAnsi"/>
          <w:sz w:val="22"/>
        </w:rPr>
        <w:t>mm.</w:t>
      </w:r>
      <w:proofErr w:type="spellEnd"/>
      <w:r w:rsidRPr="008714DC">
        <w:rPr>
          <w:rFonts w:asciiTheme="minorHAnsi" w:hAnsiTheme="minorHAnsi" w:cstheme="minorHAnsi"/>
          <w:sz w:val="22"/>
        </w:rPr>
        <w:t xml:space="preserve"> Serão </w:t>
      </w:r>
      <w:proofErr w:type="spellStart"/>
      <w:r w:rsidRPr="008714DC">
        <w:rPr>
          <w:rFonts w:asciiTheme="minorHAnsi" w:hAnsiTheme="minorHAnsi" w:cstheme="minorHAnsi"/>
          <w:sz w:val="22"/>
        </w:rPr>
        <w:t>chapiscadas</w:t>
      </w:r>
      <w:proofErr w:type="spellEnd"/>
      <w:r w:rsidRPr="008714DC">
        <w:rPr>
          <w:rFonts w:asciiTheme="minorHAnsi" w:hAnsiTheme="minorHAnsi" w:cstheme="minorHAnsi"/>
          <w:sz w:val="22"/>
        </w:rPr>
        <w:t xml:space="preserve"> também todas as superfícies lisas de concreto, como teto, montantes, vergas e outros elementos da estrutura que ficarão em contato com a alvenaria, inclusive fundo de vigas.</w:t>
      </w:r>
    </w:p>
    <w:p w14:paraId="6ED06F5A" w14:textId="77777777" w:rsidR="00E406DC" w:rsidRPr="008714DC" w:rsidRDefault="00E406DC" w:rsidP="00B35BC9">
      <w:pPr>
        <w:spacing w:line="300" w:lineRule="auto"/>
        <w:ind w:right="-567" w:firstLine="567"/>
        <w:rPr>
          <w:rFonts w:asciiTheme="minorHAnsi" w:hAnsiTheme="minorHAnsi" w:cstheme="minorHAnsi"/>
          <w:sz w:val="22"/>
        </w:rPr>
      </w:pPr>
    </w:p>
    <w:p w14:paraId="05475D93" w14:textId="33295CD2" w:rsidR="00E406DC" w:rsidRPr="008714DC" w:rsidRDefault="00E406DC" w:rsidP="00B35BC9">
      <w:pPr>
        <w:pStyle w:val="PargrafodaLista"/>
        <w:numPr>
          <w:ilvl w:val="2"/>
          <w:numId w:val="24"/>
        </w:numPr>
        <w:spacing w:line="300" w:lineRule="auto"/>
        <w:ind w:left="142" w:right="-567" w:firstLine="425"/>
        <w:outlineLvl w:val="2"/>
        <w:rPr>
          <w:rFonts w:asciiTheme="minorHAnsi" w:hAnsiTheme="minorHAnsi" w:cstheme="minorHAnsi"/>
          <w:sz w:val="22"/>
        </w:rPr>
      </w:pPr>
      <w:bookmarkStart w:id="111" w:name="_Toc55911258"/>
      <w:bookmarkStart w:id="112" w:name="_Toc115351698"/>
      <w:r w:rsidRPr="008714DC">
        <w:rPr>
          <w:rFonts w:asciiTheme="minorHAnsi" w:hAnsiTheme="minorHAnsi" w:cstheme="minorHAnsi"/>
          <w:sz w:val="22"/>
        </w:rPr>
        <w:t>Emboço</w:t>
      </w:r>
      <w:bookmarkEnd w:id="111"/>
      <w:bookmarkEnd w:id="112"/>
    </w:p>
    <w:p w14:paraId="02E692F4" w14:textId="77777777" w:rsidR="00E406DC" w:rsidRPr="008714DC" w:rsidRDefault="00E406DC"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emboço de cada pano de parede somente será iniciado depois de embutidas todas as canalizações projetadas, concluídas as coberturas e após a completa pega das argamassas de alvenaria e chapisco. De início, serão executadas as guias, faixas verticais de argamassa, afastadas de 1 a 2 metros, que servirão de referência. As guias internas serão constituídas por 108 sarrafos de dimensões apropriadas, fixados nas extremidades superior e inferior da parede por meio de botões de argamassa, com auxílio de fio de prumo. </w:t>
      </w:r>
    </w:p>
    <w:p w14:paraId="74931FC9" w14:textId="629C2223" w:rsidR="00E406DC" w:rsidRPr="008714DC" w:rsidRDefault="00E406DC"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Preenchidas as faixas de alto e baixo entre as referências, dever-se-á proceder ao </w:t>
      </w:r>
      <w:proofErr w:type="spellStart"/>
      <w:r w:rsidRPr="008714DC">
        <w:rPr>
          <w:rFonts w:asciiTheme="minorHAnsi" w:hAnsiTheme="minorHAnsi" w:cstheme="minorHAnsi"/>
          <w:sz w:val="22"/>
        </w:rPr>
        <w:t>desempenamento</w:t>
      </w:r>
      <w:proofErr w:type="spellEnd"/>
      <w:r w:rsidRPr="008714DC">
        <w:rPr>
          <w:rFonts w:asciiTheme="minorHAnsi" w:hAnsiTheme="minorHAnsi" w:cstheme="minorHAnsi"/>
          <w:sz w:val="22"/>
        </w:rPr>
        <w:t xml:space="preserve"> com régua, segundo a vertical. Depois de secas as faixas de argamassa, serão retirados os sarrafos e emboçados os espaços. A argamassa a ser utilizada será de cimento e areia no traço volumétrico 1:3 ou de cimento, cal e areia no traço 1:2:9.</w:t>
      </w:r>
      <w:r w:rsidR="006019AF">
        <w:rPr>
          <w:rFonts w:asciiTheme="minorHAnsi" w:hAnsiTheme="minorHAnsi" w:cstheme="minorHAnsi"/>
          <w:sz w:val="22"/>
        </w:rPr>
        <w:t xml:space="preserve"> </w:t>
      </w:r>
      <w:r w:rsidRPr="008714DC">
        <w:rPr>
          <w:rFonts w:asciiTheme="minorHAnsi" w:hAnsiTheme="minorHAnsi" w:cstheme="minorHAnsi"/>
          <w:sz w:val="22"/>
        </w:rPr>
        <w:t xml:space="preserve">Depois de sarrafeados, os emboços deverão apresentar-se regularizados e ásperos, para facilitar a aderência do reboco. A espessura dos emboços será de </w:t>
      </w:r>
      <w:r w:rsidR="003A3865">
        <w:rPr>
          <w:rFonts w:asciiTheme="minorHAnsi" w:hAnsiTheme="minorHAnsi" w:cstheme="minorHAnsi"/>
          <w:sz w:val="22"/>
        </w:rPr>
        <w:t>20</w:t>
      </w:r>
      <w:r w:rsidRPr="008714DC">
        <w:rPr>
          <w:rFonts w:asciiTheme="minorHAnsi" w:hAnsiTheme="minorHAnsi" w:cstheme="minorHAnsi"/>
          <w:sz w:val="22"/>
        </w:rPr>
        <w:t xml:space="preserve"> </w:t>
      </w:r>
      <w:proofErr w:type="spellStart"/>
      <w:r w:rsidRPr="008714DC">
        <w:rPr>
          <w:rFonts w:asciiTheme="minorHAnsi" w:hAnsiTheme="minorHAnsi" w:cstheme="minorHAnsi"/>
          <w:sz w:val="22"/>
        </w:rPr>
        <w:t>mm.</w:t>
      </w:r>
      <w:proofErr w:type="spellEnd"/>
    </w:p>
    <w:p w14:paraId="0F5A9870" w14:textId="2196B776" w:rsidR="00E406DC" w:rsidRPr="008714DC" w:rsidRDefault="00E406DC" w:rsidP="00B35BC9">
      <w:pPr>
        <w:pStyle w:val="PargrafodaLista"/>
        <w:spacing w:line="300" w:lineRule="auto"/>
        <w:ind w:left="0" w:right="-567" w:firstLine="567"/>
        <w:rPr>
          <w:rFonts w:asciiTheme="minorHAnsi" w:hAnsiTheme="minorHAnsi" w:cstheme="minorHAnsi"/>
          <w:sz w:val="22"/>
        </w:rPr>
      </w:pPr>
    </w:p>
    <w:p w14:paraId="2E08FB3E" w14:textId="31DC85FA" w:rsidR="00E406DC" w:rsidRPr="008714DC" w:rsidRDefault="00E406DC" w:rsidP="00B35BC9">
      <w:pPr>
        <w:pStyle w:val="Ttulo3"/>
        <w:spacing w:line="300" w:lineRule="auto"/>
        <w:ind w:right="-567" w:firstLine="567"/>
        <w:rPr>
          <w:rFonts w:asciiTheme="minorHAnsi" w:hAnsiTheme="minorHAnsi" w:cstheme="minorHAnsi"/>
          <w:b w:val="0"/>
          <w:bCs w:val="0"/>
          <w:color w:val="auto"/>
          <w:sz w:val="22"/>
        </w:rPr>
      </w:pPr>
      <w:bookmarkStart w:id="113" w:name="_Toc55911259"/>
      <w:bookmarkStart w:id="114" w:name="_Toc115351699"/>
      <w:r w:rsidRPr="008714DC">
        <w:rPr>
          <w:rFonts w:asciiTheme="minorHAnsi" w:hAnsiTheme="minorHAnsi" w:cstheme="minorHAnsi"/>
          <w:b w:val="0"/>
          <w:bCs w:val="0"/>
          <w:color w:val="auto"/>
          <w:sz w:val="22"/>
        </w:rPr>
        <w:t>5.1.</w:t>
      </w:r>
      <w:r w:rsidR="00BC1023" w:rsidRPr="008714DC">
        <w:rPr>
          <w:rFonts w:asciiTheme="minorHAnsi" w:hAnsiTheme="minorHAnsi" w:cstheme="minorHAnsi"/>
          <w:b w:val="0"/>
          <w:bCs w:val="0"/>
          <w:color w:val="auto"/>
          <w:sz w:val="22"/>
        </w:rPr>
        <w:t>4</w:t>
      </w:r>
      <w:r w:rsidRPr="008714DC">
        <w:rPr>
          <w:rFonts w:asciiTheme="minorHAnsi" w:hAnsiTheme="minorHAnsi" w:cstheme="minorHAnsi"/>
          <w:b w:val="0"/>
          <w:bCs w:val="0"/>
          <w:color w:val="auto"/>
          <w:sz w:val="22"/>
        </w:rPr>
        <w:t xml:space="preserve"> Reboco</w:t>
      </w:r>
      <w:bookmarkEnd w:id="113"/>
      <w:bookmarkEnd w:id="114"/>
    </w:p>
    <w:p w14:paraId="30BCE531" w14:textId="5EE986C3" w:rsidR="00E406DC" w:rsidRPr="008714DC" w:rsidRDefault="00E406DC"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execução do reboco</w:t>
      </w:r>
      <w:r w:rsidR="003A3865">
        <w:rPr>
          <w:rFonts w:asciiTheme="minorHAnsi" w:hAnsiTheme="minorHAnsi" w:cstheme="minorHAnsi"/>
          <w:sz w:val="22"/>
        </w:rPr>
        <w:t xml:space="preserve"> em massa única</w:t>
      </w:r>
      <w:r w:rsidRPr="008714DC">
        <w:rPr>
          <w:rFonts w:asciiTheme="minorHAnsi" w:hAnsiTheme="minorHAnsi" w:cstheme="minorHAnsi"/>
          <w:sz w:val="22"/>
        </w:rPr>
        <w:t xml:space="preserve"> será iniciada após 48 horas do lançamento do emboço, com a superfície limpa com vassoura e suficientemente molhada com broxa. Antes de ser iniciado o reboco, dever-se-á verificar se os marcos, </w:t>
      </w:r>
      <w:proofErr w:type="spellStart"/>
      <w:r w:rsidRPr="008714DC">
        <w:rPr>
          <w:rFonts w:asciiTheme="minorHAnsi" w:hAnsiTheme="minorHAnsi" w:cstheme="minorHAnsi"/>
          <w:sz w:val="22"/>
        </w:rPr>
        <w:t>contra-batentes</w:t>
      </w:r>
      <w:proofErr w:type="spellEnd"/>
      <w:r w:rsidRPr="008714DC">
        <w:rPr>
          <w:rFonts w:asciiTheme="minorHAnsi" w:hAnsiTheme="minorHAnsi" w:cstheme="minorHAnsi"/>
          <w:sz w:val="22"/>
        </w:rPr>
        <w:t xml:space="preserve"> e peitoris já se encontram perfeitamente colocados. A argamassa a ser utilizada será de pasta de cal e areia fina no traço volumétrico 1:2</w:t>
      </w:r>
      <w:r w:rsidR="003A3865">
        <w:rPr>
          <w:rFonts w:asciiTheme="minorHAnsi" w:hAnsiTheme="minorHAnsi" w:cstheme="minorHAnsi"/>
          <w:sz w:val="22"/>
        </w:rPr>
        <w:t>:8</w:t>
      </w:r>
      <w:r w:rsidRPr="008714DC">
        <w:rPr>
          <w:rFonts w:asciiTheme="minorHAnsi" w:hAnsiTheme="minorHAnsi" w:cstheme="minorHAnsi"/>
          <w:sz w:val="22"/>
        </w:rPr>
        <w:t xml:space="preserve">. Quando especificada no projeto ou recomendada pela Fiscalização, poder-se-á utilizar argamassa pré-fabricada. Os rebocos regularizados e desempenados, à régua e desempenadeira, deverão apresentar aspecto uniforme, com paramentos perfeitamente planos, não sendo tolerada qualquer ondulação ou desigualdade de alimento da superfície. O acabamento final deverá ser executado com desempenadeira revestida com feltro, camurça ou borracha macia. A espessura do reboco será de </w:t>
      </w:r>
      <w:r w:rsidR="003A3865">
        <w:rPr>
          <w:rFonts w:asciiTheme="minorHAnsi" w:hAnsiTheme="minorHAnsi" w:cstheme="minorHAnsi"/>
          <w:sz w:val="22"/>
        </w:rPr>
        <w:t>20</w:t>
      </w:r>
      <w:r w:rsidRPr="008714DC">
        <w:rPr>
          <w:rFonts w:asciiTheme="minorHAnsi" w:hAnsiTheme="minorHAnsi" w:cstheme="minorHAnsi"/>
          <w:sz w:val="22"/>
        </w:rPr>
        <w:t xml:space="preserve"> </w:t>
      </w:r>
      <w:proofErr w:type="spellStart"/>
      <w:r w:rsidRPr="008714DC">
        <w:rPr>
          <w:rFonts w:asciiTheme="minorHAnsi" w:hAnsiTheme="minorHAnsi" w:cstheme="minorHAnsi"/>
          <w:sz w:val="22"/>
        </w:rPr>
        <w:t>mm.</w:t>
      </w:r>
      <w:proofErr w:type="spellEnd"/>
    </w:p>
    <w:p w14:paraId="2DD834CD" w14:textId="740FDE29" w:rsidR="007453D8" w:rsidRPr="008714DC" w:rsidRDefault="007453D8" w:rsidP="00B35BC9">
      <w:pPr>
        <w:pStyle w:val="Ttulo3"/>
        <w:numPr>
          <w:ilvl w:val="2"/>
          <w:numId w:val="37"/>
        </w:numPr>
        <w:spacing w:line="300" w:lineRule="auto"/>
        <w:ind w:left="1134" w:right="-567" w:hanging="567"/>
        <w:rPr>
          <w:rFonts w:asciiTheme="minorHAnsi" w:eastAsia="Times New Roman" w:hAnsiTheme="minorHAnsi" w:cstheme="minorHAnsi"/>
          <w:b w:val="0"/>
          <w:bCs w:val="0"/>
          <w:color w:val="auto"/>
          <w:sz w:val="22"/>
        </w:rPr>
      </w:pPr>
      <w:bookmarkStart w:id="115" w:name="_Toc55911260"/>
      <w:bookmarkStart w:id="116" w:name="_Toc115351700"/>
      <w:r w:rsidRPr="008714DC">
        <w:rPr>
          <w:rFonts w:asciiTheme="minorHAnsi" w:eastAsia="Times New Roman" w:hAnsiTheme="minorHAnsi" w:cstheme="minorHAnsi"/>
          <w:b w:val="0"/>
          <w:bCs w:val="0"/>
          <w:color w:val="auto"/>
          <w:sz w:val="22"/>
        </w:rPr>
        <w:t>Nichos</w:t>
      </w:r>
      <w:bookmarkEnd w:id="115"/>
      <w:bookmarkEnd w:id="116"/>
    </w:p>
    <w:p w14:paraId="0803B0FD" w14:textId="73264B37" w:rsidR="00C25ED5" w:rsidRPr="008714DC" w:rsidRDefault="00E76F50"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Haverá </w:t>
      </w:r>
      <w:r w:rsidR="00075D45" w:rsidRPr="008714DC">
        <w:rPr>
          <w:rFonts w:asciiTheme="minorHAnsi" w:hAnsiTheme="minorHAnsi" w:cstheme="minorHAnsi"/>
          <w:sz w:val="22"/>
        </w:rPr>
        <w:t xml:space="preserve">2 </w:t>
      </w:r>
      <w:r w:rsidRPr="008714DC">
        <w:rPr>
          <w:rFonts w:asciiTheme="minorHAnsi" w:hAnsiTheme="minorHAnsi" w:cstheme="minorHAnsi"/>
          <w:sz w:val="22"/>
        </w:rPr>
        <w:t>nichos encaixados nos boxes d</w:t>
      </w:r>
      <w:r w:rsidR="00075D45" w:rsidRPr="008714DC">
        <w:rPr>
          <w:rFonts w:asciiTheme="minorHAnsi" w:hAnsiTheme="minorHAnsi" w:cstheme="minorHAnsi"/>
          <w:sz w:val="22"/>
        </w:rPr>
        <w:t xml:space="preserve">e cada um dos </w:t>
      </w:r>
      <w:r w:rsidRPr="008714DC">
        <w:rPr>
          <w:rFonts w:asciiTheme="minorHAnsi" w:hAnsiTheme="minorHAnsi" w:cstheme="minorHAnsi"/>
          <w:sz w:val="22"/>
        </w:rPr>
        <w:t>banheiros</w:t>
      </w:r>
      <w:r w:rsidR="00075D45" w:rsidRPr="008714DC">
        <w:rPr>
          <w:rFonts w:asciiTheme="minorHAnsi" w:hAnsiTheme="minorHAnsi" w:cstheme="minorHAnsi"/>
          <w:sz w:val="22"/>
        </w:rPr>
        <w:t>,</w:t>
      </w:r>
      <w:r w:rsidRPr="008714DC">
        <w:rPr>
          <w:rFonts w:asciiTheme="minorHAnsi" w:hAnsiTheme="minorHAnsi" w:cstheme="minorHAnsi"/>
          <w:sz w:val="22"/>
        </w:rPr>
        <w:t xml:space="preserve"> indicados nas plantas </w:t>
      </w:r>
      <w:r w:rsidR="00C25ED5" w:rsidRPr="008714DC">
        <w:rPr>
          <w:rFonts w:asciiTheme="minorHAnsi" w:hAnsiTheme="minorHAnsi" w:cstheme="minorHAnsi"/>
          <w:sz w:val="22"/>
        </w:rPr>
        <w:t>nº 2020.05-DS-ARQ-3101-0008-R00_</w:t>
      </w:r>
      <w:r w:rsidRPr="008714DC">
        <w:rPr>
          <w:rFonts w:asciiTheme="minorHAnsi" w:hAnsiTheme="minorHAnsi" w:cstheme="minorHAnsi"/>
          <w:sz w:val="22"/>
        </w:rPr>
        <w:t xml:space="preserve"> e </w:t>
      </w:r>
      <w:r w:rsidR="00C25ED5" w:rsidRPr="008714DC">
        <w:rPr>
          <w:rFonts w:asciiTheme="minorHAnsi" w:hAnsiTheme="minorHAnsi" w:cstheme="minorHAnsi"/>
          <w:sz w:val="22"/>
        </w:rPr>
        <w:t>nº 2020.05-DS-ARQ-3101-0010-R00,</w:t>
      </w:r>
      <w:r w:rsidR="00075D45" w:rsidRPr="008714DC">
        <w:rPr>
          <w:rFonts w:asciiTheme="minorHAnsi" w:hAnsiTheme="minorHAnsi" w:cstheme="minorHAnsi"/>
          <w:sz w:val="22"/>
        </w:rPr>
        <w:t xml:space="preserve"> conforme</w:t>
      </w:r>
      <w:r w:rsidRPr="008714DC">
        <w:rPr>
          <w:rFonts w:asciiTheme="minorHAnsi" w:hAnsiTheme="minorHAnsi" w:cstheme="minorHAnsi"/>
          <w:sz w:val="22"/>
        </w:rPr>
        <w:t xml:space="preserve"> Figura </w:t>
      </w:r>
      <w:r w:rsidR="00C25ED5" w:rsidRPr="008714DC">
        <w:rPr>
          <w:rFonts w:asciiTheme="minorHAnsi" w:hAnsiTheme="minorHAnsi" w:cstheme="minorHAnsi"/>
          <w:sz w:val="22"/>
        </w:rPr>
        <w:t>1</w:t>
      </w:r>
      <w:r w:rsidR="00FE1795">
        <w:rPr>
          <w:rFonts w:asciiTheme="minorHAnsi" w:hAnsiTheme="minorHAnsi" w:cstheme="minorHAnsi"/>
          <w:sz w:val="22"/>
        </w:rPr>
        <w:t>8</w:t>
      </w:r>
      <w:r w:rsidRPr="008714DC">
        <w:rPr>
          <w:rFonts w:asciiTheme="minorHAnsi" w:hAnsiTheme="minorHAnsi" w:cstheme="minorHAnsi"/>
          <w:sz w:val="22"/>
        </w:rPr>
        <w:t xml:space="preserve">. </w:t>
      </w:r>
      <w:r w:rsidR="00075D45" w:rsidRPr="008714DC">
        <w:rPr>
          <w:rFonts w:asciiTheme="minorHAnsi" w:hAnsiTheme="minorHAnsi" w:cstheme="minorHAnsi"/>
          <w:sz w:val="22"/>
        </w:rPr>
        <w:t>O revestimento será com revestimento cerâmico 10x10cm na cor azul claro.</w:t>
      </w:r>
    </w:p>
    <w:p w14:paraId="505F152D" w14:textId="42586D92" w:rsidR="00E76F50" w:rsidRPr="008714DC" w:rsidRDefault="00C25ED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w:t>
      </w:r>
      <w:r w:rsidR="00E76F50" w:rsidRPr="008714DC">
        <w:rPr>
          <w:rFonts w:asciiTheme="minorHAnsi" w:hAnsiTheme="minorHAnsi" w:cstheme="minorHAnsi"/>
          <w:sz w:val="22"/>
        </w:rPr>
        <w:t xml:space="preserve"> base do nicho deve ter inclinação de 0.3 cm para escoamento da água.</w:t>
      </w:r>
    </w:p>
    <w:p w14:paraId="18CB2574" w14:textId="4468A2CA" w:rsidR="007453D8" w:rsidRPr="008714DC" w:rsidRDefault="007453D8" w:rsidP="00B35BC9">
      <w:pPr>
        <w:spacing w:line="300" w:lineRule="auto"/>
        <w:ind w:right="-567" w:firstLine="567"/>
        <w:rPr>
          <w:rFonts w:asciiTheme="minorHAnsi" w:hAnsiTheme="minorHAnsi" w:cstheme="minorHAnsi"/>
          <w:sz w:val="22"/>
        </w:rPr>
      </w:pPr>
    </w:p>
    <w:p w14:paraId="5C0CEFAF" w14:textId="77777777" w:rsidR="00075D45" w:rsidRPr="008714DC" w:rsidRDefault="007453D8"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56D94BFD" wp14:editId="761BCE88">
            <wp:extent cx="4845132" cy="2903084"/>
            <wp:effectExtent l="19050" t="19050" r="12700" b="1206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57823" cy="2910688"/>
                    </a:xfrm>
                    <a:prstGeom prst="rect">
                      <a:avLst/>
                    </a:prstGeom>
                    <a:noFill/>
                    <a:ln>
                      <a:solidFill>
                        <a:schemeClr val="tx1"/>
                      </a:solidFill>
                    </a:ln>
                  </pic:spPr>
                </pic:pic>
              </a:graphicData>
            </a:graphic>
          </wp:inline>
        </w:drawing>
      </w:r>
    </w:p>
    <w:p w14:paraId="7D39FC71" w14:textId="5558439B" w:rsidR="007453D8" w:rsidRPr="008714DC" w:rsidRDefault="00075D45" w:rsidP="00B35BC9">
      <w:pPr>
        <w:pStyle w:val="Legenda"/>
        <w:spacing w:line="300" w:lineRule="auto"/>
        <w:ind w:right="-567" w:firstLine="567"/>
        <w:rPr>
          <w:rFonts w:asciiTheme="minorHAnsi" w:hAnsiTheme="minorHAnsi" w:cstheme="minorHAnsi"/>
          <w:b w:val="0"/>
          <w:bCs w:val="0"/>
          <w:sz w:val="22"/>
        </w:rPr>
      </w:pPr>
      <w:bookmarkStart w:id="117" w:name="_Toc11535119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18</w:t>
      </w:r>
      <w:r w:rsidRPr="008714DC">
        <w:rPr>
          <w:rFonts w:asciiTheme="minorHAnsi" w:hAnsiTheme="minorHAnsi" w:cstheme="minorHAnsi"/>
          <w:sz w:val="22"/>
        </w:rPr>
        <w:fldChar w:fldCharType="end"/>
      </w:r>
      <w:r w:rsidR="00C25ED5" w:rsidRPr="008714DC">
        <w:rPr>
          <w:rFonts w:asciiTheme="minorHAnsi" w:hAnsiTheme="minorHAnsi" w:cstheme="minorHAnsi"/>
          <w:sz w:val="22"/>
        </w:rPr>
        <w:t xml:space="preserve">: </w:t>
      </w:r>
      <w:r w:rsidR="00BF4AED" w:rsidRPr="008714DC">
        <w:rPr>
          <w:rFonts w:asciiTheme="minorHAnsi" w:hAnsiTheme="minorHAnsi" w:cstheme="minorHAnsi"/>
          <w:b w:val="0"/>
          <w:bCs w:val="0"/>
          <w:sz w:val="22"/>
        </w:rPr>
        <w:t>Corte do banheiro feminino.</w:t>
      </w:r>
      <w:bookmarkEnd w:id="117"/>
    </w:p>
    <w:p w14:paraId="227BD339" w14:textId="7D9C75D7" w:rsidR="00430A31" w:rsidRPr="008714DC" w:rsidRDefault="00430A31" w:rsidP="00B35BC9">
      <w:pPr>
        <w:pStyle w:val="Ttulo2"/>
        <w:numPr>
          <w:ilvl w:val="1"/>
          <w:numId w:val="37"/>
        </w:numPr>
        <w:spacing w:line="300" w:lineRule="auto"/>
        <w:ind w:left="0" w:right="-567" w:firstLine="567"/>
        <w:rPr>
          <w:rFonts w:asciiTheme="minorHAnsi" w:eastAsia="Times New Roman" w:hAnsiTheme="minorHAnsi" w:cstheme="minorHAnsi"/>
          <w:b w:val="0"/>
          <w:bCs w:val="0"/>
          <w:color w:val="auto"/>
          <w:sz w:val="22"/>
          <w:szCs w:val="22"/>
        </w:rPr>
      </w:pPr>
      <w:bookmarkStart w:id="118" w:name="_Toc55911261"/>
      <w:bookmarkStart w:id="119" w:name="_Toc115351701"/>
      <w:r w:rsidRPr="008714DC">
        <w:rPr>
          <w:rFonts w:asciiTheme="minorHAnsi" w:eastAsia="Times New Roman" w:hAnsiTheme="minorHAnsi" w:cstheme="minorHAnsi"/>
          <w:b w:val="0"/>
          <w:bCs w:val="0"/>
          <w:color w:val="auto"/>
          <w:sz w:val="22"/>
          <w:szCs w:val="22"/>
        </w:rPr>
        <w:t>Laje</w:t>
      </w:r>
      <w:bookmarkEnd w:id="118"/>
      <w:bookmarkEnd w:id="119"/>
    </w:p>
    <w:p w14:paraId="288E68D3" w14:textId="77777777" w:rsidR="009625A1" w:rsidRPr="008714DC" w:rsidRDefault="009625A1" w:rsidP="00B35BC9">
      <w:pPr>
        <w:spacing w:line="300" w:lineRule="auto"/>
        <w:ind w:right="-567" w:firstLine="567"/>
        <w:rPr>
          <w:rFonts w:asciiTheme="minorHAnsi" w:hAnsiTheme="minorHAnsi" w:cstheme="minorHAnsi"/>
          <w:sz w:val="22"/>
        </w:rPr>
      </w:pPr>
    </w:p>
    <w:p w14:paraId="0362FAC4" w14:textId="7DF7D4C9" w:rsidR="00430A31" w:rsidRPr="00A16B8B" w:rsidRDefault="00430A3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lajes serão em concreto </w:t>
      </w:r>
      <w:r w:rsidR="0066180B" w:rsidRPr="008714DC">
        <w:rPr>
          <w:rFonts w:asciiTheme="minorHAnsi" w:eastAsia="Times New Roman" w:hAnsiTheme="minorHAnsi" w:cstheme="minorHAnsi"/>
          <w:sz w:val="22"/>
          <w:lang w:eastAsia="pt-BR"/>
        </w:rPr>
        <w:t xml:space="preserve">pré-moldado </w:t>
      </w:r>
      <w:proofErr w:type="spellStart"/>
      <w:r w:rsidR="0066180B" w:rsidRPr="008714DC">
        <w:rPr>
          <w:rFonts w:asciiTheme="minorHAnsi" w:eastAsia="Times New Roman" w:hAnsiTheme="minorHAnsi" w:cstheme="minorHAnsi"/>
          <w:sz w:val="22"/>
          <w:lang w:eastAsia="pt-BR"/>
        </w:rPr>
        <w:t>treliçado</w:t>
      </w:r>
      <w:proofErr w:type="spellEnd"/>
      <w:r w:rsidRPr="008714DC">
        <w:rPr>
          <w:rFonts w:asciiTheme="minorHAnsi" w:eastAsia="Times New Roman" w:hAnsiTheme="minorHAnsi" w:cstheme="minorHAnsi"/>
          <w:sz w:val="22"/>
          <w:lang w:eastAsia="pt-BR"/>
        </w:rPr>
        <w:t xml:space="preserve">, conforme </w:t>
      </w:r>
      <w:r w:rsidR="009625A1" w:rsidRPr="00A16B8B">
        <w:rPr>
          <w:rFonts w:asciiTheme="minorHAnsi" w:eastAsia="Times New Roman" w:hAnsiTheme="minorHAnsi" w:cstheme="minorHAnsi"/>
          <w:sz w:val="22"/>
          <w:lang w:eastAsia="pt-BR"/>
        </w:rPr>
        <w:t>informações no item 1</w:t>
      </w:r>
      <w:r w:rsidR="00446C22">
        <w:rPr>
          <w:rFonts w:asciiTheme="minorHAnsi" w:eastAsia="Times New Roman" w:hAnsiTheme="minorHAnsi" w:cstheme="minorHAnsi"/>
          <w:sz w:val="22"/>
          <w:lang w:eastAsia="pt-BR"/>
        </w:rPr>
        <w:t>8</w:t>
      </w:r>
      <w:r w:rsidR="009625A1" w:rsidRPr="00A16B8B">
        <w:rPr>
          <w:rFonts w:asciiTheme="minorHAnsi" w:eastAsia="Times New Roman" w:hAnsiTheme="minorHAnsi" w:cstheme="minorHAnsi"/>
          <w:sz w:val="22"/>
          <w:lang w:eastAsia="pt-BR"/>
        </w:rPr>
        <w:t xml:space="preserve"> deste documento. </w:t>
      </w:r>
    </w:p>
    <w:p w14:paraId="51EE6179" w14:textId="1778EE44" w:rsidR="00A9180C" w:rsidRPr="008714DC"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120" w:name="_Toc55911262"/>
      <w:bookmarkStart w:id="121" w:name="_Toc115351702"/>
      <w:r w:rsidRPr="00A16B8B">
        <w:rPr>
          <w:rFonts w:asciiTheme="minorHAnsi" w:hAnsiTheme="minorHAnsi" w:cstheme="minorHAnsi"/>
          <w:b w:val="0"/>
          <w:bCs w:val="0"/>
          <w:color w:val="auto"/>
          <w:sz w:val="22"/>
          <w:szCs w:val="22"/>
        </w:rPr>
        <w:t xml:space="preserve">5.3 </w:t>
      </w:r>
      <w:r w:rsidR="00EC7E16" w:rsidRPr="00A16B8B">
        <w:rPr>
          <w:rFonts w:asciiTheme="minorHAnsi" w:hAnsiTheme="minorHAnsi" w:cstheme="minorHAnsi"/>
          <w:b w:val="0"/>
          <w:bCs w:val="0"/>
          <w:color w:val="auto"/>
          <w:sz w:val="22"/>
          <w:szCs w:val="22"/>
        </w:rPr>
        <w:t>E</w:t>
      </w:r>
      <w:r w:rsidR="00F976AC" w:rsidRPr="00A16B8B">
        <w:rPr>
          <w:rFonts w:asciiTheme="minorHAnsi" w:hAnsiTheme="minorHAnsi" w:cstheme="minorHAnsi"/>
          <w:b w:val="0"/>
          <w:bCs w:val="0"/>
          <w:color w:val="auto"/>
          <w:sz w:val="22"/>
          <w:szCs w:val="22"/>
        </w:rPr>
        <w:t>squadrias</w:t>
      </w:r>
      <w:bookmarkEnd w:id="120"/>
      <w:bookmarkEnd w:id="121"/>
    </w:p>
    <w:p w14:paraId="77F276D8" w14:textId="72E65BB6" w:rsidR="00EC7E16" w:rsidRPr="008714DC" w:rsidRDefault="00EC7E16"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esquadrias obedecerão, rigorosamente, às indicações dos respectivos desenhos, esquemas, detalhes e especificações fornecidas. Serão sumariamente recusadas todas as peças que apresentem sinais de empenamento, deslocamento, rachaduras, lascas, desigualdade de madeira ou outros defeitos. Todas as esquadrias deverão ser fornecidas completas, com todas as ferragens necessárias à sua fixação e funcionamento.</w:t>
      </w:r>
    </w:p>
    <w:p w14:paraId="10A86D84" w14:textId="37482FFC" w:rsidR="00EC7E16" w:rsidRPr="008714DC" w:rsidRDefault="00EC7E16"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portas serão dotadas de 03 dobradiças, 01</w:t>
      </w:r>
      <w:r w:rsidR="007453D8" w:rsidRPr="008714DC">
        <w:rPr>
          <w:rFonts w:asciiTheme="minorHAnsi" w:hAnsiTheme="minorHAnsi" w:cstheme="minorHAnsi"/>
          <w:sz w:val="22"/>
        </w:rPr>
        <w:t xml:space="preserve"> </w:t>
      </w:r>
      <w:r w:rsidRPr="008714DC">
        <w:rPr>
          <w:rFonts w:asciiTheme="minorHAnsi" w:hAnsiTheme="minorHAnsi" w:cstheme="minorHAnsi"/>
          <w:sz w:val="22"/>
        </w:rPr>
        <w:t>fechadura e 02 ferrolhos e devem possuir chaves com no mínimo duas cópias.</w:t>
      </w:r>
    </w:p>
    <w:p w14:paraId="70C17471" w14:textId="77777777" w:rsidR="00EC7E16" w:rsidRPr="008714DC" w:rsidRDefault="00EC7E16" w:rsidP="00B35BC9">
      <w:pPr>
        <w:pStyle w:val="Corpodetexto"/>
        <w:tabs>
          <w:tab w:val="left" w:pos="567"/>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será permitida a utilização de madeira que apresente qualquer defeito que possa comprometer sua durabilidade, resistência, aspecto, tal como: nós, rachaduras, furos produzidos por carunchos, cupins ou outros tipos de broca, fibras reversas, apodrecimentos, manchas ou descolorações produzidas por fungos, ou por agentes físicos ou químicos de qualquer natureza, empenos, etc.</w:t>
      </w:r>
    </w:p>
    <w:p w14:paraId="489D0BC3" w14:textId="446239C6" w:rsidR="00EC7E16" w:rsidRPr="008714DC" w:rsidRDefault="00EC7E16"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As janelas e basculantes serão em alumínio e vidro, conforme especificado em projeto, fixado </w:t>
      </w:r>
      <w:r w:rsidR="008D6EE0" w:rsidRPr="008714DC">
        <w:rPr>
          <w:rFonts w:asciiTheme="minorHAnsi" w:eastAsiaTheme="minorHAnsi" w:hAnsiTheme="minorHAnsi" w:cstheme="minorHAnsi"/>
          <w:sz w:val="22"/>
          <w:szCs w:val="22"/>
          <w:lang w:eastAsia="en-US"/>
        </w:rPr>
        <w:t>com massa</w:t>
      </w:r>
      <w:r w:rsidRPr="008714DC">
        <w:rPr>
          <w:rFonts w:asciiTheme="minorHAnsi" w:eastAsiaTheme="minorHAnsi" w:hAnsiTheme="minorHAnsi" w:cstheme="minorHAnsi"/>
          <w:sz w:val="22"/>
          <w:szCs w:val="22"/>
          <w:lang w:eastAsia="en-US"/>
        </w:rPr>
        <w:t xml:space="preserve"> apropriada. </w:t>
      </w:r>
    </w:p>
    <w:p w14:paraId="63DEED0D" w14:textId="77777777" w:rsidR="00EC7E16" w:rsidRPr="008714DC" w:rsidRDefault="00EC7E16"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vidros não devem apresentar defeitos, como: ondulações, manchas, bolhas, riscos, lascas, incrustações na superfície ou interior da chapa, irisação (defeito que provoca decomposição da luz branda </w:t>
      </w:r>
      <w:r w:rsidRPr="008714DC">
        <w:rPr>
          <w:rFonts w:asciiTheme="minorHAnsi" w:hAnsiTheme="minorHAnsi" w:cstheme="minorHAnsi"/>
          <w:sz w:val="22"/>
        </w:rPr>
        <w:lastRenderedPageBreak/>
        <w:t>nas cores fundamentais), superfícies irregulares, não-uniformidade de cor, deformações ou dimensões incompatíveis.</w:t>
      </w:r>
    </w:p>
    <w:p w14:paraId="7A390494" w14:textId="77777777" w:rsidR="00EC7E16" w:rsidRPr="008714DC" w:rsidRDefault="00EC7E16" w:rsidP="00B35BC9">
      <w:pPr>
        <w:pStyle w:val="Corpodetexto"/>
        <w:tabs>
          <w:tab w:val="left" w:pos="567"/>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vedação destes caixilhos deverá ser efetuada com silicone específico, lembrando que o silicone não pode ficar em contato com </w:t>
      </w:r>
      <w:proofErr w:type="spellStart"/>
      <w:r w:rsidRPr="008714DC">
        <w:rPr>
          <w:rFonts w:asciiTheme="minorHAnsi" w:eastAsiaTheme="minorHAnsi" w:hAnsiTheme="minorHAnsi" w:cstheme="minorHAnsi"/>
          <w:sz w:val="22"/>
          <w:szCs w:val="22"/>
          <w:lang w:eastAsia="en-US"/>
        </w:rPr>
        <w:t>neoprene</w:t>
      </w:r>
      <w:proofErr w:type="spellEnd"/>
      <w:r w:rsidRPr="008714DC">
        <w:rPr>
          <w:rFonts w:asciiTheme="minorHAnsi" w:eastAsiaTheme="minorHAnsi" w:hAnsiTheme="minorHAnsi" w:cstheme="minorHAnsi"/>
          <w:sz w:val="22"/>
          <w:szCs w:val="22"/>
          <w:lang w:eastAsia="en-US"/>
        </w:rPr>
        <w:t xml:space="preserve"> ou EPDM, são produtos incompatíveis.</w:t>
      </w:r>
    </w:p>
    <w:p w14:paraId="49C8C742" w14:textId="0B858353" w:rsidR="00EC7E16" w:rsidRPr="008714DC" w:rsidRDefault="00EC7E16" w:rsidP="00B35BC9">
      <w:pPr>
        <w:spacing w:line="300" w:lineRule="auto"/>
        <w:ind w:right="-567" w:firstLine="567"/>
        <w:rPr>
          <w:rFonts w:asciiTheme="minorHAnsi" w:hAnsiTheme="minorHAnsi" w:cstheme="minorHAnsi"/>
          <w:sz w:val="22"/>
        </w:rPr>
      </w:pPr>
    </w:p>
    <w:p w14:paraId="1C0BB1DD" w14:textId="7D8B412B" w:rsidR="00EC7E16" w:rsidRPr="008714DC" w:rsidRDefault="00EC7E16" w:rsidP="00B35BC9">
      <w:pPr>
        <w:pStyle w:val="Ttulo3"/>
        <w:spacing w:line="300" w:lineRule="auto"/>
        <w:ind w:right="-567" w:firstLine="567"/>
        <w:rPr>
          <w:rFonts w:asciiTheme="minorHAnsi" w:hAnsiTheme="minorHAnsi" w:cstheme="minorHAnsi"/>
          <w:b w:val="0"/>
          <w:bCs w:val="0"/>
          <w:color w:val="auto"/>
          <w:sz w:val="22"/>
        </w:rPr>
      </w:pPr>
      <w:bookmarkStart w:id="122" w:name="_Toc55911263"/>
      <w:bookmarkStart w:id="123" w:name="_Toc115351703"/>
      <w:r w:rsidRPr="008714DC">
        <w:rPr>
          <w:rFonts w:asciiTheme="minorHAnsi" w:hAnsiTheme="minorHAnsi" w:cstheme="minorHAnsi"/>
          <w:b w:val="0"/>
          <w:bCs w:val="0"/>
          <w:color w:val="auto"/>
          <w:sz w:val="22"/>
        </w:rPr>
        <w:t>5.3.1 Esquadrias em alumínio</w:t>
      </w:r>
      <w:bookmarkEnd w:id="122"/>
      <w:bookmarkEnd w:id="123"/>
    </w:p>
    <w:p w14:paraId="004B599E"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Todos os materiais utilizados nas esquadrias de alumínio deverão respeitar as indicações e detalhes do projeto, isentos de defeitos de fabricação. Os perfis, barras e chapas de alumínio utilizados na fabricação das esquadrias serão isentos de empenamentos, defeitos de superfície e diferenças de espessura. As dimensões deverão atender às exigências de resistência pertinentes ao uso, bem como aos requisitos estéticos indicados no projeto. Será vedado o contato direto de peças de alumínio com metais pesados ou ligas metálicas com predomínio destes elementos, bem como com qualquer componente de alvenaria. O isolamento entre as peças poderá ser executado por meio de pintura de cromato de zinco, borracha clorada, elastômero plástico, betume asfáltico ou outro processo adequado, como metalização a zinco. </w:t>
      </w:r>
    </w:p>
    <w:p w14:paraId="65B9B054"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projeto das esquadrias deverá prever a absorção de flechas decorrentes de eventuais movimentos da estrutura, a fim de assegurar a </w:t>
      </w:r>
      <w:proofErr w:type="spellStart"/>
      <w:r w:rsidRPr="008714DC">
        <w:rPr>
          <w:rFonts w:asciiTheme="minorHAnsi" w:hAnsiTheme="minorHAnsi" w:cstheme="minorHAnsi"/>
          <w:sz w:val="22"/>
        </w:rPr>
        <w:t>indeformabilidade</w:t>
      </w:r>
      <w:proofErr w:type="spellEnd"/>
      <w:r w:rsidRPr="008714DC">
        <w:rPr>
          <w:rFonts w:asciiTheme="minorHAnsi" w:hAnsiTheme="minorHAnsi" w:cstheme="minorHAnsi"/>
          <w:sz w:val="22"/>
        </w:rPr>
        <w:t xml:space="preserve"> e o perfeito funcionamento das partes móveis das esquadrias. Todas as partes móveis serão providas de pingadeiras ou dispositivos que garantam a perfeita estanqueidade do conjunto, impedindo a penetração de águas pluviais. Todas as ligações de esquadrias que possam ser transportadas inteiras da oficina para o local de assentamento serão realizadas por soldagem autógena, encaixe ou </w:t>
      </w:r>
      <w:proofErr w:type="spellStart"/>
      <w:r w:rsidRPr="008714DC">
        <w:rPr>
          <w:rFonts w:asciiTheme="minorHAnsi" w:hAnsiTheme="minorHAnsi" w:cstheme="minorHAnsi"/>
          <w:sz w:val="22"/>
        </w:rPr>
        <w:t>auto-rebitagem</w:t>
      </w:r>
      <w:proofErr w:type="spellEnd"/>
      <w:r w:rsidRPr="008714DC">
        <w:rPr>
          <w:rFonts w:asciiTheme="minorHAnsi" w:hAnsiTheme="minorHAnsi" w:cstheme="minorHAnsi"/>
          <w:sz w:val="22"/>
        </w:rPr>
        <w:t xml:space="preserve">. </w:t>
      </w:r>
    </w:p>
    <w:p w14:paraId="1FAE6D9F"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 zona de solda não será tolerada qualquer irregularidade no aspecto da superfície ou alteração das características químicas e de resistência mecânica das peças. A costura de solda não deverá apresentar poros ou rachadura capazes de prejudicar a perfeita uniformidade da superfície, mesmo no caso de anterior processo de </w:t>
      </w:r>
      <w:proofErr w:type="spellStart"/>
      <w:r w:rsidRPr="008714DC">
        <w:rPr>
          <w:rFonts w:asciiTheme="minorHAnsi" w:hAnsiTheme="minorHAnsi" w:cstheme="minorHAnsi"/>
          <w:sz w:val="22"/>
        </w:rPr>
        <w:t>anodização</w:t>
      </w:r>
      <w:proofErr w:type="spellEnd"/>
      <w:r w:rsidRPr="008714DC">
        <w:rPr>
          <w:rFonts w:asciiTheme="minorHAnsi" w:hAnsiTheme="minorHAnsi" w:cstheme="minorHAnsi"/>
          <w:sz w:val="22"/>
        </w:rPr>
        <w:t xml:space="preserve">. Sempre que possível, deverá ser evitada a utilização de parafusos nas ligações de peças de alumínio. Se a sua utilização for estritamente necessária, os parafusos serão da mesma liga metálica das peças de alumínio, endurecidos a alta temperatura. </w:t>
      </w:r>
    </w:p>
    <w:p w14:paraId="01B02C3B"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parafusos ou rebites para ligações de peças de alumínio e aço serão de aço cadmiado cromado. Antes da ligação, as peças de aço serão pintadas com tinta à base de cromato de zinco. As emendas realizadas através de rebites ou parafusos deverão ser perfeitamente ajustadas, sem folgas, diferenças de nível ou rebarbas. Todas as juntas serão vedadas com material plástico </w:t>
      </w:r>
      <w:proofErr w:type="spellStart"/>
      <w:r w:rsidRPr="008714DC">
        <w:rPr>
          <w:rFonts w:asciiTheme="minorHAnsi" w:hAnsiTheme="minorHAnsi" w:cstheme="minorHAnsi"/>
          <w:sz w:val="22"/>
        </w:rPr>
        <w:t>antivibratório</w:t>
      </w:r>
      <w:proofErr w:type="spellEnd"/>
      <w:r w:rsidRPr="008714DC">
        <w:rPr>
          <w:rFonts w:asciiTheme="minorHAnsi" w:hAnsiTheme="minorHAnsi" w:cstheme="minorHAnsi"/>
          <w:sz w:val="22"/>
        </w:rPr>
        <w:t xml:space="preserve"> e contra penetração de águas pluviais. No caso de esquadrias de alumínio </w:t>
      </w:r>
      <w:proofErr w:type="spellStart"/>
      <w:r w:rsidRPr="008714DC">
        <w:rPr>
          <w:rFonts w:asciiTheme="minorHAnsi" w:hAnsiTheme="minorHAnsi" w:cstheme="minorHAnsi"/>
          <w:sz w:val="22"/>
        </w:rPr>
        <w:t>anodizado</w:t>
      </w:r>
      <w:proofErr w:type="spellEnd"/>
      <w:r w:rsidRPr="008714DC">
        <w:rPr>
          <w:rFonts w:asciiTheme="minorHAnsi" w:hAnsiTheme="minorHAnsi" w:cstheme="minorHAnsi"/>
          <w:sz w:val="22"/>
        </w:rPr>
        <w:t xml:space="preserve">, as peças receberão tratamento prévio, compreendendo decapagem e </w:t>
      </w:r>
      <w:proofErr w:type="spellStart"/>
      <w:r w:rsidRPr="008714DC">
        <w:rPr>
          <w:rFonts w:asciiTheme="minorHAnsi" w:hAnsiTheme="minorHAnsi" w:cstheme="minorHAnsi"/>
          <w:sz w:val="22"/>
        </w:rPr>
        <w:t>desengorduramento</w:t>
      </w:r>
      <w:proofErr w:type="spellEnd"/>
      <w:r w:rsidRPr="008714DC">
        <w:rPr>
          <w:rFonts w:asciiTheme="minorHAnsi" w:hAnsiTheme="minorHAnsi" w:cstheme="minorHAnsi"/>
          <w:sz w:val="22"/>
        </w:rPr>
        <w:t xml:space="preserve">, bem como </w:t>
      </w:r>
      <w:proofErr w:type="spellStart"/>
      <w:r w:rsidRPr="008714DC">
        <w:rPr>
          <w:rFonts w:asciiTheme="minorHAnsi" w:hAnsiTheme="minorHAnsi" w:cstheme="minorHAnsi"/>
          <w:sz w:val="22"/>
        </w:rPr>
        <w:t>esmerilhamento</w:t>
      </w:r>
      <w:proofErr w:type="spellEnd"/>
      <w:r w:rsidRPr="008714DC">
        <w:rPr>
          <w:rFonts w:asciiTheme="minorHAnsi" w:hAnsiTheme="minorHAnsi" w:cstheme="minorHAnsi"/>
          <w:sz w:val="22"/>
        </w:rPr>
        <w:t xml:space="preserve"> e polimento mecânico. </w:t>
      </w:r>
    </w:p>
    <w:p w14:paraId="18B3C769" w14:textId="2A6C138A" w:rsidR="000C5AE0"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transporte, armazenamento e manuseio das esquadrias serão realizados de modo a evitar choques e atritos com corpos ásperos ou contato com metais pesados, como o aço, zinco ou cobre, ou substâncias ácidas ou alcalinas. Após a fabricação e até o momento de montagem, as esquadrias de alumínio serão recobertas com papel crepe, a fim de evitar danos nas superfícies das peças, especialmente na fase de montagem.</w:t>
      </w:r>
    </w:p>
    <w:p w14:paraId="1C8092FC" w14:textId="5CFF3E42" w:rsidR="00024B25" w:rsidRPr="008714DC" w:rsidRDefault="00024B25" w:rsidP="00B35BC9">
      <w:pPr>
        <w:pStyle w:val="Ttulo3"/>
        <w:spacing w:line="300" w:lineRule="auto"/>
        <w:ind w:right="-567" w:firstLine="567"/>
        <w:rPr>
          <w:rFonts w:asciiTheme="minorHAnsi" w:hAnsiTheme="minorHAnsi" w:cstheme="minorHAnsi"/>
          <w:b w:val="0"/>
          <w:bCs w:val="0"/>
          <w:color w:val="auto"/>
          <w:sz w:val="22"/>
        </w:rPr>
      </w:pPr>
      <w:bookmarkStart w:id="124" w:name="_Toc55911264"/>
      <w:bookmarkStart w:id="125" w:name="_Toc115351704"/>
      <w:r w:rsidRPr="008714DC">
        <w:rPr>
          <w:rFonts w:asciiTheme="minorHAnsi" w:hAnsiTheme="minorHAnsi" w:cstheme="minorHAnsi"/>
          <w:b w:val="0"/>
          <w:bCs w:val="0"/>
          <w:color w:val="auto"/>
          <w:sz w:val="22"/>
        </w:rPr>
        <w:lastRenderedPageBreak/>
        <w:t>5.3.2 Esquadrias em Madeira</w:t>
      </w:r>
      <w:bookmarkEnd w:id="124"/>
      <w:bookmarkEnd w:id="125"/>
    </w:p>
    <w:p w14:paraId="24CC4344"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madeira utilizada na execução de esquadrias deverá ser seca, isenta de nós, cavidades, carunchos, fendas e de todo e qualquer defeito que possa comprometer a sua durabilidade, resistência mecânica e aspecto. </w:t>
      </w:r>
    </w:p>
    <w:p w14:paraId="2BC5E916" w14:textId="628BB5D9"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Serão recusados todos os elementos empenados, torcidos, rachados, lascados, portadores de quaisquer outras imperfeições ou confeccionadas com madeiras de tipos diferentes. </w:t>
      </w:r>
    </w:p>
    <w:p w14:paraId="0775E0FD"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Todas as peças de madeira receberão tratamento </w:t>
      </w:r>
      <w:proofErr w:type="spellStart"/>
      <w:r w:rsidRPr="008714DC">
        <w:rPr>
          <w:rFonts w:asciiTheme="minorHAnsi" w:hAnsiTheme="minorHAnsi" w:cstheme="minorHAnsi"/>
          <w:sz w:val="22"/>
        </w:rPr>
        <w:t>anticupim</w:t>
      </w:r>
      <w:proofErr w:type="spellEnd"/>
      <w:r w:rsidRPr="008714DC">
        <w:rPr>
          <w:rFonts w:asciiTheme="minorHAnsi" w:hAnsiTheme="minorHAnsi" w:cstheme="minorHAnsi"/>
          <w:sz w:val="22"/>
        </w:rPr>
        <w:t xml:space="preserve">, mediante aplicação de produtos adequados, de conformidade com as especificações de projeto. Os adesivos a serem utilizados nas junções das peças de madeira deverão ser à prova d’água. </w:t>
      </w:r>
    </w:p>
    <w:p w14:paraId="03A7FA66"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esquadrias e peças de madeira serão armazenados em local abrigado das chuvas e isolado do solo, de modo a evitar quaisquer danos e condições prejudiciais. </w:t>
      </w:r>
    </w:p>
    <w:p w14:paraId="4C412138"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instalação das esquadrias deverá obedecer ao alinhamento, prumo e nivelamento indicados no projeto. Na colocação, não serão forçadas a se acomodarem em vãos fora de esquadro ou dimensões diferentes das indicadas no projeto. As juntas serão justas e dispostas de modo a impedir as aberturas resultantes da retração da madeira. Parafusos, cavilhas e outros elementos para a fixação das peças de madeira serão aprofundados em relação às faces das peças, a fim de receberem encabeçamento com tampões confeccionados com a mesma madeira. Se forem utilizados, os pregos deverão ser repuxados e as cavidades preenchidas com massa adequada, conforme especificação de projeto ou orientação do fabricante da esquadria. </w:t>
      </w:r>
    </w:p>
    <w:p w14:paraId="093BA9FD" w14:textId="77777777"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esquadrias serão instaladas por meio de elementos adequados, rigidamente fixados à alvenaria, concreto ou elemento metálico, por processo adequado a cada caso particular, de modo a assegurar a rigidez e estabilidade do conjunto. No caso de portas, os arremates das guarnições com os rodapés e revestimentos das paredes adjacentes serão executados de conformidade com os detalhes indicados no projeto.</w:t>
      </w:r>
    </w:p>
    <w:p w14:paraId="4AD05CFA" w14:textId="50F5089B" w:rsidR="00024B25"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esquadrias deverão ser obrigatoriamente revestidas ou pintadas com verniz adequado, pintura de esmalte sintético ou material específico para a proteção da madeira. Após a execução, as esquadrias serão cuidadosamente limpas, removendo-se manchas e quaisquer resíduos de tintas, argamassas e gorduras. </w:t>
      </w:r>
    </w:p>
    <w:p w14:paraId="068B7434" w14:textId="09780A9A" w:rsidR="002D5832"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etapas do processo executivo deverão ser inspecionadas pela Fiscalização, de modo a verificar a locação, o alinhamento, o nivelamento, o prumo, as dimensões e o formato das esquadrias, a vedação e o acabamento, de conformidade com o projeto. Serão verificados igualmente o funcionamento das partes móveis e a colocação das ferragens.</w:t>
      </w:r>
    </w:p>
    <w:p w14:paraId="20FCD306" w14:textId="080F61DC" w:rsidR="00EC7E16" w:rsidRPr="00042744"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126" w:name="_Toc55911265"/>
      <w:bookmarkStart w:id="127" w:name="_Toc115351705"/>
      <w:r w:rsidRPr="008714DC">
        <w:rPr>
          <w:rFonts w:asciiTheme="minorHAnsi" w:hAnsiTheme="minorHAnsi" w:cstheme="minorHAnsi"/>
          <w:b w:val="0"/>
          <w:bCs w:val="0"/>
          <w:color w:val="auto"/>
          <w:sz w:val="22"/>
          <w:szCs w:val="22"/>
        </w:rPr>
        <w:t xml:space="preserve">5.4 </w:t>
      </w:r>
      <w:r w:rsidR="00F976AC" w:rsidRPr="008714DC">
        <w:rPr>
          <w:rFonts w:asciiTheme="minorHAnsi" w:hAnsiTheme="minorHAnsi" w:cstheme="minorHAnsi"/>
          <w:b w:val="0"/>
          <w:bCs w:val="0"/>
          <w:color w:val="auto"/>
          <w:sz w:val="22"/>
          <w:szCs w:val="22"/>
        </w:rPr>
        <w:t>Piso</w:t>
      </w:r>
      <w:bookmarkEnd w:id="126"/>
      <w:bookmarkEnd w:id="127"/>
    </w:p>
    <w:p w14:paraId="518B09A1" w14:textId="7E0013FD" w:rsidR="00EC7E16" w:rsidRPr="008714DC" w:rsidRDefault="00024B2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piso será retirado e instalado novamente, podendo ou não haver a</w:t>
      </w:r>
      <w:r w:rsidR="00210307" w:rsidRPr="008714DC">
        <w:rPr>
          <w:rFonts w:asciiTheme="minorHAnsi" w:hAnsiTheme="minorHAnsi" w:cstheme="minorHAnsi"/>
          <w:sz w:val="22"/>
        </w:rPr>
        <w:t xml:space="preserve"> recolocação do mesmo que foi retirado, dependendo do seu estado.</w:t>
      </w:r>
    </w:p>
    <w:p w14:paraId="4D08C863" w14:textId="4198ECA0" w:rsidR="00813094" w:rsidRDefault="000972B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Informações para sua</w:t>
      </w:r>
      <w:r w:rsidR="00210307" w:rsidRPr="008714DC">
        <w:rPr>
          <w:rFonts w:asciiTheme="minorHAnsi" w:hAnsiTheme="minorHAnsi" w:cstheme="minorHAnsi"/>
          <w:sz w:val="22"/>
        </w:rPr>
        <w:t xml:space="preserve"> instalação consta</w:t>
      </w:r>
      <w:r w:rsidRPr="008714DC">
        <w:rPr>
          <w:rFonts w:asciiTheme="minorHAnsi" w:hAnsiTheme="minorHAnsi" w:cstheme="minorHAnsi"/>
          <w:sz w:val="22"/>
        </w:rPr>
        <w:t>m</w:t>
      </w:r>
      <w:r w:rsidR="00210307" w:rsidRPr="008714DC">
        <w:rPr>
          <w:rFonts w:asciiTheme="minorHAnsi" w:hAnsiTheme="minorHAnsi" w:cstheme="minorHAnsi"/>
          <w:sz w:val="22"/>
        </w:rPr>
        <w:t xml:space="preserve"> no item 1</w:t>
      </w:r>
      <w:r w:rsidR="00664180">
        <w:rPr>
          <w:rFonts w:asciiTheme="minorHAnsi" w:hAnsiTheme="minorHAnsi" w:cstheme="minorHAnsi"/>
          <w:sz w:val="22"/>
        </w:rPr>
        <w:t>4</w:t>
      </w:r>
      <w:r w:rsidR="00210307" w:rsidRPr="008714DC">
        <w:rPr>
          <w:rFonts w:asciiTheme="minorHAnsi" w:hAnsiTheme="minorHAnsi" w:cstheme="minorHAnsi"/>
          <w:sz w:val="22"/>
        </w:rPr>
        <w:t xml:space="preserve"> deste documento</w:t>
      </w:r>
      <w:r w:rsidRPr="008714DC">
        <w:rPr>
          <w:rFonts w:asciiTheme="minorHAnsi" w:hAnsiTheme="minorHAnsi" w:cstheme="minorHAnsi"/>
          <w:sz w:val="22"/>
        </w:rPr>
        <w:t>.</w:t>
      </w:r>
    </w:p>
    <w:p w14:paraId="22BA8EB1" w14:textId="77777777" w:rsidR="002D5832" w:rsidRPr="008714DC" w:rsidRDefault="002D5832" w:rsidP="00B35BC9">
      <w:pPr>
        <w:spacing w:line="300" w:lineRule="auto"/>
        <w:ind w:right="-567" w:firstLine="567"/>
        <w:rPr>
          <w:rFonts w:asciiTheme="minorHAnsi" w:hAnsiTheme="minorHAnsi" w:cstheme="minorHAnsi"/>
          <w:sz w:val="22"/>
        </w:rPr>
      </w:pPr>
    </w:p>
    <w:p w14:paraId="2B614F90" w14:textId="231D2C9A" w:rsidR="00631FE7" w:rsidRPr="00042744"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128" w:name="_Toc55911266"/>
      <w:bookmarkStart w:id="129" w:name="_Toc115351706"/>
      <w:r w:rsidRPr="008714DC">
        <w:rPr>
          <w:rFonts w:asciiTheme="minorHAnsi" w:hAnsiTheme="minorHAnsi" w:cstheme="minorHAnsi"/>
          <w:b w:val="0"/>
          <w:bCs w:val="0"/>
          <w:color w:val="auto"/>
          <w:sz w:val="22"/>
          <w:szCs w:val="22"/>
        </w:rPr>
        <w:lastRenderedPageBreak/>
        <w:t xml:space="preserve">5.5 </w:t>
      </w:r>
      <w:r w:rsidR="00F976AC" w:rsidRPr="008714DC">
        <w:rPr>
          <w:rFonts w:asciiTheme="minorHAnsi" w:hAnsiTheme="minorHAnsi" w:cstheme="minorHAnsi"/>
          <w:b w:val="0"/>
          <w:bCs w:val="0"/>
          <w:color w:val="auto"/>
          <w:sz w:val="22"/>
          <w:szCs w:val="22"/>
        </w:rPr>
        <w:t>Forro</w:t>
      </w:r>
      <w:bookmarkEnd w:id="128"/>
      <w:bookmarkEnd w:id="129"/>
    </w:p>
    <w:p w14:paraId="1F1D4ABD" w14:textId="34503F65" w:rsidR="00210307" w:rsidRPr="008714DC" w:rsidRDefault="003964E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Será em laje aparente pintada conforme especificações em planta</w:t>
      </w:r>
      <w:r w:rsidR="00813094" w:rsidRPr="008714DC">
        <w:rPr>
          <w:rFonts w:asciiTheme="minorHAnsi" w:hAnsiTheme="minorHAnsi" w:cstheme="minorHAnsi"/>
          <w:sz w:val="22"/>
        </w:rPr>
        <w:t>s</w:t>
      </w:r>
      <w:r w:rsidRPr="008714DC">
        <w:rPr>
          <w:rFonts w:asciiTheme="minorHAnsi" w:hAnsiTheme="minorHAnsi" w:cstheme="minorHAnsi"/>
          <w:sz w:val="22"/>
        </w:rPr>
        <w:t xml:space="preserve"> </w:t>
      </w:r>
      <w:proofErr w:type="spellStart"/>
      <w:r w:rsidRPr="008714DC">
        <w:rPr>
          <w:rFonts w:asciiTheme="minorHAnsi" w:hAnsiTheme="minorHAnsi" w:cstheme="minorHAnsi"/>
          <w:sz w:val="22"/>
        </w:rPr>
        <w:t>nº</w:t>
      </w:r>
      <w:r w:rsidR="00813094" w:rsidRPr="008714DC">
        <w:rPr>
          <w:rFonts w:asciiTheme="minorHAnsi" w:hAnsiTheme="minorHAnsi" w:cstheme="minorHAnsi"/>
          <w:sz w:val="22"/>
        </w:rPr>
        <w:t>s</w:t>
      </w:r>
      <w:proofErr w:type="spellEnd"/>
      <w:r w:rsidR="00813094" w:rsidRPr="008714DC">
        <w:rPr>
          <w:rFonts w:asciiTheme="minorHAnsi" w:hAnsiTheme="minorHAnsi" w:cstheme="minorHAnsi"/>
          <w:sz w:val="22"/>
        </w:rPr>
        <w:t xml:space="preserve"> 2020.05-DS-ARQ-3101-0005-R00, 2020.05-DS-ARQ-3101-0010-R00, 2020.05-DS-ARQ-3101-0008-R00 </w:t>
      </w:r>
      <w:r w:rsidRPr="008714DC">
        <w:rPr>
          <w:rFonts w:asciiTheme="minorHAnsi" w:hAnsiTheme="minorHAnsi" w:cstheme="minorHAnsi"/>
          <w:sz w:val="22"/>
        </w:rPr>
        <w:t xml:space="preserve">e item </w:t>
      </w:r>
      <w:r w:rsidR="001A4D5C" w:rsidRPr="008714DC">
        <w:rPr>
          <w:rFonts w:asciiTheme="minorHAnsi" w:hAnsiTheme="minorHAnsi" w:cstheme="minorHAnsi"/>
          <w:sz w:val="22"/>
        </w:rPr>
        <w:t>1</w:t>
      </w:r>
      <w:r w:rsidR="00664180">
        <w:rPr>
          <w:rFonts w:asciiTheme="minorHAnsi" w:hAnsiTheme="minorHAnsi" w:cstheme="minorHAnsi"/>
          <w:sz w:val="22"/>
        </w:rPr>
        <w:t>8</w:t>
      </w:r>
      <w:r w:rsidRPr="008714DC">
        <w:rPr>
          <w:rFonts w:asciiTheme="minorHAnsi" w:hAnsiTheme="minorHAnsi" w:cstheme="minorHAnsi"/>
          <w:sz w:val="22"/>
        </w:rPr>
        <w:t xml:space="preserve"> deste Caderno.</w:t>
      </w:r>
    </w:p>
    <w:p w14:paraId="393A445E" w14:textId="77D42628" w:rsidR="00EC7E16" w:rsidRPr="00042744"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130" w:name="_Toc55911267"/>
      <w:bookmarkStart w:id="131" w:name="_Toc115351707"/>
      <w:r w:rsidRPr="008714DC">
        <w:rPr>
          <w:rFonts w:asciiTheme="minorHAnsi" w:hAnsiTheme="minorHAnsi" w:cstheme="minorHAnsi"/>
          <w:b w:val="0"/>
          <w:bCs w:val="0"/>
          <w:color w:val="auto"/>
          <w:sz w:val="22"/>
          <w:szCs w:val="22"/>
        </w:rPr>
        <w:t xml:space="preserve">5.6 </w:t>
      </w:r>
      <w:r w:rsidR="00F976AC" w:rsidRPr="008714DC">
        <w:rPr>
          <w:rFonts w:asciiTheme="minorHAnsi" w:hAnsiTheme="minorHAnsi" w:cstheme="minorHAnsi"/>
          <w:b w:val="0"/>
          <w:bCs w:val="0"/>
          <w:color w:val="auto"/>
          <w:sz w:val="22"/>
          <w:szCs w:val="22"/>
        </w:rPr>
        <w:t>Louças e Metais</w:t>
      </w:r>
      <w:bookmarkEnd w:id="130"/>
      <w:bookmarkEnd w:id="131"/>
    </w:p>
    <w:p w14:paraId="3BDD1EE7" w14:textId="77777777" w:rsidR="00EC7E16" w:rsidRPr="008714DC" w:rsidRDefault="00EC7E16"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Deverão ser utilizados louças e metais, tais quais as indicadas em projeto.</w:t>
      </w:r>
    </w:p>
    <w:p w14:paraId="2CF76A1F" w14:textId="77777777" w:rsidR="00EC7E16" w:rsidRPr="008714DC" w:rsidRDefault="00EC7E16"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As louças e metais só deverão ser colocados após o término dos serviços de revestimento e pavimentações e que favoreça o menor consumo de água.</w:t>
      </w:r>
    </w:p>
    <w:p w14:paraId="2AAEF7D0" w14:textId="77777777" w:rsidR="00EC7E16" w:rsidRPr="008714DC" w:rsidRDefault="00EC7E16"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Após a colocação, a Contratada realizará testes em todos os aparelhos, corrigindo eventuais vazamentos que porventura venham a aparecer.</w:t>
      </w:r>
    </w:p>
    <w:p w14:paraId="1565A428" w14:textId="77777777" w:rsidR="00EC7E16" w:rsidRPr="008714DC"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altura e o posicionamento das diversas peças estão definidos em projeto, sendo que na inexistência ou interferência dos dados em questão, caberá à Fiscalização determinar o posicionamento dos mesmos, quando da execução.</w:t>
      </w:r>
    </w:p>
    <w:p w14:paraId="775751D8" w14:textId="249FCBE5" w:rsidR="00EC7E16" w:rsidRPr="008714DC" w:rsidRDefault="00EC7E16"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Deverá ser fornecido a todos os sanitários: vasos sanitários completos, lavatórios completos, todos em louça na cor branca, papeleira (papel higiênico), porta toalha, porta sabonete líquido, bancadas em granito de</w:t>
      </w:r>
      <w:r w:rsidR="00042744">
        <w:rPr>
          <w:rFonts w:asciiTheme="minorHAnsi" w:hAnsiTheme="minorHAnsi" w:cstheme="minorHAnsi"/>
          <w:sz w:val="22"/>
        </w:rPr>
        <w:t xml:space="preserve"> 2,0cm de espessura, </w:t>
      </w:r>
      <w:r w:rsidRPr="008714DC">
        <w:rPr>
          <w:rFonts w:asciiTheme="minorHAnsi" w:hAnsiTheme="minorHAnsi" w:cstheme="minorHAnsi"/>
          <w:sz w:val="22"/>
        </w:rPr>
        <w:t>torneiras, chuveiros, perfis em alumínio para suporte da bancada e espelho de 4mm com moldura em alumínio e compensado 6mm plastificado.</w:t>
      </w:r>
    </w:p>
    <w:p w14:paraId="736110BB" w14:textId="0D28E0A9" w:rsidR="00B303E6" w:rsidRPr="008714DC" w:rsidRDefault="00B303E6"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Conforme detalhamento do projeto arquitetônico serão </w:t>
      </w:r>
      <w:r w:rsidR="00C6463A" w:rsidRPr="008714DC">
        <w:rPr>
          <w:rFonts w:asciiTheme="minorHAnsi" w:hAnsiTheme="minorHAnsi" w:cstheme="minorHAnsi"/>
          <w:sz w:val="22"/>
        </w:rPr>
        <w:t>instaladas</w:t>
      </w:r>
      <w:r w:rsidRPr="008714DC">
        <w:rPr>
          <w:rFonts w:asciiTheme="minorHAnsi" w:hAnsiTheme="minorHAnsi" w:cstheme="minorHAnsi"/>
          <w:sz w:val="22"/>
        </w:rPr>
        <w:t xml:space="preserve"> cabines nas instalações sanitárias. Será utilizado cabide em metal cromado polido de alta </w:t>
      </w:r>
      <w:r w:rsidR="00C6463A" w:rsidRPr="008714DC">
        <w:rPr>
          <w:rFonts w:asciiTheme="minorHAnsi" w:hAnsiTheme="minorHAnsi" w:cstheme="minorHAnsi"/>
          <w:sz w:val="22"/>
        </w:rPr>
        <w:t>resistência a corrosão</w:t>
      </w:r>
      <w:r w:rsidRPr="008714DC">
        <w:rPr>
          <w:rFonts w:asciiTheme="minorHAnsi" w:hAnsiTheme="minorHAnsi" w:cstheme="minorHAnsi"/>
          <w:sz w:val="22"/>
        </w:rPr>
        <w:t xml:space="preserve"> e riscos. Os cabides deverão ser fornecidos e instalados obedecendo à quantidade e disposição </w:t>
      </w:r>
      <w:r w:rsidR="00C6463A" w:rsidRPr="008714DC">
        <w:rPr>
          <w:rFonts w:asciiTheme="minorHAnsi" w:hAnsiTheme="minorHAnsi" w:cstheme="minorHAnsi"/>
          <w:sz w:val="22"/>
        </w:rPr>
        <w:t>contidas</w:t>
      </w:r>
      <w:r w:rsidRPr="008714DC">
        <w:rPr>
          <w:rFonts w:asciiTheme="minorHAnsi" w:hAnsiTheme="minorHAnsi" w:cstheme="minorHAnsi"/>
          <w:sz w:val="22"/>
        </w:rPr>
        <w:t xml:space="preserve"> no </w:t>
      </w:r>
      <w:r w:rsidR="00C6463A" w:rsidRPr="008714DC">
        <w:rPr>
          <w:rFonts w:asciiTheme="minorHAnsi" w:hAnsiTheme="minorHAnsi" w:cstheme="minorHAnsi"/>
          <w:sz w:val="22"/>
        </w:rPr>
        <w:t>projeto</w:t>
      </w:r>
      <w:r w:rsidRPr="008714DC">
        <w:rPr>
          <w:rFonts w:asciiTheme="minorHAnsi" w:hAnsiTheme="minorHAnsi" w:cstheme="minorHAnsi"/>
          <w:sz w:val="22"/>
        </w:rPr>
        <w:t>.</w:t>
      </w:r>
    </w:p>
    <w:p w14:paraId="6DCBD310" w14:textId="1EE80A72" w:rsidR="00B303E6" w:rsidRPr="008714DC" w:rsidRDefault="00B303E6" w:rsidP="00B35BC9">
      <w:pPr>
        <w:pStyle w:val="Ttulo2"/>
        <w:spacing w:line="300" w:lineRule="auto"/>
        <w:ind w:right="-567" w:firstLine="567"/>
        <w:rPr>
          <w:rFonts w:asciiTheme="minorHAnsi" w:hAnsiTheme="minorHAnsi" w:cstheme="minorHAnsi"/>
          <w:b w:val="0"/>
          <w:bCs w:val="0"/>
          <w:color w:val="auto"/>
          <w:sz w:val="22"/>
          <w:szCs w:val="22"/>
        </w:rPr>
      </w:pPr>
      <w:bookmarkStart w:id="132" w:name="_Toc55911268"/>
      <w:bookmarkStart w:id="133" w:name="_Toc115351708"/>
      <w:r w:rsidRPr="008714DC">
        <w:rPr>
          <w:rFonts w:asciiTheme="minorHAnsi" w:hAnsiTheme="minorHAnsi" w:cstheme="minorHAnsi"/>
          <w:b w:val="0"/>
          <w:bCs w:val="0"/>
          <w:color w:val="auto"/>
          <w:sz w:val="22"/>
          <w:szCs w:val="22"/>
        </w:rPr>
        <w:t>5.7 Acessórios</w:t>
      </w:r>
      <w:bookmarkEnd w:id="132"/>
      <w:bookmarkEnd w:id="133"/>
    </w:p>
    <w:p w14:paraId="0417F6F6" w14:textId="48B7F08E" w:rsidR="00B303E6" w:rsidRPr="008714DC" w:rsidRDefault="00B303E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Conforme detalhamento </w:t>
      </w:r>
      <w:r w:rsidR="00C6463A" w:rsidRPr="008714DC">
        <w:rPr>
          <w:rFonts w:asciiTheme="minorHAnsi" w:hAnsiTheme="minorHAnsi" w:cstheme="minorHAnsi"/>
          <w:sz w:val="22"/>
        </w:rPr>
        <w:t xml:space="preserve">e especificações </w:t>
      </w:r>
      <w:r w:rsidRPr="008714DC">
        <w:rPr>
          <w:rFonts w:asciiTheme="minorHAnsi" w:hAnsiTheme="minorHAnsi" w:cstheme="minorHAnsi"/>
          <w:sz w:val="22"/>
        </w:rPr>
        <w:t>previst</w:t>
      </w:r>
      <w:r w:rsidR="00C6463A" w:rsidRPr="008714DC">
        <w:rPr>
          <w:rFonts w:asciiTheme="minorHAnsi" w:hAnsiTheme="minorHAnsi" w:cstheme="minorHAnsi"/>
          <w:sz w:val="22"/>
        </w:rPr>
        <w:t>as</w:t>
      </w:r>
      <w:r w:rsidRPr="008714DC">
        <w:rPr>
          <w:rFonts w:asciiTheme="minorHAnsi" w:hAnsiTheme="minorHAnsi" w:cstheme="minorHAnsi"/>
          <w:sz w:val="22"/>
        </w:rPr>
        <w:t xml:space="preserve"> </w:t>
      </w:r>
      <w:r w:rsidR="00C6463A" w:rsidRPr="008714DC">
        <w:rPr>
          <w:rFonts w:asciiTheme="minorHAnsi" w:hAnsiTheme="minorHAnsi" w:cstheme="minorHAnsi"/>
          <w:sz w:val="22"/>
        </w:rPr>
        <w:t>em</w:t>
      </w:r>
      <w:r w:rsidRPr="008714DC">
        <w:rPr>
          <w:rFonts w:asciiTheme="minorHAnsi" w:hAnsiTheme="minorHAnsi" w:cstheme="minorHAnsi"/>
          <w:sz w:val="22"/>
        </w:rPr>
        <w:t xml:space="preserve"> projeto, serão instalados</w:t>
      </w:r>
      <w:r w:rsidR="00C6463A" w:rsidRPr="008714DC">
        <w:rPr>
          <w:rFonts w:asciiTheme="minorHAnsi" w:hAnsiTheme="minorHAnsi" w:cstheme="minorHAnsi"/>
          <w:sz w:val="22"/>
        </w:rPr>
        <w:t xml:space="preserve"> no banheiro:</w:t>
      </w:r>
    </w:p>
    <w:p w14:paraId="546EC23C" w14:textId="25DD80C1" w:rsidR="00B303E6" w:rsidRPr="008714DC" w:rsidRDefault="003A3865" w:rsidP="00B35BC9">
      <w:pPr>
        <w:pStyle w:val="PargrafodaLista"/>
        <w:numPr>
          <w:ilvl w:val="0"/>
          <w:numId w:val="17"/>
        </w:numPr>
        <w:spacing w:line="300" w:lineRule="auto"/>
        <w:ind w:right="-567"/>
        <w:rPr>
          <w:rFonts w:asciiTheme="minorHAnsi" w:hAnsiTheme="minorHAnsi" w:cstheme="minorHAnsi"/>
          <w:sz w:val="22"/>
        </w:rPr>
      </w:pPr>
      <w:r>
        <w:rPr>
          <w:rFonts w:asciiTheme="minorHAnsi" w:hAnsiTheme="minorHAnsi" w:cstheme="minorHAnsi"/>
          <w:b/>
          <w:bCs/>
          <w:sz w:val="22"/>
        </w:rPr>
        <w:t>Chuveiro</w:t>
      </w:r>
      <w:r w:rsidR="00C6463A" w:rsidRPr="008714DC">
        <w:rPr>
          <w:rFonts w:asciiTheme="minorHAnsi" w:hAnsiTheme="minorHAnsi" w:cstheme="minorHAnsi"/>
          <w:sz w:val="22"/>
        </w:rPr>
        <w:t xml:space="preserve">: </w:t>
      </w:r>
      <w:r>
        <w:rPr>
          <w:rFonts w:asciiTheme="minorHAnsi" w:hAnsiTheme="minorHAnsi" w:cstheme="minorHAnsi"/>
          <w:sz w:val="22"/>
        </w:rPr>
        <w:t>chuveiro</w:t>
      </w:r>
      <w:r w:rsidR="00E50520">
        <w:rPr>
          <w:rFonts w:asciiTheme="minorHAnsi" w:hAnsiTheme="minorHAnsi" w:cstheme="minorHAnsi"/>
          <w:sz w:val="22"/>
        </w:rPr>
        <w:t xml:space="preserve"> com dispositivo </w:t>
      </w:r>
      <w:proofErr w:type="spellStart"/>
      <w:r w:rsidR="00E50520">
        <w:rPr>
          <w:rFonts w:asciiTheme="minorHAnsi" w:hAnsiTheme="minorHAnsi" w:cstheme="minorHAnsi"/>
          <w:sz w:val="22"/>
        </w:rPr>
        <w:t>antivandalismo</w:t>
      </w:r>
      <w:proofErr w:type="spellEnd"/>
      <w:r w:rsidR="00E50520">
        <w:rPr>
          <w:rFonts w:asciiTheme="minorHAnsi" w:hAnsiTheme="minorHAnsi" w:cstheme="minorHAnsi"/>
          <w:sz w:val="22"/>
        </w:rPr>
        <w:t xml:space="preserve"> e chuveiro com barra, acessível, para PCD;</w:t>
      </w:r>
    </w:p>
    <w:p w14:paraId="19FCD2D1" w14:textId="0B048CC3" w:rsidR="00B303E6" w:rsidRPr="003A3865" w:rsidRDefault="00B303E6" w:rsidP="003A3865">
      <w:pPr>
        <w:pStyle w:val="PargrafodaLista"/>
        <w:numPr>
          <w:ilvl w:val="0"/>
          <w:numId w:val="17"/>
        </w:numPr>
        <w:spacing w:line="300" w:lineRule="auto"/>
        <w:ind w:right="-567"/>
        <w:rPr>
          <w:rFonts w:asciiTheme="minorHAnsi" w:hAnsiTheme="minorHAnsi" w:cstheme="minorHAnsi"/>
          <w:sz w:val="22"/>
        </w:rPr>
      </w:pPr>
      <w:r w:rsidRPr="008714DC">
        <w:rPr>
          <w:rFonts w:asciiTheme="minorHAnsi" w:hAnsiTheme="minorHAnsi" w:cstheme="minorHAnsi"/>
          <w:b/>
          <w:bCs/>
          <w:sz w:val="22"/>
        </w:rPr>
        <w:t>Saboneteira</w:t>
      </w:r>
      <w:r w:rsidR="00C6463A" w:rsidRPr="008714DC">
        <w:rPr>
          <w:rFonts w:asciiTheme="minorHAnsi" w:hAnsiTheme="minorHAnsi" w:cstheme="minorHAnsi"/>
          <w:sz w:val="22"/>
        </w:rPr>
        <w:t xml:space="preserve">: fabricada em </w:t>
      </w:r>
      <w:r w:rsidR="003A3865">
        <w:rPr>
          <w:rFonts w:asciiTheme="minorHAnsi" w:hAnsiTheme="minorHAnsi" w:cstheme="minorHAnsi"/>
          <w:sz w:val="22"/>
        </w:rPr>
        <w:t>louça, de embutir, 15 x 15 cm / 18 x 18 cm</w:t>
      </w:r>
      <w:r w:rsidR="00C6463A" w:rsidRPr="003A3865">
        <w:rPr>
          <w:rFonts w:asciiTheme="minorHAnsi" w:hAnsiTheme="minorHAnsi" w:cstheme="minorHAnsi"/>
          <w:sz w:val="22"/>
        </w:rPr>
        <w:t>;</w:t>
      </w:r>
    </w:p>
    <w:p w14:paraId="6064E150" w14:textId="24FDD04E" w:rsidR="00B303E6" w:rsidRPr="008714DC" w:rsidRDefault="003A3865" w:rsidP="00B35BC9">
      <w:pPr>
        <w:pStyle w:val="PargrafodaLista"/>
        <w:numPr>
          <w:ilvl w:val="0"/>
          <w:numId w:val="17"/>
        </w:numPr>
        <w:spacing w:line="300" w:lineRule="auto"/>
        <w:ind w:right="-567"/>
        <w:rPr>
          <w:rFonts w:asciiTheme="minorHAnsi" w:hAnsiTheme="minorHAnsi" w:cstheme="minorHAnsi"/>
          <w:sz w:val="22"/>
        </w:rPr>
      </w:pPr>
      <w:r>
        <w:rPr>
          <w:rFonts w:asciiTheme="minorHAnsi" w:hAnsiTheme="minorHAnsi" w:cstheme="minorHAnsi"/>
          <w:b/>
          <w:bCs/>
          <w:sz w:val="22"/>
        </w:rPr>
        <w:t>Cabide</w:t>
      </w:r>
      <w:r w:rsidR="00C6463A" w:rsidRPr="008714DC">
        <w:rPr>
          <w:rFonts w:asciiTheme="minorHAnsi" w:hAnsiTheme="minorHAnsi" w:cstheme="minorHAnsi"/>
          <w:sz w:val="22"/>
        </w:rPr>
        <w:t xml:space="preserve">: fabricado em </w:t>
      </w:r>
      <w:r>
        <w:rPr>
          <w:rFonts w:asciiTheme="minorHAnsi" w:hAnsiTheme="minorHAnsi" w:cstheme="minorHAnsi"/>
          <w:sz w:val="22"/>
        </w:rPr>
        <w:t>metal cromado do tipo simples</w:t>
      </w:r>
      <w:r w:rsidR="00C6463A" w:rsidRPr="008714DC">
        <w:rPr>
          <w:rFonts w:asciiTheme="minorHAnsi" w:hAnsiTheme="minorHAnsi" w:cstheme="minorHAnsi"/>
          <w:sz w:val="22"/>
        </w:rPr>
        <w:t>;</w:t>
      </w:r>
    </w:p>
    <w:p w14:paraId="65CB2627" w14:textId="3F259D74" w:rsidR="00B303E6" w:rsidRDefault="00C6463A" w:rsidP="00B35BC9">
      <w:pPr>
        <w:pStyle w:val="PargrafodaLista"/>
        <w:numPr>
          <w:ilvl w:val="0"/>
          <w:numId w:val="17"/>
        </w:numPr>
        <w:spacing w:line="300" w:lineRule="auto"/>
        <w:ind w:right="-567"/>
        <w:rPr>
          <w:rFonts w:asciiTheme="minorHAnsi" w:hAnsiTheme="minorHAnsi" w:cstheme="minorHAnsi"/>
          <w:sz w:val="22"/>
        </w:rPr>
      </w:pPr>
      <w:proofErr w:type="spellStart"/>
      <w:r w:rsidRPr="008714DC">
        <w:rPr>
          <w:rFonts w:asciiTheme="minorHAnsi" w:hAnsiTheme="minorHAnsi" w:cstheme="minorHAnsi"/>
          <w:b/>
          <w:bCs/>
          <w:sz w:val="22"/>
        </w:rPr>
        <w:t>D</w:t>
      </w:r>
      <w:r w:rsidR="00B303E6" w:rsidRPr="008714DC">
        <w:rPr>
          <w:rFonts w:asciiTheme="minorHAnsi" w:hAnsiTheme="minorHAnsi" w:cstheme="minorHAnsi"/>
          <w:b/>
          <w:bCs/>
          <w:sz w:val="22"/>
        </w:rPr>
        <w:t>ispenser</w:t>
      </w:r>
      <w:proofErr w:type="spellEnd"/>
      <w:r w:rsidR="00B303E6" w:rsidRPr="008714DC">
        <w:rPr>
          <w:rFonts w:asciiTheme="minorHAnsi" w:hAnsiTheme="minorHAnsi" w:cstheme="minorHAnsi"/>
          <w:b/>
          <w:bCs/>
          <w:sz w:val="22"/>
        </w:rPr>
        <w:t xml:space="preserve"> para </w:t>
      </w:r>
      <w:proofErr w:type="spellStart"/>
      <w:r w:rsidR="00B303E6" w:rsidRPr="008714DC">
        <w:rPr>
          <w:rFonts w:asciiTheme="minorHAnsi" w:hAnsiTheme="minorHAnsi" w:cstheme="minorHAnsi"/>
          <w:b/>
          <w:bCs/>
          <w:sz w:val="22"/>
        </w:rPr>
        <w:t>rol</w:t>
      </w:r>
      <w:r w:rsidRPr="008714DC">
        <w:rPr>
          <w:rFonts w:asciiTheme="minorHAnsi" w:hAnsiTheme="minorHAnsi" w:cstheme="minorHAnsi"/>
          <w:b/>
          <w:bCs/>
          <w:sz w:val="22"/>
        </w:rPr>
        <w:t>ã</w:t>
      </w:r>
      <w:r w:rsidR="00B303E6" w:rsidRPr="008714DC">
        <w:rPr>
          <w:rFonts w:asciiTheme="minorHAnsi" w:hAnsiTheme="minorHAnsi" w:cstheme="minorHAnsi"/>
          <w:b/>
          <w:bCs/>
          <w:sz w:val="22"/>
        </w:rPr>
        <w:t>o</w:t>
      </w:r>
      <w:proofErr w:type="spellEnd"/>
      <w:r w:rsidR="00B303E6" w:rsidRPr="008714DC">
        <w:rPr>
          <w:rFonts w:asciiTheme="minorHAnsi" w:hAnsiTheme="minorHAnsi" w:cstheme="minorHAnsi"/>
          <w:b/>
          <w:bCs/>
          <w:sz w:val="22"/>
        </w:rPr>
        <w:t xml:space="preserve"> de papel higiênico</w:t>
      </w:r>
      <w:r w:rsidRPr="008714DC">
        <w:rPr>
          <w:rFonts w:asciiTheme="minorHAnsi" w:hAnsiTheme="minorHAnsi" w:cstheme="minorHAnsi"/>
          <w:sz w:val="22"/>
        </w:rPr>
        <w:t xml:space="preserve">: com visor de nível de reabastecimento, fabricado em Poliestireno Branco de Alto Impacto ou plástico ABS de alta resistência e durabilidade a ser fixado na parede, cor branco. O </w:t>
      </w:r>
      <w:proofErr w:type="spellStart"/>
      <w:r w:rsidRPr="008714DC">
        <w:rPr>
          <w:rFonts w:asciiTheme="minorHAnsi" w:hAnsiTheme="minorHAnsi" w:cstheme="minorHAnsi"/>
          <w:sz w:val="22"/>
        </w:rPr>
        <w:t>dispenser</w:t>
      </w:r>
      <w:proofErr w:type="spellEnd"/>
      <w:r w:rsidRPr="008714DC">
        <w:rPr>
          <w:rFonts w:asciiTheme="minorHAnsi" w:hAnsiTheme="minorHAnsi" w:cstheme="minorHAnsi"/>
          <w:sz w:val="22"/>
        </w:rPr>
        <w:t xml:space="preserve"> deverá ter capacidade de ser abastecido com rolos de</w:t>
      </w:r>
      <w:r w:rsidR="00E50520">
        <w:rPr>
          <w:rFonts w:asciiTheme="minorHAnsi" w:hAnsiTheme="minorHAnsi" w:cstheme="minorHAnsi"/>
          <w:sz w:val="22"/>
        </w:rPr>
        <w:t xml:space="preserve"> até 500m ou Ø máximo de 220 mm;</w:t>
      </w:r>
    </w:p>
    <w:p w14:paraId="6F05734F" w14:textId="57FE4FAC" w:rsidR="00E50520" w:rsidRPr="00042744" w:rsidRDefault="00E50520" w:rsidP="00B35BC9">
      <w:pPr>
        <w:pStyle w:val="PargrafodaLista"/>
        <w:numPr>
          <w:ilvl w:val="0"/>
          <w:numId w:val="17"/>
        </w:numPr>
        <w:spacing w:line="300" w:lineRule="auto"/>
        <w:ind w:right="-567"/>
        <w:rPr>
          <w:rFonts w:asciiTheme="minorHAnsi" w:hAnsiTheme="minorHAnsi" w:cstheme="minorHAnsi"/>
          <w:sz w:val="22"/>
        </w:rPr>
      </w:pPr>
      <w:r>
        <w:rPr>
          <w:rFonts w:asciiTheme="minorHAnsi" w:hAnsiTheme="minorHAnsi" w:cstheme="minorHAnsi"/>
          <w:b/>
          <w:bCs/>
          <w:sz w:val="22"/>
        </w:rPr>
        <w:t>Barras de apoio</w:t>
      </w:r>
      <w:r>
        <w:rPr>
          <w:rFonts w:asciiTheme="minorHAnsi" w:hAnsiTheme="minorHAnsi" w:cstheme="minorHAnsi"/>
          <w:bCs/>
          <w:sz w:val="22"/>
        </w:rPr>
        <w:t>: fabricadas em aço inox polido, com comprimento de 80cm.</w:t>
      </w:r>
    </w:p>
    <w:p w14:paraId="28DE18A2" w14:textId="50E37ECF" w:rsidR="000F07D0" w:rsidRPr="00FE0EF1"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134" w:name="_Toc55911269"/>
      <w:bookmarkStart w:id="135" w:name="_Toc115351709"/>
      <w:r w:rsidRPr="000F07D0">
        <w:rPr>
          <w:rFonts w:asciiTheme="minorHAnsi" w:hAnsiTheme="minorHAnsi" w:cstheme="minorHAnsi"/>
          <w:b w:val="0"/>
          <w:bCs w:val="0"/>
          <w:color w:val="auto"/>
          <w:sz w:val="22"/>
          <w:szCs w:val="22"/>
        </w:rPr>
        <w:t>5.</w:t>
      </w:r>
      <w:r w:rsidR="00C6463A" w:rsidRPr="000F07D0">
        <w:rPr>
          <w:rFonts w:asciiTheme="minorHAnsi" w:hAnsiTheme="minorHAnsi" w:cstheme="minorHAnsi"/>
          <w:b w:val="0"/>
          <w:bCs w:val="0"/>
          <w:color w:val="auto"/>
          <w:sz w:val="22"/>
          <w:szCs w:val="22"/>
        </w:rPr>
        <w:t>8</w:t>
      </w:r>
      <w:r w:rsidRPr="000F07D0">
        <w:rPr>
          <w:rFonts w:asciiTheme="minorHAnsi" w:hAnsiTheme="minorHAnsi" w:cstheme="minorHAnsi"/>
          <w:b w:val="0"/>
          <w:bCs w:val="0"/>
          <w:color w:val="auto"/>
          <w:sz w:val="22"/>
          <w:szCs w:val="22"/>
        </w:rPr>
        <w:t xml:space="preserve"> </w:t>
      </w:r>
      <w:r w:rsidR="005911D1" w:rsidRPr="000F07D0">
        <w:rPr>
          <w:rFonts w:asciiTheme="minorHAnsi" w:hAnsiTheme="minorHAnsi" w:cstheme="minorHAnsi"/>
          <w:b w:val="0"/>
          <w:bCs w:val="0"/>
          <w:color w:val="auto"/>
          <w:sz w:val="22"/>
          <w:szCs w:val="22"/>
        </w:rPr>
        <w:t>Sistema Hidráulico</w:t>
      </w:r>
      <w:r w:rsidR="00F976AC" w:rsidRPr="000F07D0">
        <w:rPr>
          <w:rFonts w:asciiTheme="minorHAnsi" w:hAnsiTheme="minorHAnsi" w:cstheme="minorHAnsi"/>
          <w:b w:val="0"/>
          <w:bCs w:val="0"/>
          <w:color w:val="auto"/>
          <w:sz w:val="22"/>
          <w:szCs w:val="22"/>
        </w:rPr>
        <w:t xml:space="preserve"> e </w:t>
      </w:r>
      <w:r w:rsidR="005911D1" w:rsidRPr="000F07D0">
        <w:rPr>
          <w:rFonts w:asciiTheme="minorHAnsi" w:hAnsiTheme="minorHAnsi" w:cstheme="minorHAnsi"/>
          <w:b w:val="0"/>
          <w:bCs w:val="0"/>
          <w:color w:val="auto"/>
          <w:sz w:val="22"/>
          <w:szCs w:val="22"/>
        </w:rPr>
        <w:t>Sanitário</w:t>
      </w:r>
      <w:bookmarkEnd w:id="134"/>
      <w:bookmarkEnd w:id="135"/>
    </w:p>
    <w:p w14:paraId="18A4DB3E" w14:textId="0DD7CA54" w:rsidR="008B4E0C" w:rsidRDefault="008B4E0C" w:rsidP="00B35BC9">
      <w:pPr>
        <w:pStyle w:val="Ttulo3"/>
        <w:spacing w:line="300" w:lineRule="auto"/>
        <w:rPr>
          <w:rFonts w:asciiTheme="minorHAnsi" w:eastAsiaTheme="minorHAnsi" w:hAnsiTheme="minorHAnsi" w:cstheme="minorHAnsi"/>
          <w:b w:val="0"/>
          <w:bCs w:val="0"/>
          <w:color w:val="auto"/>
          <w:sz w:val="22"/>
        </w:rPr>
      </w:pPr>
      <w:bookmarkStart w:id="136" w:name="_Toc55911270"/>
      <w:bookmarkStart w:id="137" w:name="_Toc115351710"/>
      <w:r w:rsidRPr="008B4E0C">
        <w:rPr>
          <w:rFonts w:asciiTheme="minorHAnsi" w:eastAsiaTheme="minorHAnsi" w:hAnsiTheme="minorHAnsi" w:cstheme="minorHAnsi"/>
          <w:b w:val="0"/>
          <w:bCs w:val="0"/>
          <w:color w:val="auto"/>
          <w:sz w:val="22"/>
        </w:rPr>
        <w:t xml:space="preserve">5.8.1 </w:t>
      </w:r>
      <w:r>
        <w:rPr>
          <w:rFonts w:asciiTheme="minorHAnsi" w:eastAsiaTheme="minorHAnsi" w:hAnsiTheme="minorHAnsi" w:cstheme="minorHAnsi"/>
          <w:b w:val="0"/>
          <w:bCs w:val="0"/>
          <w:color w:val="auto"/>
          <w:sz w:val="22"/>
        </w:rPr>
        <w:t>T</w:t>
      </w:r>
      <w:r w:rsidRPr="008B4E0C">
        <w:rPr>
          <w:rFonts w:asciiTheme="minorHAnsi" w:eastAsiaTheme="minorHAnsi" w:hAnsiTheme="minorHAnsi" w:cstheme="minorHAnsi"/>
          <w:b w:val="0"/>
          <w:bCs w:val="0"/>
          <w:color w:val="auto"/>
          <w:sz w:val="22"/>
        </w:rPr>
        <w:t xml:space="preserve">ubos e conexões de </w:t>
      </w:r>
      <w:r w:rsidR="00E50520">
        <w:rPr>
          <w:rFonts w:asciiTheme="minorHAnsi" w:eastAsiaTheme="minorHAnsi" w:hAnsiTheme="minorHAnsi" w:cstheme="minorHAnsi"/>
          <w:b w:val="0"/>
          <w:bCs w:val="0"/>
          <w:color w:val="auto"/>
          <w:sz w:val="22"/>
        </w:rPr>
        <w:t>PVC</w:t>
      </w:r>
      <w:r w:rsidRPr="008B4E0C">
        <w:rPr>
          <w:rFonts w:asciiTheme="minorHAnsi" w:eastAsiaTheme="minorHAnsi" w:hAnsiTheme="minorHAnsi" w:cstheme="minorHAnsi"/>
          <w:b w:val="0"/>
          <w:bCs w:val="0"/>
          <w:color w:val="auto"/>
          <w:sz w:val="22"/>
        </w:rPr>
        <w:t xml:space="preserve"> rígido</w:t>
      </w:r>
      <w:bookmarkEnd w:id="136"/>
      <w:bookmarkEnd w:id="137"/>
    </w:p>
    <w:p w14:paraId="077B935F" w14:textId="5C6C34A6"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S</w:t>
      </w:r>
      <w:r w:rsidRPr="008B4E0C">
        <w:rPr>
          <w:rFonts w:asciiTheme="minorHAnsi" w:eastAsiaTheme="minorHAnsi" w:hAnsiTheme="minorHAnsi" w:cstheme="minorHAnsi"/>
          <w:sz w:val="22"/>
          <w:szCs w:val="22"/>
          <w:lang w:eastAsia="en-US"/>
        </w:rPr>
        <w:t>istemática a ser adotada na instalação de tubos e conexões de PVC rígido em redes de distribuição de sistemas hidráulicos</w:t>
      </w:r>
      <w:r>
        <w:rPr>
          <w:rFonts w:asciiTheme="minorHAnsi" w:eastAsiaTheme="minorHAnsi" w:hAnsiTheme="minorHAnsi" w:cstheme="minorHAnsi"/>
          <w:sz w:val="22"/>
          <w:szCs w:val="22"/>
          <w:lang w:eastAsia="en-US"/>
        </w:rPr>
        <w:t>:</w:t>
      </w:r>
    </w:p>
    <w:p w14:paraId="2AD15FAE"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lastRenderedPageBreak/>
        <w:t xml:space="preserve">a) Soldar os tubos com adesivo plástico especial, após lixamento com lixa de metal das superfícies a serem soldadas.  </w:t>
      </w:r>
    </w:p>
    <w:p w14:paraId="3D506A95"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b) Limpar a ponta e a bolsa dos tubos com solução limpadora. </w:t>
      </w:r>
    </w:p>
    <w:p w14:paraId="51159DD6"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c) O adesivo deve ser aplicado na bolsa (camada fina) e na ponta do tubo (camada mais espessa); após a junção das peças, deve-se remover o excesso de adesivos, pois estes atacam o PVC; os tubos não devem ser movimentados antes de pelo menos 5 minutos.  </w:t>
      </w:r>
    </w:p>
    <w:p w14:paraId="4554EE1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d) Após a soldagem, aguardar 24 h antes de submeter a tubulação às pressões de serviço e de ensaios.</w:t>
      </w:r>
    </w:p>
    <w:p w14:paraId="663DB50D"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 Empregar as conexões adequadas para desvios ou pequenos ajustes, não se aceitando flexões nos tubos.  </w:t>
      </w:r>
    </w:p>
    <w:p w14:paraId="68579A5F"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f) Não utilizar bolsas feitas com o próprio tubo recortado, sendo necessário o uso de luvas adequadas.  </w:t>
      </w:r>
    </w:p>
    <w:p w14:paraId="03CA28E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g) Os tubos embutidos em alvenaria devem receber capeamento com argamassa de cimento e areia, traço 1:3.  </w:t>
      </w:r>
    </w:p>
    <w:p w14:paraId="7D8EBE3C"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h) Nas instalações de chuveiro ou torneira elétrica com tubulação em PVC, prever aterramentos, pois o PVC é isolante.  </w:t>
      </w:r>
    </w:p>
    <w:p w14:paraId="68251215"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A tubulação pode ser chumbada em alguns pontos, nunca nas juntas. </w:t>
      </w:r>
    </w:p>
    <w:p w14:paraId="7133AD6E"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j) Testar a instalação com ensaio de obstrução e estancamento; nos casos de tubulações embutidas, os testes devem ser feitos antes da aplicação de revestimento.  </w:t>
      </w:r>
    </w:p>
    <w:p w14:paraId="6691543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k) Os ensaios, que podem ser realizados por trechos, devem obedecer à NB- 115, cuja transcrição parcial do ensaio de estanqueidade segue abaixo:</w:t>
      </w:r>
    </w:p>
    <w:p w14:paraId="70579FC2"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Realizar o ensaio da linha em trechos que não excedem 500 m em seu comprimento;  </w:t>
      </w:r>
    </w:p>
    <w:p w14:paraId="6C98CC03"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w:t>
      </w:r>
      <w:proofErr w:type="spellEnd"/>
      <w:r w:rsidRPr="008B4E0C">
        <w:rPr>
          <w:rFonts w:asciiTheme="minorHAnsi" w:eastAsiaTheme="minorHAnsi" w:hAnsiTheme="minorHAnsi" w:cstheme="minorHAnsi"/>
          <w:sz w:val="22"/>
          <w:szCs w:val="22"/>
          <w:lang w:eastAsia="en-US"/>
        </w:rPr>
        <w:t xml:space="preserve">. Aplicar à tubulação uma pressão 50 % superior à pressão hidrostática máxima da instalação; esta pressão não deve ser em ponto algum menor que 1 kg/m²; </w:t>
      </w:r>
    </w:p>
    <w:p w14:paraId="3CD776B7"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iii</w:t>
      </w:r>
      <w:proofErr w:type="spellEnd"/>
      <w:r w:rsidRPr="008B4E0C">
        <w:rPr>
          <w:rFonts w:asciiTheme="minorHAnsi" w:eastAsiaTheme="minorHAnsi" w:hAnsiTheme="minorHAnsi" w:cstheme="minorHAnsi"/>
          <w:sz w:val="22"/>
          <w:szCs w:val="22"/>
          <w:lang w:eastAsia="en-US"/>
        </w:rPr>
        <w:t xml:space="preserve">. A critério da fiscalização, pode ser aceito ensaio com a pressão d’água disponível, sem uso de bombas; a duração mínima da prova deve ser de 6 horas;  </w:t>
      </w:r>
    </w:p>
    <w:p w14:paraId="30F22C6A" w14:textId="77777777" w:rsidR="008B4E0C" w:rsidRPr="008B4E0C" w:rsidRDefault="008B4E0C" w:rsidP="00B35BC9">
      <w:pPr>
        <w:pStyle w:val="Corpodetexto"/>
        <w:tabs>
          <w:tab w:val="left" w:pos="851"/>
        </w:tabs>
        <w:spacing w:after="0" w:line="300" w:lineRule="auto"/>
        <w:ind w:left="1560" w:right="-567" w:hanging="284"/>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iv</w:t>
      </w:r>
      <w:proofErr w:type="spellEnd"/>
      <w:r w:rsidRPr="008B4E0C">
        <w:rPr>
          <w:rFonts w:asciiTheme="minorHAnsi" w:eastAsiaTheme="minorHAnsi" w:hAnsiTheme="minorHAnsi" w:cstheme="minorHAnsi"/>
          <w:sz w:val="22"/>
          <w:szCs w:val="22"/>
          <w:lang w:eastAsia="en-US"/>
        </w:rPr>
        <w:t xml:space="preserve">. Os pontos de vazamento ou exsudações devem ser sanados, corrigidos e novamente testados até a completa estanqueidade. </w:t>
      </w:r>
    </w:p>
    <w:p w14:paraId="559EA17E" w14:textId="3E2CA616" w:rsid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l) Obs.: para o ensaio de obstrução, deve ser verificado se a água flui livremente nos pontos de alimentação.</w:t>
      </w:r>
    </w:p>
    <w:p w14:paraId="51EC7567" w14:textId="0D50FD16" w:rsid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
    <w:p w14:paraId="7709EE02" w14:textId="1AA80B5A" w:rsidR="008B4E0C" w:rsidRDefault="008B4E0C" w:rsidP="00B35BC9">
      <w:pPr>
        <w:pStyle w:val="Ttulo3"/>
        <w:spacing w:line="300" w:lineRule="auto"/>
        <w:rPr>
          <w:rFonts w:asciiTheme="minorHAnsi" w:eastAsiaTheme="minorHAnsi" w:hAnsiTheme="minorHAnsi" w:cstheme="minorHAnsi"/>
          <w:b w:val="0"/>
          <w:bCs w:val="0"/>
          <w:color w:val="auto"/>
          <w:sz w:val="22"/>
        </w:rPr>
      </w:pPr>
      <w:bookmarkStart w:id="138" w:name="_Toc55911271"/>
      <w:bookmarkStart w:id="139" w:name="_Toc115351711"/>
      <w:r w:rsidRPr="008B4E0C">
        <w:rPr>
          <w:rFonts w:asciiTheme="minorHAnsi" w:eastAsiaTheme="minorHAnsi" w:hAnsiTheme="minorHAnsi" w:cstheme="minorHAnsi"/>
          <w:b w:val="0"/>
          <w:bCs w:val="0"/>
          <w:color w:val="auto"/>
          <w:sz w:val="22"/>
        </w:rPr>
        <w:t xml:space="preserve">5.8.2 Rede de esgoto sanitário e instalação de tubos e conexões de </w:t>
      </w:r>
      <w:r w:rsidR="00E50520">
        <w:rPr>
          <w:rFonts w:asciiTheme="minorHAnsi" w:eastAsiaTheme="minorHAnsi" w:hAnsiTheme="minorHAnsi" w:cstheme="minorHAnsi"/>
          <w:b w:val="0"/>
          <w:bCs w:val="0"/>
          <w:color w:val="auto"/>
          <w:sz w:val="22"/>
        </w:rPr>
        <w:t>PVC</w:t>
      </w:r>
      <w:r w:rsidRPr="008B4E0C">
        <w:rPr>
          <w:rFonts w:asciiTheme="minorHAnsi" w:eastAsiaTheme="minorHAnsi" w:hAnsiTheme="minorHAnsi" w:cstheme="minorHAnsi"/>
          <w:b w:val="0"/>
          <w:bCs w:val="0"/>
          <w:color w:val="auto"/>
          <w:sz w:val="22"/>
        </w:rPr>
        <w:t xml:space="preserve"> rígido</w:t>
      </w:r>
      <w:bookmarkEnd w:id="138"/>
      <w:bookmarkEnd w:id="139"/>
    </w:p>
    <w:p w14:paraId="61B971AF" w14:textId="746BA7B2"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Procedimentos para execução de serviços em ramais de esgotos sanitários e águas pluviais, especialmente em tubulações embutidas, podendo também ser utilizados tubos e conexões de PVC rígido com junta soldável se indicado em projeto</w:t>
      </w:r>
      <w:r>
        <w:rPr>
          <w:rFonts w:asciiTheme="minorHAnsi" w:eastAsiaTheme="minorHAnsi" w:hAnsiTheme="minorHAnsi" w:cstheme="minorHAnsi"/>
          <w:sz w:val="22"/>
          <w:szCs w:val="22"/>
          <w:lang w:eastAsia="en-US"/>
        </w:rPr>
        <w:t>:</w:t>
      </w:r>
    </w:p>
    <w:p w14:paraId="224B2F1A" w14:textId="1360C4F6" w:rsidR="008B4E0C" w:rsidRPr="008B4E0C" w:rsidRDefault="008B4E0C" w:rsidP="00B35BC9">
      <w:pPr>
        <w:pStyle w:val="Corpodetexto"/>
        <w:numPr>
          <w:ilvl w:val="0"/>
          <w:numId w:val="93"/>
        </w:numPr>
        <w:tabs>
          <w:tab w:val="left" w:pos="851"/>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Para acoplamento de tubos e conexões com junta tipo ponta e bolsa com anel de borracha, observar:  </w:t>
      </w:r>
    </w:p>
    <w:p w14:paraId="395ABAD5"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lastRenderedPageBreak/>
        <w:t xml:space="preserve">i. Limpeza da bolsa e ponta do tubo previamente chanfrada com lima, especialmente da virola, onde se alojará o anel;  </w:t>
      </w:r>
    </w:p>
    <w:p w14:paraId="68BE54AB"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w:t>
      </w:r>
      <w:proofErr w:type="spellEnd"/>
      <w:r w:rsidRPr="008B4E0C">
        <w:rPr>
          <w:rFonts w:asciiTheme="minorHAnsi" w:eastAsiaTheme="minorHAnsi" w:hAnsiTheme="minorHAnsi" w:cstheme="minorHAnsi"/>
          <w:sz w:val="22"/>
          <w:szCs w:val="22"/>
          <w:lang w:eastAsia="en-US"/>
        </w:rPr>
        <w:t>. Marcação no tubo da profundidade da bolsa;</w:t>
      </w:r>
    </w:p>
    <w:p w14:paraId="68C31569"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iii</w:t>
      </w:r>
      <w:proofErr w:type="spellEnd"/>
      <w:r w:rsidRPr="008B4E0C">
        <w:rPr>
          <w:rFonts w:asciiTheme="minorHAnsi" w:eastAsiaTheme="minorHAnsi" w:hAnsiTheme="minorHAnsi" w:cstheme="minorHAnsi"/>
          <w:sz w:val="22"/>
          <w:szCs w:val="22"/>
          <w:lang w:eastAsia="en-US"/>
        </w:rPr>
        <w:t xml:space="preserve">. Aplicação da pasta lubrificante especial; não devem ser usados óleos ou graxas, que podem atacar o anel de borracha; </w:t>
      </w:r>
    </w:p>
    <w:p w14:paraId="1F194F90"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iv</w:t>
      </w:r>
      <w:proofErr w:type="spellEnd"/>
      <w:r w:rsidRPr="008B4E0C">
        <w:rPr>
          <w:rFonts w:asciiTheme="minorHAnsi" w:eastAsiaTheme="minorHAnsi" w:hAnsiTheme="minorHAnsi" w:cstheme="minorHAnsi"/>
          <w:sz w:val="22"/>
          <w:szCs w:val="22"/>
          <w:lang w:eastAsia="en-US"/>
        </w:rPr>
        <w:t>. Após a introdução da ponta chanfrada do tubo até o fundo da bolsa, este deve ser recuado 10 mm (em tubulações expostas) ou 5 mm (em tubulações embutidas), usando-se como referência a marcação previamente feita, criando-se uma folga para a dilatação e movimentação da junta;</w:t>
      </w:r>
    </w:p>
    <w:p w14:paraId="290E08CD"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v. Nas conexões, as pontas devem ser introduzidas até o fundo da bolsa e, em instalações externas fixadas com braçadeiras para evitar deslizamento.  </w:t>
      </w:r>
    </w:p>
    <w:p w14:paraId="1A7470E0" w14:textId="3157DFDB" w:rsidR="008B4E0C" w:rsidRPr="008B4E0C" w:rsidRDefault="008B4E0C" w:rsidP="00B35BC9">
      <w:pPr>
        <w:pStyle w:val="Corpodetexto"/>
        <w:numPr>
          <w:ilvl w:val="0"/>
          <w:numId w:val="93"/>
        </w:numPr>
        <w:tabs>
          <w:tab w:val="left" w:pos="851"/>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Empregar as conexões adequadas para desvios ou pequenos ajustes, não se aceitando flexões nos tubos.  </w:t>
      </w:r>
    </w:p>
    <w:p w14:paraId="001AF109" w14:textId="77777777" w:rsidR="008B4E0C" w:rsidRPr="008B4E0C" w:rsidRDefault="008B4E0C" w:rsidP="00B35BC9">
      <w:pPr>
        <w:pStyle w:val="Corpodetexto"/>
        <w:tabs>
          <w:tab w:val="left" w:pos="851"/>
        </w:tabs>
        <w:spacing w:after="0" w:line="300" w:lineRule="auto"/>
        <w:ind w:left="851"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c) Em tubulações aparentes, a fixação deve ser feita com braçadeiras; o distanciamento deve ser no máximo, 10 vezes o diâmetro da tubulação em tubos horizontais e 2 m em tubos de queda.  </w:t>
      </w:r>
    </w:p>
    <w:p w14:paraId="249D8777"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d) As tubulações podem ser chumbadas em alguns pontos, mas nunca nas juntas.  </w:t>
      </w:r>
    </w:p>
    <w:p w14:paraId="4A62A59D" w14:textId="77777777" w:rsidR="008B4E0C" w:rsidRPr="008B4E0C" w:rsidRDefault="008B4E0C" w:rsidP="00B35BC9">
      <w:pPr>
        <w:pStyle w:val="Corpodetexto"/>
        <w:tabs>
          <w:tab w:val="left" w:pos="851"/>
        </w:tabs>
        <w:spacing w:after="0" w:line="300" w:lineRule="auto"/>
        <w:ind w:left="851"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 A instalação deve ser testada com ensaios de estanqueidade e verificação do </w:t>
      </w:r>
      <w:proofErr w:type="spellStart"/>
      <w:r w:rsidRPr="008B4E0C">
        <w:rPr>
          <w:rFonts w:asciiTheme="minorHAnsi" w:eastAsiaTheme="minorHAnsi" w:hAnsiTheme="minorHAnsi" w:cstheme="minorHAnsi"/>
          <w:sz w:val="22"/>
          <w:szCs w:val="22"/>
          <w:lang w:eastAsia="en-US"/>
        </w:rPr>
        <w:t>sifonamento</w:t>
      </w:r>
      <w:proofErr w:type="spellEnd"/>
      <w:r w:rsidRPr="008B4E0C">
        <w:rPr>
          <w:rFonts w:asciiTheme="minorHAnsi" w:eastAsiaTheme="minorHAnsi" w:hAnsiTheme="minorHAnsi" w:cstheme="minorHAnsi"/>
          <w:sz w:val="22"/>
          <w:szCs w:val="22"/>
          <w:lang w:eastAsia="en-US"/>
        </w:rPr>
        <w:t xml:space="preserve"> (teste de fumaça);  </w:t>
      </w:r>
    </w:p>
    <w:p w14:paraId="457867E7"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f) Tubulações embutidas: </w:t>
      </w:r>
    </w:p>
    <w:p w14:paraId="3736EA07"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Para a instalação de tubulações embutidas em paredes de alvenaria, os tijolos deverão ser recortados cuidadosamente com talhadeira ou lixadeira, conforme marcação prévia dos limites de corte. No caso de blocos de concreto, deverão ser utilizadas serras elétricas portáteis, apropriadas para essa finalidade;  </w:t>
      </w:r>
    </w:p>
    <w:p w14:paraId="50BCD19A"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w:t>
      </w:r>
      <w:proofErr w:type="spellEnd"/>
      <w:r w:rsidRPr="008B4E0C">
        <w:rPr>
          <w:rFonts w:asciiTheme="minorHAnsi" w:eastAsiaTheme="minorHAnsi" w:hAnsiTheme="minorHAnsi" w:cstheme="minorHAnsi"/>
          <w:sz w:val="22"/>
          <w:szCs w:val="22"/>
          <w:lang w:eastAsia="en-US"/>
        </w:rPr>
        <w:t xml:space="preserve">. As tubulações embutidas em parede de alvenarias serão fixadas pelo enchimento do vazio restante nos rasgos com argamassa de cimento e areia;  </w:t>
      </w:r>
    </w:p>
    <w:p w14:paraId="76C1F096"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iii</w:t>
      </w:r>
      <w:proofErr w:type="spellEnd"/>
      <w:r w:rsidRPr="008B4E0C">
        <w:rPr>
          <w:rFonts w:asciiTheme="minorHAnsi" w:eastAsiaTheme="minorHAnsi" w:hAnsiTheme="minorHAnsi" w:cstheme="minorHAnsi"/>
          <w:sz w:val="22"/>
          <w:szCs w:val="22"/>
          <w:lang w:eastAsia="en-US"/>
        </w:rPr>
        <w:t xml:space="preserve">. Quando indicado em projeto, as tubulações, além do referido enchimento, levarão </w:t>
      </w:r>
      <w:proofErr w:type="spellStart"/>
      <w:r w:rsidRPr="008B4E0C">
        <w:rPr>
          <w:rFonts w:asciiTheme="minorHAnsi" w:eastAsiaTheme="minorHAnsi" w:hAnsiTheme="minorHAnsi" w:cstheme="minorHAnsi"/>
          <w:sz w:val="22"/>
          <w:szCs w:val="22"/>
          <w:lang w:eastAsia="en-US"/>
        </w:rPr>
        <w:t>grapas</w:t>
      </w:r>
      <w:proofErr w:type="spellEnd"/>
      <w:r w:rsidRPr="008B4E0C">
        <w:rPr>
          <w:rFonts w:asciiTheme="minorHAnsi" w:eastAsiaTheme="minorHAnsi" w:hAnsiTheme="minorHAnsi" w:cstheme="minorHAnsi"/>
          <w:sz w:val="22"/>
          <w:szCs w:val="22"/>
          <w:lang w:eastAsia="en-US"/>
        </w:rPr>
        <w:t xml:space="preserve"> de ferro redondo, em número e espaçamento adequados, para manter inalterada a posição do tubo; </w:t>
      </w:r>
    </w:p>
    <w:p w14:paraId="09379D10"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iv</w:t>
      </w:r>
      <w:proofErr w:type="spellEnd"/>
      <w:r w:rsidRPr="008B4E0C">
        <w:rPr>
          <w:rFonts w:asciiTheme="minorHAnsi" w:eastAsiaTheme="minorHAnsi" w:hAnsiTheme="minorHAnsi" w:cstheme="minorHAnsi"/>
          <w:sz w:val="22"/>
          <w:szCs w:val="22"/>
          <w:lang w:eastAsia="en-US"/>
        </w:rPr>
        <w:t xml:space="preserve">. Não será permitida a concretagem de tubulações dentro de colunas, pilares ou outros elementos estruturais. As passagens previstas para as tubulações, através de elementos estruturais, deverão ser executadas antes da concretagem, conforme indicação no projeto.  </w:t>
      </w:r>
    </w:p>
    <w:p w14:paraId="359117F3"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g) Tubulações aéreas: </w:t>
      </w:r>
    </w:p>
    <w:p w14:paraId="1A509467"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As tubulações aparentes serão sempre fixadas nas alvenarias ou estruturas por meio de braçadeiras ou suportes, conforme detalhados no projeto;  </w:t>
      </w:r>
    </w:p>
    <w:p w14:paraId="205A0611"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w:t>
      </w:r>
      <w:proofErr w:type="spellEnd"/>
      <w:r w:rsidRPr="008B4E0C">
        <w:rPr>
          <w:rFonts w:asciiTheme="minorHAnsi" w:eastAsiaTheme="minorHAnsi" w:hAnsiTheme="minorHAnsi" w:cstheme="minorHAnsi"/>
          <w:sz w:val="22"/>
          <w:szCs w:val="22"/>
          <w:lang w:eastAsia="en-US"/>
        </w:rPr>
        <w:t xml:space="preserve">. Todas as linhas verticais deverão estar no prumo e as horizontais correrão paralelas às paredes dos prédios, devendo estar alinhadas. As tubulações serão contínuas entre as conexões, sendo os desvios de elementos estruturais e de outras instalações executadas por conexões. Na medida do possível, deverão ser evitadas tubulações sobre equipamentos elétricos.  </w:t>
      </w:r>
    </w:p>
    <w:p w14:paraId="38A77B11"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lastRenderedPageBreak/>
        <w:t>iii</w:t>
      </w:r>
      <w:proofErr w:type="spellEnd"/>
      <w:r w:rsidRPr="008B4E0C">
        <w:rPr>
          <w:rFonts w:asciiTheme="minorHAnsi" w:eastAsiaTheme="minorHAnsi" w:hAnsiTheme="minorHAnsi" w:cstheme="minorHAnsi"/>
          <w:sz w:val="22"/>
          <w:szCs w:val="22"/>
          <w:lang w:eastAsia="en-US"/>
        </w:rPr>
        <w:t xml:space="preserve">. As travessias de tubos em paredes deverão ser feitas, de preferência, perpendicularmente a elas.  </w:t>
      </w:r>
    </w:p>
    <w:p w14:paraId="0C28FA32"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h) Tubulações enterradas:</w:t>
      </w:r>
    </w:p>
    <w:p w14:paraId="1B12FA6D" w14:textId="38250AC9" w:rsidR="008B4E0C" w:rsidRPr="008B4E0C" w:rsidRDefault="008B4E0C" w:rsidP="00B35BC9">
      <w:pPr>
        <w:pStyle w:val="Corpodetexto"/>
        <w:tabs>
          <w:tab w:val="left" w:pos="851"/>
        </w:tabs>
        <w:spacing w:after="0" w:line="300" w:lineRule="auto"/>
        <w:ind w:left="851" w:right="-567" w:firstLine="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Todos os tubos serão assentados de acordo com o alinhamento, elevação e com a mínima cobertura possível, conforme indicado no projeto. As tubulações enterradas poderão ser assentadas sem embasamento, desde de que as condições de resistência e qualidade do terreno o permitam. As tubulações de PVC deverão ser envolvidas por camada de areia grossa, com espessura mínima de 10 cm, conforme os detalhes do projeto;  </w:t>
      </w:r>
    </w:p>
    <w:p w14:paraId="421DEC28" w14:textId="77777777" w:rsidR="008B4E0C" w:rsidRPr="008B4E0C" w:rsidRDefault="008B4E0C" w:rsidP="00B35BC9">
      <w:pPr>
        <w:pStyle w:val="Corpodetexto"/>
        <w:tabs>
          <w:tab w:val="left" w:pos="851"/>
        </w:tabs>
        <w:spacing w:after="0" w:line="300" w:lineRule="auto"/>
        <w:ind w:left="851"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A critério da fiscalização, a tubulação poderá ser assentada sobre embasamento contínuo (berço), constituído por camada de concreto simples ou areia. O reaterro da vala deverá ser feito por material de boa qualidade, isento de entulhos e pedras, em camadas sucessivas e compactadas, conforme os detalhes do projeto;  </w:t>
      </w:r>
    </w:p>
    <w:p w14:paraId="10F99C17" w14:textId="77777777" w:rsidR="008B4E0C" w:rsidRPr="008B4E0C" w:rsidRDefault="008B4E0C" w:rsidP="00B35BC9">
      <w:pPr>
        <w:pStyle w:val="Corpodetexto"/>
        <w:tabs>
          <w:tab w:val="left" w:pos="851"/>
        </w:tabs>
        <w:spacing w:after="0" w:line="300" w:lineRule="auto"/>
        <w:ind w:left="851"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As redes de tubulações com juntas elásticas serão providas de ancoragens em todas as mudanças de direção, derivações, registros e outros pontos singulares, conforme os detalhes de projeto.  </w:t>
      </w:r>
    </w:p>
    <w:p w14:paraId="52E5E4DD"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Testes de estanqueidade:  </w:t>
      </w:r>
    </w:p>
    <w:p w14:paraId="5889C933" w14:textId="3207C55F"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Testar toda a tubulação após a instalação, antes do revestimento final. </w:t>
      </w:r>
    </w:p>
    <w:p w14:paraId="38F89E57" w14:textId="6F94943C"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tubulação pode ser chumbada em alguns pontos, nunca nas juntas. </w:t>
      </w:r>
    </w:p>
    <w:p w14:paraId="34DF5044" w14:textId="6F2BA5DA"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tubulação deve ser cheia de água, por qualquer ponto, abrindo-se as extremidades para retirar o ar e fechando-as novamente, até atingir a altura de água prevista.  </w:t>
      </w:r>
    </w:p>
    <w:p w14:paraId="76170050" w14:textId="78867BF3"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duração mínima deve ser de 15 minutos à pressão de 3 m de coluna de água. </w:t>
      </w:r>
    </w:p>
    <w:p w14:paraId="6B74056E" w14:textId="5A4E1EE0"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altura da coluna de água não pode variar; os trechos que apresentam vazamentos ou exsudações devem ser refeitos.  </w:t>
      </w:r>
    </w:p>
    <w:p w14:paraId="5D013D47" w14:textId="538C0572"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j) Testes da fumaça: Testar com máquina de produção de fumaça toda a tubulação de esgoto, com todas as peças e aparelhos já instalados.</w:t>
      </w:r>
    </w:p>
    <w:p w14:paraId="1398B16D" w14:textId="3DB9CB7F"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Todos os fechos hídricos dos sifões e caixas sifonadas devem ser cheios de água; devem ser deixadas aberturas externas dos tubos ventiladores e o da introdução da fumaça, tampando-se os ventiladores conforme for saindo fumaça.</w:t>
      </w:r>
    </w:p>
    <w:p w14:paraId="0412D671" w14:textId="059CD0EC" w:rsidR="008B4E0C" w:rsidRPr="00D86540"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duração mínima deve ser de 15 minutos, mantendo-se uma pressão de 25 mm de coluna d’água. Nenhum ponto deve apresentar escape de fumaça, sendo que a sua ocorrência significa ausência indevida de </w:t>
      </w:r>
      <w:proofErr w:type="spellStart"/>
      <w:r w:rsidRPr="008B4E0C">
        <w:rPr>
          <w:rFonts w:asciiTheme="minorHAnsi" w:eastAsiaTheme="minorHAnsi" w:hAnsiTheme="minorHAnsi" w:cstheme="minorHAnsi"/>
          <w:sz w:val="22"/>
          <w:szCs w:val="22"/>
          <w:lang w:eastAsia="en-US"/>
        </w:rPr>
        <w:t>desconector</w:t>
      </w:r>
      <w:proofErr w:type="spellEnd"/>
      <w:r w:rsidRPr="008B4E0C">
        <w:rPr>
          <w:rFonts w:asciiTheme="minorHAnsi" w:eastAsiaTheme="minorHAnsi" w:hAnsiTheme="minorHAnsi" w:cstheme="minorHAnsi"/>
          <w:sz w:val="22"/>
          <w:szCs w:val="22"/>
          <w:lang w:eastAsia="en-US"/>
        </w:rPr>
        <w:t xml:space="preserve"> (caixa sifonada ou sifão), o que deverá ser corrigido.   </w:t>
      </w:r>
    </w:p>
    <w:p w14:paraId="213BA892" w14:textId="311E1EC4" w:rsidR="00F976AC" w:rsidRPr="008714DC"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140" w:name="_Toc55911272"/>
      <w:bookmarkStart w:id="141" w:name="_Toc115351712"/>
      <w:r w:rsidRPr="008714DC">
        <w:rPr>
          <w:rFonts w:asciiTheme="minorHAnsi" w:hAnsiTheme="minorHAnsi" w:cstheme="minorHAnsi"/>
          <w:b w:val="0"/>
          <w:bCs w:val="0"/>
          <w:color w:val="auto"/>
          <w:sz w:val="22"/>
          <w:szCs w:val="22"/>
        </w:rPr>
        <w:t>5.</w:t>
      </w:r>
      <w:r w:rsidR="00C6463A" w:rsidRPr="008714DC">
        <w:rPr>
          <w:rFonts w:asciiTheme="minorHAnsi" w:hAnsiTheme="minorHAnsi" w:cstheme="minorHAnsi"/>
          <w:b w:val="0"/>
          <w:bCs w:val="0"/>
          <w:color w:val="auto"/>
          <w:sz w:val="22"/>
          <w:szCs w:val="22"/>
        </w:rPr>
        <w:t>9</w:t>
      </w:r>
      <w:r w:rsidRPr="008714DC">
        <w:rPr>
          <w:rFonts w:asciiTheme="minorHAnsi" w:hAnsiTheme="minorHAnsi" w:cstheme="minorHAnsi"/>
          <w:b w:val="0"/>
          <w:bCs w:val="0"/>
          <w:color w:val="auto"/>
          <w:sz w:val="22"/>
          <w:szCs w:val="22"/>
        </w:rPr>
        <w:t xml:space="preserve"> </w:t>
      </w:r>
      <w:r w:rsidR="00F976AC" w:rsidRPr="008714DC">
        <w:rPr>
          <w:rFonts w:asciiTheme="minorHAnsi" w:hAnsiTheme="minorHAnsi" w:cstheme="minorHAnsi"/>
          <w:b w:val="0"/>
          <w:bCs w:val="0"/>
          <w:color w:val="auto"/>
          <w:sz w:val="22"/>
          <w:szCs w:val="22"/>
        </w:rPr>
        <w:t xml:space="preserve">Sistema </w:t>
      </w:r>
      <w:r w:rsidR="005911D1" w:rsidRPr="008714DC">
        <w:rPr>
          <w:rFonts w:asciiTheme="minorHAnsi" w:hAnsiTheme="minorHAnsi" w:cstheme="minorHAnsi"/>
          <w:b w:val="0"/>
          <w:bCs w:val="0"/>
          <w:color w:val="auto"/>
          <w:sz w:val="22"/>
          <w:szCs w:val="22"/>
        </w:rPr>
        <w:t>Elétrico</w:t>
      </w:r>
      <w:bookmarkEnd w:id="140"/>
      <w:bookmarkEnd w:id="141"/>
    </w:p>
    <w:p w14:paraId="34483631" w14:textId="147BA5A2" w:rsidR="00FC2112" w:rsidRPr="008714DC" w:rsidRDefault="00FC2112" w:rsidP="00B35BC9">
      <w:pPr>
        <w:pStyle w:val="Ttulo3"/>
        <w:spacing w:line="300" w:lineRule="auto"/>
        <w:ind w:right="-567" w:firstLine="567"/>
        <w:rPr>
          <w:rFonts w:asciiTheme="minorHAnsi" w:hAnsiTheme="minorHAnsi" w:cstheme="minorHAnsi"/>
          <w:b w:val="0"/>
          <w:bCs w:val="0"/>
          <w:color w:val="auto"/>
          <w:sz w:val="22"/>
        </w:rPr>
      </w:pPr>
      <w:bookmarkStart w:id="142" w:name="_Toc55911273"/>
      <w:bookmarkStart w:id="143" w:name="_Toc115351713"/>
      <w:r w:rsidRPr="008714DC">
        <w:rPr>
          <w:rFonts w:asciiTheme="minorHAnsi" w:hAnsiTheme="minorHAnsi" w:cstheme="minorHAnsi"/>
          <w:b w:val="0"/>
          <w:bCs w:val="0"/>
          <w:color w:val="auto"/>
          <w:sz w:val="22"/>
        </w:rPr>
        <w:t>5.9.1 Instalação de Eletrodutos</w:t>
      </w:r>
      <w:bookmarkEnd w:id="142"/>
      <w:bookmarkEnd w:id="143"/>
    </w:p>
    <w:p w14:paraId="02BC9510" w14:textId="17AF2B61" w:rsidR="00FC2112" w:rsidRPr="008714DC" w:rsidRDefault="00FC2112" w:rsidP="00B35BC9">
      <w:pPr>
        <w:pStyle w:val="PargrafodaLista"/>
        <w:numPr>
          <w:ilvl w:val="0"/>
          <w:numId w:val="64"/>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Corte </w:t>
      </w:r>
    </w:p>
    <w:p w14:paraId="1FD38A62" w14:textId="181B08BF" w:rsidR="003C002E"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Os eletrodutos deverão ser cortados perpendicularmente ao seu eixo longitudinal, conforme disposição da NBR 5410.</w:t>
      </w:r>
    </w:p>
    <w:p w14:paraId="602B4F64" w14:textId="77777777" w:rsidR="003C002E" w:rsidRDefault="003C002E" w:rsidP="00B35BC9">
      <w:pPr>
        <w:pStyle w:val="PargrafodaLista"/>
        <w:spacing w:line="300" w:lineRule="auto"/>
        <w:ind w:left="0" w:right="-567" w:firstLine="567"/>
        <w:rPr>
          <w:rFonts w:asciiTheme="minorHAnsi" w:hAnsiTheme="minorHAnsi" w:cstheme="minorHAnsi"/>
          <w:sz w:val="22"/>
        </w:rPr>
      </w:pPr>
    </w:p>
    <w:p w14:paraId="2EDFD42C" w14:textId="26D6C39C" w:rsidR="00FC2112" w:rsidRPr="003C002E" w:rsidRDefault="00FC2112" w:rsidP="00B35BC9">
      <w:pPr>
        <w:pStyle w:val="PargrafodaLista"/>
        <w:numPr>
          <w:ilvl w:val="0"/>
          <w:numId w:val="64"/>
        </w:numPr>
        <w:spacing w:line="300" w:lineRule="auto"/>
        <w:ind w:right="-567"/>
        <w:rPr>
          <w:rFonts w:asciiTheme="minorHAnsi" w:hAnsiTheme="minorHAnsi" w:cstheme="minorHAnsi"/>
          <w:sz w:val="22"/>
        </w:rPr>
      </w:pPr>
      <w:r w:rsidRPr="003C002E">
        <w:rPr>
          <w:rFonts w:asciiTheme="minorHAnsi" w:hAnsiTheme="minorHAnsi" w:cstheme="minorHAnsi"/>
          <w:sz w:val="22"/>
        </w:rPr>
        <w:t xml:space="preserve">Dobramento </w:t>
      </w:r>
    </w:p>
    <w:p w14:paraId="67C35891"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Não serão permitidos, em uma única curva, ângulos maiores que 90º, conforme NBR 5410. O número de curvas entre duas caixas não poderá ser superior a 3 de 90º ou equivalente a 270º, conforme disposição da NBR 5410. </w:t>
      </w:r>
    </w:p>
    <w:p w14:paraId="01577BE1" w14:textId="4C2997AE"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w:t>
      </w:r>
      <w:proofErr w:type="spellStart"/>
      <w:r w:rsidRPr="008714DC">
        <w:rPr>
          <w:rFonts w:asciiTheme="minorHAnsi" w:hAnsiTheme="minorHAnsi" w:cstheme="minorHAnsi"/>
          <w:sz w:val="22"/>
        </w:rPr>
        <w:t>curvamento</w:t>
      </w:r>
      <w:proofErr w:type="spellEnd"/>
      <w:r w:rsidRPr="008714DC">
        <w:rPr>
          <w:rFonts w:asciiTheme="minorHAnsi" w:hAnsiTheme="minorHAnsi" w:cstheme="minorHAnsi"/>
          <w:sz w:val="22"/>
        </w:rPr>
        <w:t xml:space="preserve"> dos eletrodutos em PVC deverá ser executado adotando os seguintes procedimentos:</w:t>
      </w:r>
    </w:p>
    <w:p w14:paraId="61661E95" w14:textId="77777777" w:rsidR="00FC2112" w:rsidRPr="008714DC" w:rsidRDefault="00FC2112" w:rsidP="00B35BC9">
      <w:pPr>
        <w:pStyle w:val="PargrafodaLista"/>
        <w:numPr>
          <w:ilvl w:val="0"/>
          <w:numId w:val="19"/>
        </w:numPr>
        <w:spacing w:line="300" w:lineRule="auto"/>
        <w:ind w:left="0" w:right="-567" w:firstLine="567"/>
        <w:rPr>
          <w:rFonts w:asciiTheme="minorHAnsi" w:hAnsiTheme="minorHAnsi" w:cstheme="minorHAnsi"/>
          <w:sz w:val="22"/>
        </w:rPr>
      </w:pPr>
      <w:proofErr w:type="gramStart"/>
      <w:r w:rsidRPr="008714DC">
        <w:rPr>
          <w:rFonts w:asciiTheme="minorHAnsi" w:hAnsiTheme="minorHAnsi" w:cstheme="minorHAnsi"/>
          <w:sz w:val="22"/>
        </w:rPr>
        <w:t>cortar</w:t>
      </w:r>
      <w:proofErr w:type="gramEnd"/>
      <w:r w:rsidRPr="008714DC">
        <w:rPr>
          <w:rFonts w:asciiTheme="minorHAnsi" w:hAnsiTheme="minorHAnsi" w:cstheme="minorHAnsi"/>
          <w:sz w:val="22"/>
        </w:rPr>
        <w:t xml:space="preserve"> um segmento do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 xml:space="preserve"> a encurvar, com comprimento igual ao arco da curva a executar e abrir roscas nas duas extremidades;</w:t>
      </w:r>
    </w:p>
    <w:p w14:paraId="04116D58" w14:textId="77777777" w:rsidR="00FC2112" w:rsidRPr="008714DC" w:rsidRDefault="00FC2112" w:rsidP="00B35BC9">
      <w:pPr>
        <w:pStyle w:val="PargrafodaLista"/>
        <w:numPr>
          <w:ilvl w:val="0"/>
          <w:numId w:val="19"/>
        </w:numPr>
        <w:spacing w:line="300" w:lineRule="auto"/>
        <w:ind w:left="0" w:right="-567" w:firstLine="567"/>
        <w:rPr>
          <w:rFonts w:asciiTheme="minorHAnsi" w:hAnsiTheme="minorHAnsi" w:cstheme="minorHAnsi"/>
          <w:sz w:val="22"/>
        </w:rPr>
      </w:pPr>
      <w:proofErr w:type="gramStart"/>
      <w:r w:rsidRPr="008714DC">
        <w:rPr>
          <w:rFonts w:asciiTheme="minorHAnsi" w:hAnsiTheme="minorHAnsi" w:cstheme="minorHAnsi"/>
          <w:sz w:val="22"/>
        </w:rPr>
        <w:t>vedar</w:t>
      </w:r>
      <w:proofErr w:type="gramEnd"/>
      <w:r w:rsidRPr="008714DC">
        <w:rPr>
          <w:rFonts w:asciiTheme="minorHAnsi" w:hAnsiTheme="minorHAnsi" w:cstheme="minorHAnsi"/>
          <w:sz w:val="22"/>
        </w:rPr>
        <w:t xml:space="preserve"> uma das extremidades por meio de um tampão rosqueado, de ferro, provido de punho de madeira para auxiliar o manuseio da peça, e preencher a seguir o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 xml:space="preserve"> com areia e serragem; após adensar a mistura areia/serragem, batendo lateralmente na peça, vedar a outra extremidade com um tampão idêntico ao primeiro;</w:t>
      </w:r>
    </w:p>
    <w:p w14:paraId="1FB9DC74" w14:textId="77777777" w:rsidR="00FC2112" w:rsidRPr="008714DC" w:rsidRDefault="00FC2112" w:rsidP="00B35BC9">
      <w:pPr>
        <w:pStyle w:val="PargrafodaLista"/>
        <w:numPr>
          <w:ilvl w:val="0"/>
          <w:numId w:val="19"/>
        </w:numPr>
        <w:spacing w:line="300" w:lineRule="auto"/>
        <w:ind w:left="0" w:right="-567" w:firstLine="567"/>
        <w:rPr>
          <w:rFonts w:asciiTheme="minorHAnsi" w:hAnsiTheme="minorHAnsi" w:cstheme="minorHAnsi"/>
          <w:sz w:val="22"/>
        </w:rPr>
      </w:pPr>
      <w:proofErr w:type="gramStart"/>
      <w:r w:rsidRPr="008714DC">
        <w:rPr>
          <w:rFonts w:asciiTheme="minorHAnsi" w:hAnsiTheme="minorHAnsi" w:cstheme="minorHAnsi"/>
          <w:sz w:val="22"/>
        </w:rPr>
        <w:t>mergulhar</w:t>
      </w:r>
      <w:proofErr w:type="gramEnd"/>
      <w:r w:rsidRPr="008714DC">
        <w:rPr>
          <w:rFonts w:asciiTheme="minorHAnsi" w:hAnsiTheme="minorHAnsi" w:cstheme="minorHAnsi"/>
          <w:sz w:val="22"/>
        </w:rPr>
        <w:t xml:space="preserve"> a peça em uma cuba contendo glicerina aquecida a 140ºC, por tempo suficiente que permita o encurvamento do material; o tamanho da cuba e o volume do líquido serão os estritamente necessários à operação; </w:t>
      </w:r>
    </w:p>
    <w:p w14:paraId="5378FB76" w14:textId="6AA0390F" w:rsidR="00FC2112" w:rsidRPr="008714DC" w:rsidRDefault="00FC2112" w:rsidP="00B35BC9">
      <w:pPr>
        <w:pStyle w:val="PargrafodaLista"/>
        <w:numPr>
          <w:ilvl w:val="0"/>
          <w:numId w:val="19"/>
        </w:numPr>
        <w:spacing w:line="300" w:lineRule="auto"/>
        <w:ind w:left="0" w:right="-567" w:firstLine="567"/>
        <w:rPr>
          <w:rFonts w:asciiTheme="minorHAnsi" w:hAnsiTheme="minorHAnsi" w:cstheme="minorHAnsi"/>
          <w:sz w:val="22"/>
        </w:rPr>
      </w:pPr>
      <w:proofErr w:type="gramStart"/>
      <w:r w:rsidRPr="008714DC">
        <w:rPr>
          <w:rFonts w:asciiTheme="minorHAnsi" w:hAnsiTheme="minorHAnsi" w:cstheme="minorHAnsi"/>
          <w:sz w:val="22"/>
        </w:rPr>
        <w:t>retirar</w:t>
      </w:r>
      <w:proofErr w:type="gramEnd"/>
      <w:r w:rsidRPr="008714DC">
        <w:rPr>
          <w:rFonts w:asciiTheme="minorHAnsi" w:hAnsiTheme="minorHAnsi" w:cstheme="minorHAnsi"/>
          <w:sz w:val="22"/>
        </w:rPr>
        <w:t xml:space="preserve"> em seguida a peça aquecida da cuba e procurar encaixá-la num molde de madeira tipo meia-cana, tendo o formato (raio de curvatura e comprimento do arco) igual ao da curva desejada, cuidando para evitar o enrugamento do lado interno da curva; o resfriamento da peça deve ser natural. </w:t>
      </w:r>
    </w:p>
    <w:p w14:paraId="203C6F97"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p>
    <w:p w14:paraId="73FE1759" w14:textId="2297AB1A" w:rsidR="00FC2112" w:rsidRPr="008714DC" w:rsidRDefault="00FC2112" w:rsidP="00B35BC9">
      <w:pPr>
        <w:pStyle w:val="PargrafodaLista"/>
        <w:numPr>
          <w:ilvl w:val="0"/>
          <w:numId w:val="64"/>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Roscas </w:t>
      </w:r>
    </w:p>
    <w:p w14:paraId="0C047FDB" w14:textId="23A9ACD5"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roscas deverão ser executadas segundo o disposto na NBR 6414. O corte deverá ser feito aplicando as ferramentas na </w:t>
      </w:r>
      <w:proofErr w:type="spellStart"/>
      <w:r w:rsidRPr="008714DC">
        <w:rPr>
          <w:rFonts w:asciiTheme="minorHAnsi" w:hAnsiTheme="minorHAnsi" w:cstheme="minorHAnsi"/>
          <w:sz w:val="22"/>
        </w:rPr>
        <w:t>seqüência</w:t>
      </w:r>
      <w:proofErr w:type="spellEnd"/>
      <w:r w:rsidRPr="008714DC">
        <w:rPr>
          <w:rFonts w:asciiTheme="minorHAnsi" w:hAnsiTheme="minorHAnsi" w:cstheme="minorHAnsi"/>
          <w:sz w:val="22"/>
        </w:rPr>
        <w:t xml:space="preserve"> correta e, no caso de </w:t>
      </w:r>
      <w:proofErr w:type="spellStart"/>
      <w:r w:rsidRPr="008714DC">
        <w:rPr>
          <w:rFonts w:asciiTheme="minorHAnsi" w:hAnsiTheme="minorHAnsi" w:cstheme="minorHAnsi"/>
          <w:sz w:val="22"/>
        </w:rPr>
        <w:t>cossinetes</w:t>
      </w:r>
      <w:proofErr w:type="spellEnd"/>
      <w:r w:rsidRPr="008714DC">
        <w:rPr>
          <w:rFonts w:asciiTheme="minorHAnsi" w:hAnsiTheme="minorHAnsi" w:cstheme="minorHAnsi"/>
          <w:sz w:val="22"/>
        </w:rPr>
        <w:t xml:space="preserve">, com ajuste progressivo. </w:t>
      </w:r>
    </w:p>
    <w:p w14:paraId="31365450" w14:textId="0C4D495F"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w:t>
      </w:r>
      <w:proofErr w:type="spellStart"/>
      <w:r w:rsidRPr="008714DC">
        <w:rPr>
          <w:rFonts w:asciiTheme="minorHAnsi" w:hAnsiTheme="minorHAnsi" w:cstheme="minorHAnsi"/>
          <w:sz w:val="22"/>
        </w:rPr>
        <w:t>rosqueamento</w:t>
      </w:r>
      <w:proofErr w:type="spellEnd"/>
      <w:r w:rsidRPr="008714DC">
        <w:rPr>
          <w:rFonts w:asciiTheme="minorHAnsi" w:hAnsiTheme="minorHAnsi" w:cstheme="minorHAnsi"/>
          <w:sz w:val="22"/>
        </w:rPr>
        <w:t xml:space="preserve"> deverá abranger, no mínimo, cinco fios completos de rosca. Após a execução das roscas, as extremidades deverão ser limpas com escova de aço e escareadas para a eliminação de rebarbas. </w:t>
      </w:r>
    </w:p>
    <w:p w14:paraId="346999F2"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eletrodutos ou acessórios que tiverem as roscas com uma ou mais voltas completas ou fios cortados deverão ser rejeitados, mesmo que a falha não se situe na faixa de aperto. </w:t>
      </w:r>
    </w:p>
    <w:p w14:paraId="0647F4AA"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p>
    <w:p w14:paraId="5B20F839" w14:textId="788E78EC" w:rsidR="00FC2112" w:rsidRPr="008714DC" w:rsidRDefault="00FC2112" w:rsidP="00B35BC9">
      <w:pPr>
        <w:pStyle w:val="PargrafodaLista"/>
        <w:numPr>
          <w:ilvl w:val="0"/>
          <w:numId w:val="64"/>
        </w:numPr>
        <w:spacing w:line="300" w:lineRule="auto"/>
        <w:ind w:right="-567"/>
        <w:rPr>
          <w:rFonts w:asciiTheme="minorHAnsi" w:hAnsiTheme="minorHAnsi" w:cstheme="minorHAnsi"/>
          <w:sz w:val="22"/>
        </w:rPr>
      </w:pPr>
      <w:r w:rsidRPr="008714DC">
        <w:rPr>
          <w:rFonts w:asciiTheme="minorHAnsi" w:hAnsiTheme="minorHAnsi" w:cstheme="minorHAnsi"/>
          <w:sz w:val="22"/>
        </w:rPr>
        <w:t>Conexões e Tampões</w:t>
      </w:r>
    </w:p>
    <w:p w14:paraId="10320047"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emendas dos eletrodutos só serão permitidas com o emprego de conexões apropriadas, tais como luvas ou outras peças que assegurem a regularidade da superfície interna, bem como a continuidade elétrica. Serão utilizadas graxas especiais nas roscas, a fim de facilitar as conexões e evitar a corrosão, sem que fique prejudicada a continuidade elétrica do sistema. </w:t>
      </w:r>
    </w:p>
    <w:p w14:paraId="0D13A8D8"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Durante a construção e montagem, todas as extremidades dos eletrodutos, caixas de passagem e </w:t>
      </w:r>
      <w:proofErr w:type="spellStart"/>
      <w:r w:rsidRPr="008714DC">
        <w:rPr>
          <w:rFonts w:asciiTheme="minorHAnsi" w:hAnsiTheme="minorHAnsi" w:cstheme="minorHAnsi"/>
          <w:sz w:val="22"/>
        </w:rPr>
        <w:t>conduletes</w:t>
      </w:r>
      <w:proofErr w:type="spellEnd"/>
      <w:r w:rsidRPr="008714DC">
        <w:rPr>
          <w:rFonts w:asciiTheme="minorHAnsi" w:hAnsiTheme="minorHAnsi" w:cstheme="minorHAnsi"/>
          <w:sz w:val="22"/>
        </w:rPr>
        <w:t xml:space="preserve"> deverão ser vedados com tampões e tampas adequadas. Estas proteções não deverão ser removidas antes da colocação da fiação. Nos eletrodutos de reserva, após a limpeza das roscas, deverão ser colocados tampões adequados em ambas as extremidades, com sondas constituídas de fios de aço galvanizado16 AWG. </w:t>
      </w:r>
    </w:p>
    <w:p w14:paraId="4882021F"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 xml:space="preserve">Os eletrodutos metálicos, incluindo as caixas de chapa, deverão formar um sistema de aterramento contínuo. Os eletrodutos subterrâneos deverão ser instalados com declividade mínima de 0,5 %, entre poços de inspeção, de modo a assegurar a drenagem. Nas travessias de vias, os eletrodutos serão instalados em envelopes de concreto, com face superior situada, no mínimo, 1 m abaixo do nível do solo. </w:t>
      </w:r>
    </w:p>
    <w:p w14:paraId="73ECC86C"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eletrodutos embutidos nas lajes serão colocados sobre os vergalhões da armadura inferior. Todas as aberturas e bocas dos dutos serão fechadas para impedir a penetração de nata de cimento durante a colocação do concreto nas formas. Os eletrodutos nas peças estruturais de concreto armado serão posicionados de modo a não suportarem esforços não previstos, conforme disposição da NBR 5410. </w:t>
      </w:r>
    </w:p>
    <w:p w14:paraId="52772125" w14:textId="77777777"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Nas juntas de dilatação, a tubulação será seccionada e receberá caixas de passagens, uma de cada lado das juntas. Em uma das caixas, o duto não será fixado, permanecendo livre. Outros recursos poderão ser utilizados, como por exemplo a utilização de uma luva sem rosca do mesmo material do duto para permitir o seu livre deslizamento. </w:t>
      </w:r>
    </w:p>
    <w:p w14:paraId="3486AE8E" w14:textId="5DD1BE1C" w:rsidR="00FC2112"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Nas paredes de alvenaria os eletrodutos serão montados antes de serem executados os revestimentos. As extremidades dos eletrodutos serão fixadas nas caixas por meio de buchas e arruelas rosqueadas. Após a instalação, deverá ser feita verificação e limpeza dos eletrodutos por meio de mandris passando de ponta a ponta, com diâmetro aproximadamente 5 mm menor que o diâmetro interno do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w:t>
      </w:r>
    </w:p>
    <w:p w14:paraId="07182318" w14:textId="77777777" w:rsidR="00FC2112" w:rsidRPr="008714DC" w:rsidRDefault="00FC2112" w:rsidP="00B35BC9">
      <w:pPr>
        <w:spacing w:line="300" w:lineRule="auto"/>
        <w:ind w:right="-567" w:firstLine="567"/>
        <w:rPr>
          <w:rFonts w:asciiTheme="minorHAnsi" w:hAnsiTheme="minorHAnsi" w:cstheme="minorHAnsi"/>
          <w:sz w:val="22"/>
        </w:rPr>
      </w:pPr>
    </w:p>
    <w:p w14:paraId="1330B1A7" w14:textId="4BE19DFA" w:rsidR="00FC2112" w:rsidRPr="008714DC" w:rsidRDefault="00FC2112" w:rsidP="00B35BC9">
      <w:pPr>
        <w:pStyle w:val="Ttulo3"/>
        <w:spacing w:line="300" w:lineRule="auto"/>
        <w:ind w:right="-567" w:firstLine="567"/>
        <w:rPr>
          <w:rFonts w:asciiTheme="minorHAnsi" w:hAnsiTheme="minorHAnsi" w:cstheme="minorHAnsi"/>
          <w:b w:val="0"/>
          <w:bCs w:val="0"/>
          <w:color w:val="auto"/>
          <w:sz w:val="22"/>
        </w:rPr>
      </w:pPr>
      <w:bookmarkStart w:id="144" w:name="_Toc55911274"/>
      <w:bookmarkStart w:id="145" w:name="_Toc115351714"/>
      <w:r w:rsidRPr="008714DC">
        <w:rPr>
          <w:rFonts w:asciiTheme="minorHAnsi" w:hAnsiTheme="minorHAnsi" w:cstheme="minorHAnsi"/>
          <w:b w:val="0"/>
          <w:bCs w:val="0"/>
          <w:color w:val="auto"/>
          <w:sz w:val="22"/>
        </w:rPr>
        <w:t xml:space="preserve">5.9.2 </w:t>
      </w:r>
      <w:proofErr w:type="spellStart"/>
      <w:r w:rsidRPr="008714DC">
        <w:rPr>
          <w:rFonts w:asciiTheme="minorHAnsi" w:hAnsiTheme="minorHAnsi" w:cstheme="minorHAnsi"/>
          <w:b w:val="0"/>
          <w:bCs w:val="0"/>
          <w:color w:val="auto"/>
          <w:sz w:val="22"/>
        </w:rPr>
        <w:t>Conduletes</w:t>
      </w:r>
      <w:bookmarkEnd w:id="144"/>
      <w:bookmarkEnd w:id="145"/>
      <w:proofErr w:type="spellEnd"/>
    </w:p>
    <w:p w14:paraId="1F12C445"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Poderão ser usados </w:t>
      </w:r>
      <w:proofErr w:type="spellStart"/>
      <w:r w:rsidRPr="008714DC">
        <w:rPr>
          <w:rFonts w:asciiTheme="minorHAnsi" w:hAnsiTheme="minorHAnsi" w:cstheme="minorHAnsi"/>
          <w:sz w:val="22"/>
        </w:rPr>
        <w:t>conduletes</w:t>
      </w:r>
      <w:proofErr w:type="spellEnd"/>
      <w:r w:rsidRPr="008714DC">
        <w:rPr>
          <w:rFonts w:asciiTheme="minorHAnsi" w:hAnsiTheme="minorHAnsi" w:cstheme="minorHAnsi"/>
          <w:sz w:val="22"/>
        </w:rPr>
        <w:t xml:space="preserve">: </w:t>
      </w:r>
    </w:p>
    <w:p w14:paraId="7372A010" w14:textId="77777777" w:rsidR="003C002E" w:rsidRDefault="00FC2112" w:rsidP="00B35BC9">
      <w:pPr>
        <w:pStyle w:val="PargrafodaLista"/>
        <w:numPr>
          <w:ilvl w:val="0"/>
          <w:numId w:val="20"/>
        </w:numPr>
        <w:spacing w:line="300" w:lineRule="auto"/>
        <w:ind w:right="-567"/>
        <w:rPr>
          <w:rFonts w:asciiTheme="minorHAnsi" w:hAnsiTheme="minorHAnsi" w:cstheme="minorHAnsi"/>
          <w:sz w:val="22"/>
        </w:rPr>
      </w:pPr>
      <w:proofErr w:type="gramStart"/>
      <w:r w:rsidRPr="008714DC">
        <w:rPr>
          <w:rFonts w:asciiTheme="minorHAnsi" w:hAnsiTheme="minorHAnsi" w:cstheme="minorHAnsi"/>
          <w:sz w:val="22"/>
        </w:rPr>
        <w:t>nos</w:t>
      </w:r>
      <w:proofErr w:type="gramEnd"/>
      <w:r w:rsidRPr="008714DC">
        <w:rPr>
          <w:rFonts w:asciiTheme="minorHAnsi" w:hAnsiTheme="minorHAnsi" w:cstheme="minorHAnsi"/>
          <w:sz w:val="22"/>
        </w:rPr>
        <w:t xml:space="preserve"> pontos de entrada e saída dos condutores na tubulação; </w:t>
      </w:r>
    </w:p>
    <w:p w14:paraId="6EC20481" w14:textId="53A4C6FC" w:rsidR="00FC2112" w:rsidRPr="003C002E" w:rsidRDefault="00FC2112" w:rsidP="00B35BC9">
      <w:pPr>
        <w:pStyle w:val="PargrafodaLista"/>
        <w:numPr>
          <w:ilvl w:val="0"/>
          <w:numId w:val="20"/>
        </w:numPr>
        <w:spacing w:line="300" w:lineRule="auto"/>
        <w:ind w:right="-567"/>
        <w:rPr>
          <w:rFonts w:asciiTheme="minorHAnsi" w:hAnsiTheme="minorHAnsi" w:cstheme="minorHAnsi"/>
          <w:sz w:val="22"/>
        </w:rPr>
      </w:pPr>
      <w:proofErr w:type="gramStart"/>
      <w:r w:rsidRPr="003C002E">
        <w:rPr>
          <w:rFonts w:asciiTheme="minorHAnsi" w:hAnsiTheme="minorHAnsi" w:cstheme="minorHAnsi"/>
          <w:sz w:val="22"/>
        </w:rPr>
        <w:t>nas</w:t>
      </w:r>
      <w:proofErr w:type="gramEnd"/>
      <w:r w:rsidRPr="003C002E">
        <w:rPr>
          <w:rFonts w:asciiTheme="minorHAnsi" w:hAnsiTheme="minorHAnsi" w:cstheme="minorHAnsi"/>
          <w:sz w:val="22"/>
        </w:rPr>
        <w:t xml:space="preserve"> divisões dos eletrodutos.</w:t>
      </w:r>
    </w:p>
    <w:p w14:paraId="334BEAE4" w14:textId="5C1134CB" w:rsidR="00FC2112" w:rsidRPr="008714DC" w:rsidRDefault="00FC2112" w:rsidP="00B35BC9">
      <w:pPr>
        <w:pStyle w:val="Ttulo3"/>
        <w:spacing w:line="300" w:lineRule="auto"/>
        <w:ind w:right="-567" w:firstLine="567"/>
        <w:rPr>
          <w:rFonts w:asciiTheme="minorHAnsi" w:hAnsiTheme="minorHAnsi" w:cstheme="minorHAnsi"/>
          <w:b w:val="0"/>
          <w:bCs w:val="0"/>
          <w:color w:val="auto"/>
          <w:sz w:val="22"/>
        </w:rPr>
      </w:pPr>
      <w:bookmarkStart w:id="146" w:name="_Toc55911275"/>
      <w:bookmarkStart w:id="147" w:name="_Toc115351715"/>
      <w:r w:rsidRPr="008714DC">
        <w:rPr>
          <w:rFonts w:asciiTheme="minorHAnsi" w:hAnsiTheme="minorHAnsi" w:cstheme="minorHAnsi"/>
          <w:b w:val="0"/>
          <w:bCs w:val="0"/>
          <w:color w:val="auto"/>
          <w:sz w:val="22"/>
        </w:rPr>
        <w:t>5.9.3 Enfiação</w:t>
      </w:r>
      <w:bookmarkEnd w:id="146"/>
      <w:bookmarkEnd w:id="147"/>
    </w:p>
    <w:p w14:paraId="2ECD0E3B"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Só poderão ser enfiados nos eletrodutos condutores isolados para 600V ou mais e que tenham proteção resistente à abrasão. </w:t>
      </w:r>
    </w:p>
    <w:p w14:paraId="6B639E17"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enfiação só poderá ser executada após a conclusão dos seguintes serviços: </w:t>
      </w:r>
    </w:p>
    <w:p w14:paraId="4BED2D63" w14:textId="77777777" w:rsidR="00FC2112" w:rsidRPr="008714DC" w:rsidRDefault="00FC2112" w:rsidP="00B35BC9">
      <w:pPr>
        <w:pStyle w:val="PargrafodaLista"/>
        <w:numPr>
          <w:ilvl w:val="0"/>
          <w:numId w:val="21"/>
        </w:numPr>
        <w:spacing w:line="300" w:lineRule="auto"/>
        <w:ind w:left="-142" w:right="-567" w:firstLine="1418"/>
        <w:rPr>
          <w:rFonts w:asciiTheme="minorHAnsi" w:hAnsiTheme="minorHAnsi" w:cstheme="minorHAnsi"/>
          <w:sz w:val="22"/>
        </w:rPr>
      </w:pPr>
      <w:proofErr w:type="gramStart"/>
      <w:r w:rsidRPr="008714DC">
        <w:rPr>
          <w:rFonts w:asciiTheme="minorHAnsi" w:hAnsiTheme="minorHAnsi" w:cstheme="minorHAnsi"/>
          <w:sz w:val="22"/>
        </w:rPr>
        <w:t>telhado</w:t>
      </w:r>
      <w:proofErr w:type="gramEnd"/>
      <w:r w:rsidRPr="008714DC">
        <w:rPr>
          <w:rFonts w:asciiTheme="minorHAnsi" w:hAnsiTheme="minorHAnsi" w:cstheme="minorHAnsi"/>
          <w:sz w:val="22"/>
        </w:rPr>
        <w:t xml:space="preserve"> ou impermeabilização de cobertura;</w:t>
      </w:r>
    </w:p>
    <w:p w14:paraId="00D5280C" w14:textId="77777777" w:rsidR="00FC2112" w:rsidRPr="008714DC" w:rsidRDefault="00FC2112" w:rsidP="00B35BC9">
      <w:pPr>
        <w:pStyle w:val="PargrafodaLista"/>
        <w:numPr>
          <w:ilvl w:val="0"/>
          <w:numId w:val="21"/>
        </w:numPr>
        <w:spacing w:line="300" w:lineRule="auto"/>
        <w:ind w:left="-142" w:right="-567" w:firstLine="1418"/>
        <w:rPr>
          <w:rFonts w:asciiTheme="minorHAnsi" w:hAnsiTheme="minorHAnsi" w:cstheme="minorHAnsi"/>
          <w:sz w:val="22"/>
        </w:rPr>
      </w:pPr>
      <w:proofErr w:type="gramStart"/>
      <w:r w:rsidRPr="008714DC">
        <w:rPr>
          <w:rFonts w:asciiTheme="minorHAnsi" w:hAnsiTheme="minorHAnsi" w:cstheme="minorHAnsi"/>
          <w:sz w:val="22"/>
        </w:rPr>
        <w:t>revestimento</w:t>
      </w:r>
      <w:proofErr w:type="gramEnd"/>
      <w:r w:rsidRPr="008714DC">
        <w:rPr>
          <w:rFonts w:asciiTheme="minorHAnsi" w:hAnsiTheme="minorHAnsi" w:cstheme="minorHAnsi"/>
          <w:sz w:val="22"/>
        </w:rPr>
        <w:t xml:space="preserve"> de argamassa;</w:t>
      </w:r>
    </w:p>
    <w:p w14:paraId="349D0E12" w14:textId="77777777" w:rsidR="00FC2112" w:rsidRPr="008714DC" w:rsidRDefault="00FC2112" w:rsidP="00B35BC9">
      <w:pPr>
        <w:pStyle w:val="PargrafodaLista"/>
        <w:numPr>
          <w:ilvl w:val="0"/>
          <w:numId w:val="21"/>
        </w:numPr>
        <w:spacing w:line="300" w:lineRule="auto"/>
        <w:ind w:left="-142" w:right="-567" w:firstLine="1418"/>
        <w:rPr>
          <w:rFonts w:asciiTheme="minorHAnsi" w:hAnsiTheme="minorHAnsi" w:cstheme="minorHAnsi"/>
          <w:sz w:val="22"/>
        </w:rPr>
      </w:pPr>
      <w:proofErr w:type="gramStart"/>
      <w:r w:rsidRPr="008714DC">
        <w:rPr>
          <w:rFonts w:asciiTheme="minorHAnsi" w:hAnsiTheme="minorHAnsi" w:cstheme="minorHAnsi"/>
          <w:sz w:val="22"/>
        </w:rPr>
        <w:t>colocação</w:t>
      </w:r>
      <w:proofErr w:type="gramEnd"/>
      <w:r w:rsidRPr="008714DC">
        <w:rPr>
          <w:rFonts w:asciiTheme="minorHAnsi" w:hAnsiTheme="minorHAnsi" w:cstheme="minorHAnsi"/>
          <w:sz w:val="22"/>
        </w:rPr>
        <w:t xml:space="preserve"> de portas, janelas e vedação que impeça a penetração de chuva;</w:t>
      </w:r>
    </w:p>
    <w:p w14:paraId="7226C0CE" w14:textId="77777777" w:rsidR="00FC2112" w:rsidRPr="008714DC" w:rsidRDefault="00FC2112" w:rsidP="00B35BC9">
      <w:pPr>
        <w:pStyle w:val="PargrafodaLista"/>
        <w:numPr>
          <w:ilvl w:val="0"/>
          <w:numId w:val="21"/>
        </w:numPr>
        <w:spacing w:line="300" w:lineRule="auto"/>
        <w:ind w:left="-142" w:right="-567" w:firstLine="1418"/>
        <w:rPr>
          <w:rFonts w:asciiTheme="minorHAnsi" w:hAnsiTheme="minorHAnsi" w:cstheme="minorHAnsi"/>
          <w:sz w:val="22"/>
        </w:rPr>
      </w:pPr>
      <w:proofErr w:type="gramStart"/>
      <w:r w:rsidRPr="008714DC">
        <w:rPr>
          <w:rFonts w:asciiTheme="minorHAnsi" w:hAnsiTheme="minorHAnsi" w:cstheme="minorHAnsi"/>
          <w:sz w:val="22"/>
        </w:rPr>
        <w:t>pavimentação</w:t>
      </w:r>
      <w:proofErr w:type="gramEnd"/>
      <w:r w:rsidRPr="008714DC">
        <w:rPr>
          <w:rFonts w:asciiTheme="minorHAnsi" w:hAnsiTheme="minorHAnsi" w:cstheme="minorHAnsi"/>
          <w:sz w:val="22"/>
        </w:rPr>
        <w:t xml:space="preserve"> que leve argamassa. </w:t>
      </w:r>
    </w:p>
    <w:p w14:paraId="6B217CC9"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Antes da enfiação, os eletrodutos deverão ser secos com estopa e limpos pela passagem de bucha embebida em verniz isolante ou parafina. Para facilitar a enfiação, poderão ser usados lubrificantes como talco, parafina ou vaselina industrial. Para auxiliar a enfiação poderão ser usados fios ou fitas metálicas.</w:t>
      </w:r>
    </w:p>
    <w:p w14:paraId="34FA3776" w14:textId="77777777"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emendas de condutores somente poderão ser feitas nas caixas, não sendo permitida a enfiação de condutores emendados, conforme disposição da NBR 5410. O isolamento das emendas e derivações deverá ter, no mínimo, características equivalentes às dos condutores utilizados. </w:t>
      </w:r>
    </w:p>
    <w:p w14:paraId="638F0925" w14:textId="7EBD0874" w:rsidR="00FC2112" w:rsidRPr="008714DC" w:rsidRDefault="00FC211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 enfiação será feita com o menor número possível de emendas, caso em que deverão ser seguidas as prescrições abaixo:</w:t>
      </w:r>
    </w:p>
    <w:p w14:paraId="1E100EB9" w14:textId="77777777" w:rsidR="00FC2112" w:rsidRPr="008714DC" w:rsidRDefault="00FC2112" w:rsidP="00B35BC9">
      <w:pPr>
        <w:pStyle w:val="PargrafodaLista"/>
        <w:numPr>
          <w:ilvl w:val="0"/>
          <w:numId w:val="22"/>
        </w:numPr>
        <w:spacing w:line="300" w:lineRule="auto"/>
        <w:ind w:left="1276" w:right="-567" w:firstLine="0"/>
        <w:rPr>
          <w:rFonts w:asciiTheme="minorHAnsi" w:hAnsiTheme="minorHAnsi" w:cstheme="minorHAnsi"/>
          <w:sz w:val="22"/>
        </w:rPr>
      </w:pPr>
      <w:proofErr w:type="gramStart"/>
      <w:r w:rsidRPr="008714DC">
        <w:rPr>
          <w:rFonts w:asciiTheme="minorHAnsi" w:hAnsiTheme="minorHAnsi" w:cstheme="minorHAnsi"/>
          <w:sz w:val="22"/>
        </w:rPr>
        <w:t>limpar</w:t>
      </w:r>
      <w:proofErr w:type="gramEnd"/>
      <w:r w:rsidRPr="008714DC">
        <w:rPr>
          <w:rFonts w:asciiTheme="minorHAnsi" w:hAnsiTheme="minorHAnsi" w:cstheme="minorHAnsi"/>
          <w:sz w:val="22"/>
        </w:rPr>
        <w:t xml:space="preserve"> cuidadosamente as pontas dos fios a emendas;</w:t>
      </w:r>
    </w:p>
    <w:p w14:paraId="6C2BFAF0" w14:textId="546ABE36" w:rsidR="00FC2112" w:rsidRPr="008714DC" w:rsidRDefault="00FC2112" w:rsidP="00B35BC9">
      <w:pPr>
        <w:pStyle w:val="PargrafodaLista"/>
        <w:numPr>
          <w:ilvl w:val="0"/>
          <w:numId w:val="22"/>
        </w:numPr>
        <w:spacing w:line="300" w:lineRule="auto"/>
        <w:ind w:left="1276" w:right="-567" w:firstLine="0"/>
        <w:rPr>
          <w:rFonts w:asciiTheme="minorHAnsi" w:hAnsiTheme="minorHAnsi" w:cstheme="minorHAnsi"/>
          <w:sz w:val="22"/>
        </w:rPr>
      </w:pPr>
      <w:proofErr w:type="gramStart"/>
      <w:r w:rsidRPr="008714DC">
        <w:rPr>
          <w:rFonts w:asciiTheme="minorHAnsi" w:hAnsiTheme="minorHAnsi" w:cstheme="minorHAnsi"/>
          <w:sz w:val="22"/>
        </w:rPr>
        <w:t>para</w:t>
      </w:r>
      <w:proofErr w:type="gramEnd"/>
      <w:r w:rsidRPr="008714DC">
        <w:rPr>
          <w:rFonts w:asciiTheme="minorHAnsi" w:hAnsiTheme="minorHAnsi" w:cstheme="minorHAnsi"/>
          <w:sz w:val="22"/>
        </w:rPr>
        <w:t xml:space="preserve"> circuitos de tensão entre fases inferior a 240V, isolar as emendas com fita isolante formar espessura igual ou superior à do isolamento normal do condutor;</w:t>
      </w:r>
    </w:p>
    <w:p w14:paraId="3B10AAC5" w14:textId="0CF6E411" w:rsidR="00FC2112" w:rsidRPr="008714DC" w:rsidRDefault="00FC2112" w:rsidP="00B35BC9">
      <w:pPr>
        <w:pStyle w:val="PargrafodaLista"/>
        <w:numPr>
          <w:ilvl w:val="0"/>
          <w:numId w:val="22"/>
        </w:numPr>
        <w:spacing w:line="300" w:lineRule="auto"/>
        <w:ind w:left="1276" w:right="-567" w:firstLine="0"/>
        <w:rPr>
          <w:rFonts w:asciiTheme="minorHAnsi" w:hAnsiTheme="minorHAnsi" w:cstheme="minorHAnsi"/>
          <w:sz w:val="22"/>
        </w:rPr>
      </w:pPr>
      <w:proofErr w:type="gramStart"/>
      <w:r w:rsidRPr="008714DC">
        <w:rPr>
          <w:rFonts w:asciiTheme="minorHAnsi" w:hAnsiTheme="minorHAnsi" w:cstheme="minorHAnsi"/>
          <w:sz w:val="22"/>
        </w:rPr>
        <w:t>executar</w:t>
      </w:r>
      <w:proofErr w:type="gramEnd"/>
      <w:r w:rsidRPr="008714DC">
        <w:rPr>
          <w:rFonts w:asciiTheme="minorHAnsi" w:hAnsiTheme="minorHAnsi" w:cstheme="minorHAnsi"/>
          <w:sz w:val="22"/>
        </w:rPr>
        <w:t xml:space="preserve"> todas as emendas dentro das caixas. Nas tubulações de pisos, somente iniciar a enfiação após o seu acabamento. Todos os condutores de um mesmo circuito deverão ser instalados no mesmo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 xml:space="preserve">. Condutores em trechos verticais longos deverão ser suportados na extremidade superior do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 xml:space="preserve">, por meio de fixador apropriado, para evitar a danificação do isolamento na saída do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 e não aplicar esforços nos terminais.</w:t>
      </w:r>
    </w:p>
    <w:p w14:paraId="69119CFB" w14:textId="6FC01763" w:rsidR="00FC2112" w:rsidRPr="008714DC" w:rsidRDefault="00FC2112" w:rsidP="00B35BC9">
      <w:pPr>
        <w:pStyle w:val="Ttulo3"/>
        <w:numPr>
          <w:ilvl w:val="2"/>
          <w:numId w:val="65"/>
        </w:numPr>
        <w:spacing w:line="300" w:lineRule="auto"/>
        <w:ind w:right="-567"/>
        <w:rPr>
          <w:rFonts w:asciiTheme="minorHAnsi" w:hAnsiTheme="minorHAnsi" w:cstheme="minorHAnsi"/>
          <w:b w:val="0"/>
          <w:bCs w:val="0"/>
          <w:color w:val="auto"/>
          <w:sz w:val="22"/>
        </w:rPr>
      </w:pPr>
      <w:bookmarkStart w:id="148" w:name="_Toc55911276"/>
      <w:bookmarkStart w:id="149" w:name="_Toc115351716"/>
      <w:r w:rsidRPr="008714DC">
        <w:rPr>
          <w:rFonts w:asciiTheme="minorHAnsi" w:hAnsiTheme="minorHAnsi" w:cstheme="minorHAnsi"/>
          <w:b w:val="0"/>
          <w:bCs w:val="0"/>
          <w:color w:val="auto"/>
          <w:sz w:val="22"/>
        </w:rPr>
        <w:t>Cabos</w:t>
      </w:r>
      <w:bookmarkEnd w:id="148"/>
      <w:bookmarkEnd w:id="149"/>
    </w:p>
    <w:p w14:paraId="43C0B922" w14:textId="04518BBD" w:rsidR="00FC2112"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w:t>
      </w:r>
    </w:p>
    <w:p w14:paraId="1E05165E"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condutores deverão ser identificados com o código do circuito por meio de indicadores, firmemente presos a estes, em caixas de junção, chaves e onde mais se faça necessário. </w:t>
      </w:r>
    </w:p>
    <w:p w14:paraId="2EB7EB58"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emendas dos cabos de 240V a 1000V serão feitas com conectores de pressão ou luvas de aperto ou compressão. As emendas, exceto quando feitas com luvas isoladas, deverão ser revestidas com fita de borracha moldável até se obter uma superfície uniforme, sobre a qual serão aplicadas, em meia sobreposição, camadas de fita isolante adesiva. A espessura da reposição do isolamento deverá ser igual ou superior à camada isolante do condutor. As emendas dos cabos com isolamento superior a 1000V deverão ser executadas conforme recomendações do fabricante. </w:t>
      </w:r>
    </w:p>
    <w:p w14:paraId="1C4265DB" w14:textId="34AA299F"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Circuito de </w:t>
      </w:r>
      <w:r w:rsidR="00454651" w:rsidRPr="008714DC">
        <w:rPr>
          <w:rFonts w:asciiTheme="minorHAnsi" w:hAnsiTheme="minorHAnsi" w:cstheme="minorHAnsi"/>
          <w:sz w:val="22"/>
        </w:rPr>
        <w:t>áudio</w:t>
      </w:r>
      <w:r w:rsidRPr="008714DC">
        <w:rPr>
          <w:rFonts w:asciiTheme="minorHAnsi" w:hAnsiTheme="minorHAnsi" w:cstheme="minorHAnsi"/>
          <w:sz w:val="22"/>
        </w:rPr>
        <w:t xml:space="preserve">, radiofrequência e de computação deverão ser afastados de circuitos de força, tendo em vista a ocorrência de indução, de acordo com os padrões aplicáveis a cada classe de ruído. As extremidades dos condutores, nos cabos, não deverão ser expostas à umidade do ar ambiente, exceto pelo espaço de tempo estritamente necessário à execução de emendas, junções ou terminais. </w:t>
      </w:r>
    </w:p>
    <w:p w14:paraId="509114B1" w14:textId="77777777" w:rsidR="00454651" w:rsidRPr="008714DC" w:rsidRDefault="00454651" w:rsidP="00B35BC9">
      <w:pPr>
        <w:pStyle w:val="PargrafodaLista"/>
        <w:spacing w:line="300" w:lineRule="auto"/>
        <w:ind w:left="0" w:right="-567" w:firstLine="567"/>
        <w:rPr>
          <w:rFonts w:asciiTheme="minorHAnsi" w:hAnsiTheme="minorHAnsi" w:cstheme="minorHAnsi"/>
          <w:sz w:val="22"/>
        </w:rPr>
      </w:pPr>
    </w:p>
    <w:p w14:paraId="1DB0E3B2" w14:textId="63473C4A" w:rsidR="00454651"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Linhas Subterrâneas </w:t>
      </w:r>
    </w:p>
    <w:p w14:paraId="40C136FD"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Em linhas subterrâneas, os condutores não poderão ser enterrados diretamente no solo, devendo, obrigatoriamente, ser instalados em manilhas, em tubos de aço galvanizado a fogo dotados de proteção contra corrosão ou, ainda, outro tipo de dutos que assegurem proteção mecânica aos condutores e permitam sua fácil substituição em qualquer tempo. </w:t>
      </w:r>
    </w:p>
    <w:p w14:paraId="4AC20412"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condutores que saem de trechos subterrâneos e sobem ao longo de paredes ou outras superfícies deverão ser protegidos por meio de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 xml:space="preserve"> rígido, esmaltado ou galvanizado, até uma altura não inferior a 3 metros em relação ao piso acabado, ou até atingirem a caixa protetora do terminal. </w:t>
      </w:r>
    </w:p>
    <w:p w14:paraId="0709FE69" w14:textId="4F6758AF"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Na enfiação das instalações subterrâneas, os cabos não deverão estar sujeitos a esforços de tração capazes de danificar sua capa externa ou o isolamento dos condutores. Todos os condutores de um circuito deverão fazer parte do mesmo duto. </w:t>
      </w:r>
    </w:p>
    <w:p w14:paraId="17C155E2" w14:textId="77777777" w:rsidR="00454651" w:rsidRPr="008714DC" w:rsidRDefault="00454651" w:rsidP="00B35BC9">
      <w:pPr>
        <w:pStyle w:val="PargrafodaLista"/>
        <w:spacing w:line="300" w:lineRule="auto"/>
        <w:ind w:left="0" w:right="-567" w:firstLine="567"/>
        <w:rPr>
          <w:rFonts w:asciiTheme="minorHAnsi" w:hAnsiTheme="minorHAnsi" w:cstheme="minorHAnsi"/>
          <w:sz w:val="22"/>
        </w:rPr>
      </w:pPr>
    </w:p>
    <w:p w14:paraId="337F19A9" w14:textId="5A1A2180" w:rsidR="00454651"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lastRenderedPageBreak/>
        <w:t xml:space="preserve">Instalação de Cabos em Linhas Aéreas </w:t>
      </w:r>
    </w:p>
    <w:p w14:paraId="052D52DC"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Para linhas aéreas, quando admitidas nas distribuições exteriores, deverão ser empregados condutores com proteção à prova de tempo, suportados por isoladores apropriados, fixados em postes ou em paredes. O espaçamento entre os suportes não excederá 20 metros, salvo autorização expressa em contrário. </w:t>
      </w:r>
    </w:p>
    <w:p w14:paraId="29BE3BD1" w14:textId="3539CAFE"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condutores ligando uma distribuição aérea exterior à instalação interna de uma edificação, deverão passar por um trecho de conduto rígido curvado para baixo, provido de uma bucha protetora na extremidade, devendo os condutores estar dispostos em forma de pingadeira, de modo a impedir a entrada de água das chuvas. Este tipo de instalação com condutores expostos só será permitido nos lugares em que, além de não ser obrigatório o emprego de conduto, a instalação esteja completamente livre de contatos acidentais que possam danificar os condutores ou causar estragos nos isoladores. </w:t>
      </w:r>
    </w:p>
    <w:p w14:paraId="4404D413" w14:textId="77777777" w:rsidR="00454651" w:rsidRPr="008714DC" w:rsidRDefault="00454651" w:rsidP="00B35BC9">
      <w:pPr>
        <w:pStyle w:val="PargrafodaLista"/>
        <w:spacing w:line="300" w:lineRule="auto"/>
        <w:ind w:left="0" w:right="-567" w:firstLine="567"/>
        <w:rPr>
          <w:rFonts w:asciiTheme="minorHAnsi" w:hAnsiTheme="minorHAnsi" w:cstheme="minorHAnsi"/>
          <w:sz w:val="22"/>
        </w:rPr>
      </w:pPr>
    </w:p>
    <w:p w14:paraId="6A2CCD76" w14:textId="3195D8D3" w:rsidR="00454651"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Dutos e Eletrodutos </w:t>
      </w:r>
    </w:p>
    <w:p w14:paraId="76FAF2CD"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 enfiação de cabos deverá ser precedida de conveniente limpeza dos dutos e eletrodutos, com ar comprimido ou com passagem de bucha embebida em verniz isolante ou parafina. O lubrificante para facilitar a enfiação, se necessário, deverá ser adequado à finalidade e compatível com o tipo de isolamento dos condutores. Podendo ser usados talco industrial neutro e vaselina industrial neutra, porém, não será permitido o emprego de graxas. </w:t>
      </w:r>
    </w:p>
    <w:p w14:paraId="329AD4BC"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Emendas ou derivações de condutores só serão aprovadas em caixas de junção. Não serão permitidas, de forma alguma, emendas dentro de eletrodutos ou dutos. </w:t>
      </w:r>
    </w:p>
    <w:p w14:paraId="04C58955" w14:textId="77777777" w:rsidR="00454651" w:rsidRPr="008714DC"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As ligações de condutores aos bornes de aparelhos e dispositivos deverão obedecer aos seguintes critérios:</w:t>
      </w:r>
    </w:p>
    <w:p w14:paraId="51DB4952" w14:textId="77777777" w:rsidR="00454651" w:rsidRPr="008714DC" w:rsidRDefault="00FC2112" w:rsidP="00B35BC9">
      <w:pPr>
        <w:pStyle w:val="PargrafodaLista"/>
        <w:numPr>
          <w:ilvl w:val="0"/>
          <w:numId w:val="23"/>
        </w:numPr>
        <w:spacing w:line="300" w:lineRule="auto"/>
        <w:ind w:left="709" w:right="-567" w:hanging="142"/>
        <w:rPr>
          <w:rFonts w:asciiTheme="minorHAnsi" w:hAnsiTheme="minorHAnsi" w:cstheme="minorHAnsi"/>
          <w:sz w:val="22"/>
        </w:rPr>
      </w:pPr>
      <w:proofErr w:type="gramStart"/>
      <w:r w:rsidRPr="008714DC">
        <w:rPr>
          <w:rFonts w:asciiTheme="minorHAnsi" w:hAnsiTheme="minorHAnsi" w:cstheme="minorHAnsi"/>
          <w:sz w:val="22"/>
        </w:rPr>
        <w:t>cabos</w:t>
      </w:r>
      <w:proofErr w:type="gramEnd"/>
      <w:r w:rsidRPr="008714DC">
        <w:rPr>
          <w:rFonts w:asciiTheme="minorHAnsi" w:hAnsiTheme="minorHAnsi" w:cstheme="minorHAnsi"/>
          <w:sz w:val="22"/>
        </w:rPr>
        <w:t xml:space="preserve"> e cordões flexíveis, de bitola igual ou menor que 4 mm², terão as pontas dos condutores previamente endurecidas com soldas de estanho;</w:t>
      </w:r>
    </w:p>
    <w:p w14:paraId="50FCC97A" w14:textId="77777777" w:rsidR="00454651" w:rsidRPr="008714DC" w:rsidRDefault="00FC2112" w:rsidP="00B35BC9">
      <w:pPr>
        <w:pStyle w:val="PargrafodaLista"/>
        <w:numPr>
          <w:ilvl w:val="0"/>
          <w:numId w:val="23"/>
        </w:numPr>
        <w:spacing w:line="300" w:lineRule="auto"/>
        <w:ind w:left="709" w:right="-567" w:hanging="142"/>
        <w:rPr>
          <w:rFonts w:asciiTheme="minorHAnsi" w:hAnsiTheme="minorHAnsi" w:cstheme="minorHAnsi"/>
          <w:sz w:val="22"/>
        </w:rPr>
      </w:pPr>
      <w:proofErr w:type="gramStart"/>
      <w:r w:rsidRPr="008714DC">
        <w:rPr>
          <w:rFonts w:asciiTheme="minorHAnsi" w:hAnsiTheme="minorHAnsi" w:cstheme="minorHAnsi"/>
          <w:sz w:val="22"/>
        </w:rPr>
        <w:t>condutores</w:t>
      </w:r>
      <w:proofErr w:type="gramEnd"/>
      <w:r w:rsidRPr="008714DC">
        <w:rPr>
          <w:rFonts w:asciiTheme="minorHAnsi" w:hAnsiTheme="minorHAnsi" w:cstheme="minorHAnsi"/>
          <w:sz w:val="22"/>
        </w:rPr>
        <w:t xml:space="preserve"> de seção maior que os acima especificados serão ligados, sem solda, por conectores de pressão ou terminais de aperto. </w:t>
      </w:r>
    </w:p>
    <w:p w14:paraId="430DB8E7" w14:textId="77777777" w:rsidR="00454651" w:rsidRPr="008714DC" w:rsidRDefault="00454651" w:rsidP="00B35BC9">
      <w:pPr>
        <w:pStyle w:val="PargrafodaLista"/>
        <w:spacing w:line="300" w:lineRule="auto"/>
        <w:ind w:left="0" w:right="-567" w:firstLine="567"/>
        <w:rPr>
          <w:rFonts w:asciiTheme="minorHAnsi" w:hAnsiTheme="minorHAnsi" w:cstheme="minorHAnsi"/>
          <w:sz w:val="22"/>
        </w:rPr>
      </w:pPr>
    </w:p>
    <w:p w14:paraId="147C04FD" w14:textId="588F89D2" w:rsidR="00454651" w:rsidRPr="008714DC" w:rsidRDefault="00FC2112" w:rsidP="00B35BC9">
      <w:pPr>
        <w:pStyle w:val="PargrafodaLista"/>
        <w:numPr>
          <w:ilvl w:val="0"/>
          <w:numId w:val="6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Bandejas e Canaletas </w:t>
      </w:r>
    </w:p>
    <w:p w14:paraId="35DD25A1" w14:textId="0D0CCD5F" w:rsidR="002D5832" w:rsidRPr="00042744" w:rsidRDefault="00FC2112"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cabos deverão ser puxados fora das bandejas ou canaletas e, depois, depositados sobre estas, para evitar </w:t>
      </w:r>
      <w:proofErr w:type="spellStart"/>
      <w:r w:rsidRPr="008714DC">
        <w:rPr>
          <w:rFonts w:asciiTheme="minorHAnsi" w:hAnsiTheme="minorHAnsi" w:cstheme="minorHAnsi"/>
          <w:sz w:val="22"/>
        </w:rPr>
        <w:t>raspamento</w:t>
      </w:r>
      <w:proofErr w:type="spellEnd"/>
      <w:r w:rsidRPr="008714DC">
        <w:rPr>
          <w:rFonts w:asciiTheme="minorHAnsi" w:hAnsiTheme="minorHAnsi" w:cstheme="minorHAnsi"/>
          <w:sz w:val="22"/>
        </w:rPr>
        <w:t xml:space="preserve"> do cabo nas arestas. Cabos trifásicos em lances horizontais deverão ser fixados na bandeja a cada 20 m, aproximadamente. Cabos singelos em lances horizontais 193 deverão ter fixação a cada 10.00 m. Cabos singelos em lances verticais deverão ter fixação a cada 0,50 m. Os cabos em bandejas deverão ser arrumados um ao lado do outro, sem sobreposição.</w:t>
      </w:r>
    </w:p>
    <w:p w14:paraId="08BEBFE2" w14:textId="2FFCB939" w:rsidR="00F976AC" w:rsidRPr="008714DC"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150" w:name="_Toc55911277"/>
      <w:bookmarkStart w:id="151" w:name="_Toc115351717"/>
      <w:r w:rsidRPr="008714DC">
        <w:rPr>
          <w:rFonts w:asciiTheme="minorHAnsi" w:hAnsiTheme="minorHAnsi" w:cstheme="minorHAnsi"/>
          <w:b w:val="0"/>
          <w:bCs w:val="0"/>
          <w:color w:val="auto"/>
          <w:sz w:val="22"/>
          <w:szCs w:val="22"/>
        </w:rPr>
        <w:t>5.</w:t>
      </w:r>
      <w:r w:rsidR="00C6463A" w:rsidRPr="008714DC">
        <w:rPr>
          <w:rFonts w:asciiTheme="minorHAnsi" w:hAnsiTheme="minorHAnsi" w:cstheme="minorHAnsi"/>
          <w:b w:val="0"/>
          <w:bCs w:val="0"/>
          <w:color w:val="auto"/>
          <w:sz w:val="22"/>
          <w:szCs w:val="22"/>
        </w:rPr>
        <w:t>10</w:t>
      </w:r>
      <w:r w:rsidRPr="008714DC">
        <w:rPr>
          <w:rFonts w:asciiTheme="minorHAnsi" w:hAnsiTheme="minorHAnsi" w:cstheme="minorHAnsi"/>
          <w:b w:val="0"/>
          <w:bCs w:val="0"/>
          <w:color w:val="auto"/>
          <w:sz w:val="22"/>
          <w:szCs w:val="22"/>
        </w:rPr>
        <w:t xml:space="preserve"> </w:t>
      </w:r>
      <w:r w:rsidR="00F976AC" w:rsidRPr="008714DC">
        <w:rPr>
          <w:rFonts w:asciiTheme="minorHAnsi" w:hAnsiTheme="minorHAnsi" w:cstheme="minorHAnsi"/>
          <w:b w:val="0"/>
          <w:bCs w:val="0"/>
          <w:color w:val="auto"/>
          <w:sz w:val="22"/>
          <w:szCs w:val="22"/>
        </w:rPr>
        <w:t>Vidro</w:t>
      </w:r>
      <w:bookmarkEnd w:id="150"/>
      <w:bookmarkEnd w:id="151"/>
    </w:p>
    <w:p w14:paraId="611C48A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serão de procedência conhecida e idônea, de características adequadas ao fim a que se destinam, sem empenamentos, claros, sem manchas, bolhas e de espessura uniforme. </w:t>
      </w:r>
    </w:p>
    <w:p w14:paraId="5D5A05E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lastRenderedPageBreak/>
        <w:t xml:space="preserve">Os vidros deverão obedecer aos requisitos da NBR 11706. 84 O transporte e o armazenamento dos vidros serão realizados de modo a evitar quebras e trincas, utilizando-se embalagens adequadas e evitando-se estocagem em pilhas. </w:t>
      </w:r>
    </w:p>
    <w:p w14:paraId="4364F49F"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componentes da vidraçaria e materiais de vedação deverão ser recebidos em recipientes hermeticamente lacrados, contendo a etiqueta do fabricante. </w:t>
      </w:r>
    </w:p>
    <w:p w14:paraId="6FCAAE77" w14:textId="44237945"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permanecerão com as etiquetas de fábrica, até a instalação e inspeção da </w:t>
      </w:r>
      <w:r w:rsidR="00AC3AC5">
        <w:rPr>
          <w:rFonts w:asciiTheme="minorHAnsi" w:hAnsiTheme="minorHAnsi" w:cstheme="minorHAnsi"/>
          <w:bCs/>
          <w:sz w:val="22"/>
        </w:rPr>
        <w:t>Fiscalização</w:t>
      </w:r>
      <w:r w:rsidRPr="008714DC">
        <w:rPr>
          <w:rFonts w:asciiTheme="minorHAnsi" w:hAnsiTheme="minorHAnsi" w:cstheme="minorHAnsi"/>
          <w:bCs/>
          <w:sz w:val="22"/>
        </w:rPr>
        <w:t xml:space="preserve">. </w:t>
      </w:r>
    </w:p>
    <w:p w14:paraId="5B7503BD" w14:textId="77777777" w:rsidR="00EC7E16"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serão entregues nas dimensões previamente determinadas, obtidas através de medidas realizadas pelo fornecedor nas esquadrias já instaladas, de modo a evitar cortes e ajustes durante a colocação. </w:t>
      </w:r>
    </w:p>
    <w:p w14:paraId="72736FAA" w14:textId="74F29A72"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As placas de vidro deverão ser cuidadosamente cortadas, com contornos nítidos, sem folga excessiva com relação ao </w:t>
      </w:r>
      <w:proofErr w:type="spellStart"/>
      <w:r w:rsidRPr="008714DC">
        <w:rPr>
          <w:rFonts w:asciiTheme="minorHAnsi" w:hAnsiTheme="minorHAnsi" w:cstheme="minorHAnsi"/>
          <w:bCs/>
          <w:sz w:val="22"/>
        </w:rPr>
        <w:t>requadro</w:t>
      </w:r>
      <w:proofErr w:type="spellEnd"/>
      <w:r w:rsidRPr="008714DC">
        <w:rPr>
          <w:rFonts w:asciiTheme="minorHAnsi" w:hAnsiTheme="minorHAnsi" w:cstheme="minorHAnsi"/>
          <w:bCs/>
          <w:sz w:val="22"/>
        </w:rPr>
        <w:t xml:space="preserve"> de encaixe, nem conter defeitos, como extremidades lascadas, pontas salientes e cantos quebrados. As bordas dos cortes deverão ser esmerilhadas, de modo a se tornarem lisas e sem irregularidades</w:t>
      </w:r>
    </w:p>
    <w:p w14:paraId="518FAF10"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Antes da colocação nas esquadrias, os vidros deverão ser limpos, de modo que as superfícies fiquem isentas de umidade, óleo, graxa ou qualquer outro material estranho. </w:t>
      </w:r>
    </w:p>
    <w:p w14:paraId="103BDEA5" w14:textId="77777777" w:rsidR="00126990" w:rsidRPr="008714DC" w:rsidRDefault="00126990" w:rsidP="00B35BC9">
      <w:pPr>
        <w:spacing w:line="300" w:lineRule="auto"/>
        <w:ind w:right="-567" w:firstLine="567"/>
        <w:rPr>
          <w:rFonts w:asciiTheme="minorHAnsi" w:hAnsiTheme="minorHAnsi" w:cstheme="minorHAnsi"/>
          <w:bCs/>
          <w:sz w:val="22"/>
        </w:rPr>
      </w:pPr>
    </w:p>
    <w:p w14:paraId="63D90DA5" w14:textId="7ACA70B3" w:rsidR="00126990" w:rsidRPr="008714DC" w:rsidRDefault="00126990" w:rsidP="00B35BC9">
      <w:pPr>
        <w:pStyle w:val="PargrafodaLista"/>
        <w:numPr>
          <w:ilvl w:val="2"/>
          <w:numId w:val="18"/>
        </w:numPr>
        <w:spacing w:line="300" w:lineRule="auto"/>
        <w:ind w:left="0" w:right="-567" w:firstLine="567"/>
        <w:outlineLvl w:val="3"/>
        <w:rPr>
          <w:rFonts w:asciiTheme="minorHAnsi" w:hAnsiTheme="minorHAnsi" w:cstheme="minorHAnsi"/>
          <w:bCs/>
          <w:sz w:val="22"/>
        </w:rPr>
      </w:pPr>
      <w:r w:rsidRPr="008714DC">
        <w:rPr>
          <w:rFonts w:asciiTheme="minorHAnsi" w:hAnsiTheme="minorHAnsi" w:cstheme="minorHAnsi"/>
          <w:bCs/>
          <w:sz w:val="22"/>
        </w:rPr>
        <w:t>Colocação em Caixilho de Alumínio</w:t>
      </w:r>
    </w:p>
    <w:p w14:paraId="6741F14D"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 película protetora das peças de alumínio deverá ser removida com auxílio de solvente adequado. Os vidros serão colocados sobre dois apoios de </w:t>
      </w:r>
      <w:proofErr w:type="spellStart"/>
      <w:r w:rsidRPr="008714DC">
        <w:rPr>
          <w:rFonts w:asciiTheme="minorHAnsi" w:hAnsiTheme="minorHAnsi" w:cstheme="minorHAnsi"/>
          <w:bCs/>
          <w:sz w:val="22"/>
        </w:rPr>
        <w:t>neoprene</w:t>
      </w:r>
      <w:proofErr w:type="spellEnd"/>
      <w:r w:rsidRPr="008714DC">
        <w:rPr>
          <w:rFonts w:asciiTheme="minorHAnsi" w:hAnsiTheme="minorHAnsi" w:cstheme="minorHAnsi"/>
          <w:bCs/>
          <w:sz w:val="22"/>
        </w:rPr>
        <w:t>, fixados à distância de ¼ do vão, nas bordas inferiores, superiores e laterais do caixilho.</w:t>
      </w:r>
    </w:p>
    <w:p w14:paraId="67D3151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 Antes da colocação, os cantos das esquadrias serão selados com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elástico, aplicado com auxílio de espátula ou pistola apropriada. Um cordão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será aplicado sobre todo o montante fixo do caixilho, nas partes onde será apoiada a placa de vidro. O vidro será pressionado contra o cordão, de modo a resultar uma fita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com espessura final de cerca de 3 </w:t>
      </w:r>
      <w:proofErr w:type="spellStart"/>
      <w:r w:rsidRPr="008714DC">
        <w:rPr>
          <w:rFonts w:asciiTheme="minorHAnsi" w:hAnsiTheme="minorHAnsi" w:cstheme="minorHAnsi"/>
          <w:bCs/>
          <w:sz w:val="22"/>
        </w:rPr>
        <w:t>mm.</w:t>
      </w:r>
      <w:proofErr w:type="spellEnd"/>
      <w:r w:rsidRPr="008714DC">
        <w:rPr>
          <w:rFonts w:asciiTheme="minorHAnsi" w:hAnsiTheme="minorHAnsi" w:cstheme="minorHAnsi"/>
          <w:bCs/>
          <w:sz w:val="22"/>
        </w:rPr>
        <w:t xml:space="preserve"> Os </w:t>
      </w:r>
      <w:proofErr w:type="spellStart"/>
      <w:r w:rsidRPr="008714DC">
        <w:rPr>
          <w:rFonts w:asciiTheme="minorHAnsi" w:hAnsiTheme="minorHAnsi" w:cstheme="minorHAnsi"/>
          <w:bCs/>
          <w:sz w:val="22"/>
        </w:rPr>
        <w:t>baguetes</w:t>
      </w:r>
      <w:proofErr w:type="spellEnd"/>
      <w:r w:rsidRPr="008714DC">
        <w:rPr>
          <w:rFonts w:asciiTheme="minorHAnsi" w:hAnsiTheme="minorHAnsi" w:cstheme="minorHAnsi"/>
          <w:bCs/>
          <w:sz w:val="22"/>
        </w:rPr>
        <w:t xml:space="preserve"> removíveis serão colocados sob pressão, contra um novo cordão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que deverá ser aplicado entre o vidro e o </w:t>
      </w:r>
      <w:proofErr w:type="spellStart"/>
      <w:r w:rsidRPr="008714DC">
        <w:rPr>
          <w:rFonts w:asciiTheme="minorHAnsi" w:hAnsiTheme="minorHAnsi" w:cstheme="minorHAnsi"/>
          <w:bCs/>
          <w:sz w:val="22"/>
        </w:rPr>
        <w:t>baguete</w:t>
      </w:r>
      <w:proofErr w:type="spellEnd"/>
      <w:r w:rsidRPr="008714DC">
        <w:rPr>
          <w:rFonts w:asciiTheme="minorHAnsi" w:hAnsiTheme="minorHAnsi" w:cstheme="minorHAnsi"/>
          <w:bCs/>
          <w:sz w:val="22"/>
        </w:rPr>
        <w:t xml:space="preserve">, com espessura final de cerca de 2 </w:t>
      </w:r>
      <w:proofErr w:type="spellStart"/>
      <w:r w:rsidRPr="008714DC">
        <w:rPr>
          <w:rFonts w:asciiTheme="minorHAnsi" w:hAnsiTheme="minorHAnsi" w:cstheme="minorHAnsi"/>
          <w:bCs/>
          <w:sz w:val="22"/>
        </w:rPr>
        <w:t>mm.</w:t>
      </w:r>
      <w:proofErr w:type="spellEnd"/>
      <w:r w:rsidRPr="008714DC">
        <w:rPr>
          <w:rFonts w:asciiTheme="minorHAnsi" w:hAnsiTheme="minorHAnsi" w:cstheme="minorHAnsi"/>
          <w:bCs/>
          <w:sz w:val="22"/>
        </w:rPr>
        <w:t xml:space="preserve"> </w:t>
      </w:r>
    </w:p>
    <w:p w14:paraId="27DC6EA4"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Em ambas as faces da placa de vidro, será recortado o excedente do material de vedação, com posterior complementação com espátula nos locais de falha. Para a fixação das placas de vidro nos caixilhos, também poderão ser usadas gaxetas de </w:t>
      </w:r>
      <w:proofErr w:type="spellStart"/>
      <w:r w:rsidRPr="008714DC">
        <w:rPr>
          <w:rFonts w:asciiTheme="minorHAnsi" w:hAnsiTheme="minorHAnsi" w:cstheme="minorHAnsi"/>
          <w:bCs/>
          <w:sz w:val="22"/>
        </w:rPr>
        <w:t>neoprene</w:t>
      </w:r>
      <w:proofErr w:type="spellEnd"/>
      <w:r w:rsidRPr="008714DC">
        <w:rPr>
          <w:rFonts w:asciiTheme="minorHAnsi" w:hAnsiTheme="minorHAnsi" w:cstheme="minorHAnsi"/>
          <w:bCs/>
          <w:sz w:val="22"/>
        </w:rPr>
        <w:t xml:space="preserve"> pré-moldadas, que deverão adaptar-se perfeitamente aos diferentes perfis de alumínio. </w:t>
      </w:r>
    </w:p>
    <w:p w14:paraId="4E8D6344"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Após a selagem dos cantos das esquadrias com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elástico, será aplicada uma camada de 1 mm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aproximadamente, sobre o encosto fixo do caixilho, colocando-se a gaxeta de </w:t>
      </w:r>
      <w:proofErr w:type="spellStart"/>
      <w:r w:rsidRPr="008714DC">
        <w:rPr>
          <w:rFonts w:asciiTheme="minorHAnsi" w:hAnsiTheme="minorHAnsi" w:cstheme="minorHAnsi"/>
          <w:bCs/>
          <w:sz w:val="22"/>
        </w:rPr>
        <w:t>neoprene</w:t>
      </w:r>
      <w:proofErr w:type="spellEnd"/>
      <w:r w:rsidRPr="008714DC">
        <w:rPr>
          <w:rFonts w:asciiTheme="minorHAnsi" w:hAnsiTheme="minorHAnsi" w:cstheme="minorHAnsi"/>
          <w:bCs/>
          <w:sz w:val="22"/>
        </w:rPr>
        <w:t xml:space="preserve"> sob pressão. </w:t>
      </w:r>
    </w:p>
    <w:p w14:paraId="4C85C71B" w14:textId="6C07AF4B"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Sobre o encosto da gaxeta, será aplicada mais uma camada de 1 mm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aproximadamente, sobre a qual será colocada a gaxeta de </w:t>
      </w:r>
      <w:proofErr w:type="spellStart"/>
      <w:r w:rsidRPr="008714DC">
        <w:rPr>
          <w:rFonts w:asciiTheme="minorHAnsi" w:hAnsiTheme="minorHAnsi" w:cstheme="minorHAnsi"/>
          <w:bCs/>
          <w:sz w:val="22"/>
        </w:rPr>
        <w:t>neoprene</w:t>
      </w:r>
      <w:proofErr w:type="spellEnd"/>
      <w:r w:rsidRPr="008714DC">
        <w:rPr>
          <w:rFonts w:asciiTheme="minorHAnsi" w:hAnsiTheme="minorHAnsi" w:cstheme="minorHAnsi"/>
          <w:bCs/>
          <w:sz w:val="22"/>
        </w:rPr>
        <w:t xml:space="preserve">, com leve pressão, juntamente com a montagem do </w:t>
      </w:r>
      <w:proofErr w:type="spellStart"/>
      <w:r w:rsidRPr="008714DC">
        <w:rPr>
          <w:rFonts w:asciiTheme="minorHAnsi" w:hAnsiTheme="minorHAnsi" w:cstheme="minorHAnsi"/>
          <w:bCs/>
          <w:sz w:val="22"/>
        </w:rPr>
        <w:t>baguete</w:t>
      </w:r>
      <w:proofErr w:type="spellEnd"/>
      <w:r w:rsidRPr="008714DC">
        <w:rPr>
          <w:rFonts w:asciiTheme="minorHAnsi" w:hAnsiTheme="minorHAnsi" w:cstheme="minorHAnsi"/>
          <w:bCs/>
          <w:sz w:val="22"/>
        </w:rPr>
        <w:t xml:space="preserve">. </w:t>
      </w:r>
    </w:p>
    <w:p w14:paraId="43342449" w14:textId="1B9890A6" w:rsidR="00126990" w:rsidRPr="008714DC" w:rsidRDefault="00126990" w:rsidP="00B35BC9">
      <w:pPr>
        <w:pStyle w:val="PargrafodaLista"/>
        <w:numPr>
          <w:ilvl w:val="2"/>
          <w:numId w:val="18"/>
        </w:numPr>
        <w:spacing w:line="300" w:lineRule="auto"/>
        <w:ind w:left="0" w:right="-567" w:firstLine="567"/>
        <w:outlineLvl w:val="3"/>
        <w:rPr>
          <w:rFonts w:asciiTheme="minorHAnsi" w:hAnsiTheme="minorHAnsi" w:cstheme="minorHAnsi"/>
          <w:bCs/>
          <w:sz w:val="22"/>
        </w:rPr>
      </w:pPr>
      <w:r w:rsidRPr="008714DC">
        <w:rPr>
          <w:rFonts w:asciiTheme="minorHAnsi" w:hAnsiTheme="minorHAnsi" w:cstheme="minorHAnsi"/>
          <w:bCs/>
          <w:sz w:val="22"/>
        </w:rPr>
        <w:t xml:space="preserve">Colocação em Caixilhos de Ferro e Madeira </w:t>
      </w:r>
    </w:p>
    <w:p w14:paraId="18310D41"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lastRenderedPageBreak/>
        <w:t xml:space="preserve">Para áreas de vidro superiores a 0,50 m2, o processo de assentamento é análogo ao da colocação em caixilhos de alumínio, tanto para caixilhos de ferro como de madeira. A fixação das placas de vidro será realizada com utilização de </w:t>
      </w:r>
      <w:proofErr w:type="spellStart"/>
      <w:r w:rsidRPr="008714DC">
        <w:rPr>
          <w:rFonts w:asciiTheme="minorHAnsi" w:hAnsiTheme="minorHAnsi" w:cstheme="minorHAnsi"/>
          <w:bCs/>
          <w:sz w:val="22"/>
        </w:rPr>
        <w:t>baguetes</w:t>
      </w:r>
      <w:proofErr w:type="spellEnd"/>
      <w:r w:rsidRPr="008714DC">
        <w:rPr>
          <w:rFonts w:asciiTheme="minorHAnsi" w:hAnsiTheme="minorHAnsi" w:cstheme="minorHAnsi"/>
          <w:bCs/>
          <w:sz w:val="22"/>
        </w:rPr>
        <w:t xml:space="preserve"> metálicos ou cordões de madeira. Os vidros serão colocados após a primeira demão de pintura de acabamento dos caixilhos. </w:t>
      </w:r>
    </w:p>
    <w:p w14:paraId="2CD62D6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As placas de vidro não deverão ficar em contato direto com as esquadrias de ferro ou madeira. 85 Para áreas de vidro menores, o assentamento será realizado com massa plástica de vedação, com espessura média de 3 mm, aproximadamente. </w:t>
      </w:r>
    </w:p>
    <w:p w14:paraId="464BC11A" w14:textId="32BED980" w:rsidR="00536E17" w:rsidRPr="002D5832"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 massa plástica de vedação será proveniente da mistura de iguais partes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w:t>
      </w:r>
      <w:proofErr w:type="spellStart"/>
      <w:r w:rsidRPr="008714DC">
        <w:rPr>
          <w:rFonts w:asciiTheme="minorHAnsi" w:hAnsiTheme="minorHAnsi" w:cstheme="minorHAnsi"/>
          <w:bCs/>
          <w:sz w:val="22"/>
        </w:rPr>
        <w:t>elasto</w:t>
      </w:r>
      <w:proofErr w:type="spellEnd"/>
      <w:r w:rsidRPr="008714DC">
        <w:rPr>
          <w:rFonts w:asciiTheme="minorHAnsi" w:hAnsiTheme="minorHAnsi" w:cstheme="minorHAnsi"/>
          <w:bCs/>
          <w:sz w:val="22"/>
        </w:rPr>
        <w:t xml:space="preserve">-plástico e pasta de gesso com óleo de linhaça. O vidro deverá ser pressionado contra a massa e, em seguida, será recortado o excesso de massa de vedação em perfil biselado, ficando a parte inferior alinhada com o </w:t>
      </w:r>
      <w:proofErr w:type="spellStart"/>
      <w:r w:rsidRPr="008714DC">
        <w:rPr>
          <w:rFonts w:asciiTheme="minorHAnsi" w:hAnsiTheme="minorHAnsi" w:cstheme="minorHAnsi"/>
          <w:bCs/>
          <w:sz w:val="22"/>
        </w:rPr>
        <w:t>baguete</w:t>
      </w:r>
      <w:proofErr w:type="spellEnd"/>
      <w:r w:rsidRPr="008714DC">
        <w:rPr>
          <w:rFonts w:asciiTheme="minorHAnsi" w:hAnsiTheme="minorHAnsi" w:cstheme="minorHAnsi"/>
          <w:bCs/>
          <w:sz w:val="22"/>
        </w:rPr>
        <w:t xml:space="preserve"> ou com o encosto fixo do caixilho. Os eventuais vazios existentes na massa de vedação deverão ser preenchidos com espátula. </w:t>
      </w:r>
    </w:p>
    <w:p w14:paraId="2C7FF755" w14:textId="3EF35E3B" w:rsidR="00631FE7" w:rsidRPr="008714DC" w:rsidRDefault="007258DA" w:rsidP="00B35BC9">
      <w:pPr>
        <w:pStyle w:val="PargrafodaLista"/>
        <w:spacing w:line="300" w:lineRule="auto"/>
        <w:ind w:left="0"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43584" behindDoc="1" locked="0" layoutInCell="1" allowOverlap="1" wp14:anchorId="67989B03" wp14:editId="4DB36145">
                <wp:simplePos x="0" y="0"/>
                <wp:positionH relativeFrom="column">
                  <wp:posOffset>0</wp:posOffset>
                </wp:positionH>
                <wp:positionV relativeFrom="paragraph">
                  <wp:posOffset>182426</wp:posOffset>
                </wp:positionV>
                <wp:extent cx="5780809" cy="292100"/>
                <wp:effectExtent l="38100" t="57150" r="48895" b="50800"/>
                <wp:wrapNone/>
                <wp:docPr id="3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A2CA09"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7989B03" id="_x0000_s1033" type="#_x0000_t202" style="position:absolute;left:0;text-align:left;margin-left:0;margin-top:14.35pt;width:455.2pt;height:23pt;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S/vpQIAAD0FAAAOAAAAZHJzL2Uyb0RvYy54bWysVMFu1DAQvSPxD5bvNNl0y+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" fillcolor="#1f497d [3215]" stroked="f" strokeweight="1.5pt">
                <v:textbox>
                  <w:txbxContent>
                    <w:p w14:paraId="3FA2CA09"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31AD49E3" w14:textId="391971A2" w:rsidR="0042568A" w:rsidRPr="008714DC" w:rsidRDefault="008763D5" w:rsidP="00B35BC9">
      <w:pPr>
        <w:spacing w:line="300" w:lineRule="auto"/>
        <w:ind w:right="-567" w:firstLine="567"/>
        <w:outlineLvl w:val="0"/>
        <w:rPr>
          <w:rFonts w:asciiTheme="minorHAnsi" w:hAnsiTheme="minorHAnsi" w:cstheme="minorHAnsi"/>
          <w:sz w:val="22"/>
        </w:rPr>
      </w:pPr>
      <w:bookmarkStart w:id="152" w:name="_Toc55911278"/>
      <w:bookmarkStart w:id="153" w:name="_Toc115351718"/>
      <w:r w:rsidRPr="007258DA">
        <w:rPr>
          <w:rFonts w:asciiTheme="minorHAnsi" w:hAnsiTheme="minorHAnsi" w:cstheme="minorHAnsi"/>
          <w:color w:val="FFFFFF" w:themeColor="background1"/>
          <w:sz w:val="22"/>
        </w:rPr>
        <w:t xml:space="preserve">6 </w:t>
      </w:r>
      <w:r w:rsidR="00766433" w:rsidRPr="007258DA">
        <w:rPr>
          <w:rFonts w:asciiTheme="minorHAnsi" w:hAnsiTheme="minorHAnsi" w:cstheme="minorHAnsi"/>
          <w:color w:val="FFFFFF" w:themeColor="background1"/>
          <w:sz w:val="22"/>
        </w:rPr>
        <w:t xml:space="preserve">RELOCAÇÃO, </w:t>
      </w:r>
      <w:r w:rsidR="00A26DCB" w:rsidRPr="007258DA">
        <w:rPr>
          <w:rFonts w:asciiTheme="minorHAnsi" w:hAnsiTheme="minorHAnsi" w:cstheme="minorHAnsi"/>
          <w:color w:val="FFFFFF" w:themeColor="background1"/>
          <w:sz w:val="22"/>
        </w:rPr>
        <w:t xml:space="preserve">ELEVAÇÃO </w:t>
      </w:r>
      <w:r w:rsidR="00766433" w:rsidRPr="007258DA">
        <w:rPr>
          <w:rFonts w:asciiTheme="minorHAnsi" w:hAnsiTheme="minorHAnsi" w:cstheme="minorHAnsi"/>
          <w:color w:val="FFFFFF" w:themeColor="background1"/>
          <w:sz w:val="22"/>
        </w:rPr>
        <w:t>E INSTALAÇÃO DE</w:t>
      </w:r>
      <w:r w:rsidR="00325585" w:rsidRPr="007258DA">
        <w:rPr>
          <w:rFonts w:asciiTheme="minorHAnsi" w:hAnsiTheme="minorHAnsi" w:cstheme="minorHAnsi"/>
          <w:color w:val="FFFFFF" w:themeColor="background1"/>
          <w:sz w:val="22"/>
        </w:rPr>
        <w:t xml:space="preserve"> COBERTURA</w:t>
      </w:r>
      <w:r w:rsidR="00766433" w:rsidRPr="007258DA">
        <w:rPr>
          <w:rFonts w:asciiTheme="minorHAnsi" w:hAnsiTheme="minorHAnsi" w:cstheme="minorHAnsi"/>
          <w:color w:val="FFFFFF" w:themeColor="background1"/>
          <w:sz w:val="22"/>
        </w:rPr>
        <w:t xml:space="preserve"> NAS </w:t>
      </w:r>
      <w:r w:rsidR="00766433" w:rsidRPr="000C5AE0">
        <w:rPr>
          <w:rFonts w:asciiTheme="minorHAnsi" w:hAnsiTheme="minorHAnsi" w:cstheme="minorHAnsi"/>
          <w:color w:val="FFFFFF" w:themeColor="background1"/>
          <w:sz w:val="22"/>
        </w:rPr>
        <w:t>CABINES</w:t>
      </w:r>
      <w:bookmarkEnd w:id="152"/>
      <w:bookmarkEnd w:id="153"/>
      <w:r w:rsidR="00325585" w:rsidRPr="000C5AE0">
        <w:rPr>
          <w:rFonts w:asciiTheme="minorHAnsi" w:hAnsiTheme="minorHAnsi" w:cstheme="minorHAnsi"/>
          <w:color w:val="FFFFFF" w:themeColor="background1"/>
          <w:sz w:val="22"/>
        </w:rPr>
        <w:t xml:space="preserve"> </w:t>
      </w:r>
    </w:p>
    <w:p w14:paraId="5FF848A1" w14:textId="77777777" w:rsidR="005B4AF9" w:rsidRPr="008714DC" w:rsidRDefault="005B4AF9" w:rsidP="00B35BC9">
      <w:pPr>
        <w:spacing w:line="300" w:lineRule="auto"/>
        <w:ind w:right="-567" w:firstLine="567"/>
        <w:rPr>
          <w:rFonts w:asciiTheme="minorHAnsi" w:hAnsiTheme="minorHAnsi" w:cstheme="minorHAnsi"/>
          <w:sz w:val="22"/>
        </w:rPr>
      </w:pPr>
    </w:p>
    <w:p w14:paraId="1B5C0C21" w14:textId="77777777" w:rsidR="000C5AE0" w:rsidRDefault="00EC7E1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elevação das cabines consta</w:t>
      </w:r>
      <w:r w:rsidR="00A65772" w:rsidRPr="008714DC">
        <w:rPr>
          <w:rFonts w:asciiTheme="minorHAnsi" w:hAnsiTheme="minorHAnsi" w:cstheme="minorHAnsi"/>
          <w:sz w:val="22"/>
        </w:rPr>
        <w:t xml:space="preserve"> </w:t>
      </w:r>
      <w:r w:rsidR="001721B3" w:rsidRPr="008714DC">
        <w:rPr>
          <w:rFonts w:asciiTheme="minorHAnsi" w:hAnsiTheme="minorHAnsi" w:cstheme="minorHAnsi"/>
          <w:sz w:val="22"/>
        </w:rPr>
        <w:t>nas plantas</w:t>
      </w:r>
      <w:r w:rsidR="000C5AE0">
        <w:rPr>
          <w:rFonts w:asciiTheme="minorHAnsi" w:hAnsiTheme="minorHAnsi" w:cstheme="minorHAnsi"/>
          <w:sz w:val="22"/>
        </w:rPr>
        <w:t>:</w:t>
      </w:r>
    </w:p>
    <w:p w14:paraId="63089D3F" w14:textId="19C3E2BF"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2020.05-DS-GER-3001-0001-R00</w:t>
      </w:r>
    </w:p>
    <w:p w14:paraId="0ADE6659" w14:textId="4AC2EC77"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2020.05-DS-ARQ-3105-0001-R00</w:t>
      </w:r>
    </w:p>
    <w:p w14:paraId="32F66A19" w14:textId="152E5B00"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2020.05-DS-ARQ-3105-0002-R00</w:t>
      </w:r>
    </w:p>
    <w:p w14:paraId="2E65BBE2" w14:textId="279D21D4"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2020.05-DS-ARQ-3105-0003-R00</w:t>
      </w:r>
    </w:p>
    <w:p w14:paraId="5227982F" w14:textId="4E767069"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2020.05-DS-ARQ-3105-0004-R00</w:t>
      </w:r>
    </w:p>
    <w:p w14:paraId="30C3447C" w14:textId="416EEF90"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2020.05-DS-ARQ-3105-0005-R00</w:t>
      </w:r>
    </w:p>
    <w:p w14:paraId="57E949B1" w14:textId="030AA6AB"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2020.05-DS-ARQ-3105-0006-R00</w:t>
      </w:r>
    </w:p>
    <w:p w14:paraId="4AA88FEA" w14:textId="66CF3CF5"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2020.05-DS-ARQ-3105-0007-R00</w:t>
      </w:r>
    </w:p>
    <w:p w14:paraId="37626BFB" w14:textId="6CE6F3BA" w:rsidR="000C5AE0" w:rsidRPr="000C5AE0" w:rsidRDefault="000C5AE0" w:rsidP="00B35BC9">
      <w:pPr>
        <w:pStyle w:val="PargrafodaLista"/>
        <w:numPr>
          <w:ilvl w:val="0"/>
          <w:numId w:val="87"/>
        </w:numPr>
        <w:spacing w:line="300" w:lineRule="auto"/>
        <w:ind w:right="-567"/>
        <w:rPr>
          <w:rFonts w:asciiTheme="minorHAnsi" w:eastAsia="Calibri" w:hAnsiTheme="minorHAnsi" w:cstheme="minorHAnsi"/>
          <w:sz w:val="22"/>
        </w:rPr>
      </w:pPr>
      <w:r w:rsidRPr="000C5AE0">
        <w:rPr>
          <w:rFonts w:asciiTheme="minorHAnsi" w:eastAsia="Calibri" w:hAnsiTheme="minorHAnsi" w:cstheme="minorHAnsi"/>
          <w:sz w:val="22"/>
        </w:rPr>
        <w:t>2020.05-DS-ARQ-3105-0008-R00</w:t>
      </w:r>
    </w:p>
    <w:p w14:paraId="732113D0" w14:textId="4ECAF7D8" w:rsidR="000C5AE0" w:rsidRPr="000C5AE0" w:rsidRDefault="000C5AE0" w:rsidP="00B35BC9">
      <w:pPr>
        <w:pStyle w:val="PargrafodaLista"/>
        <w:numPr>
          <w:ilvl w:val="0"/>
          <w:numId w:val="87"/>
        </w:numPr>
        <w:spacing w:line="300" w:lineRule="auto"/>
        <w:ind w:right="-567"/>
        <w:rPr>
          <w:rFonts w:asciiTheme="minorHAnsi" w:hAnsiTheme="minorHAnsi" w:cstheme="minorHAnsi"/>
          <w:sz w:val="22"/>
        </w:rPr>
      </w:pPr>
      <w:r w:rsidRPr="000C5AE0">
        <w:rPr>
          <w:rFonts w:asciiTheme="minorHAnsi" w:eastAsia="Calibri" w:hAnsiTheme="minorHAnsi" w:cstheme="minorHAnsi"/>
          <w:sz w:val="22"/>
        </w:rPr>
        <w:t>2020.05-DS-ARQ-3105-0009-R00</w:t>
      </w:r>
    </w:p>
    <w:p w14:paraId="5B92E66B" w14:textId="77777777" w:rsidR="000C5AE0" w:rsidRPr="000C5AE0" w:rsidRDefault="000C5AE0" w:rsidP="00B35BC9">
      <w:pPr>
        <w:pStyle w:val="PargrafodaLista"/>
        <w:spacing w:line="300" w:lineRule="auto"/>
        <w:ind w:left="1287" w:right="-567" w:firstLine="0"/>
        <w:rPr>
          <w:rFonts w:asciiTheme="minorHAnsi" w:hAnsiTheme="minorHAnsi" w:cstheme="minorHAnsi"/>
          <w:sz w:val="22"/>
        </w:rPr>
      </w:pPr>
    </w:p>
    <w:p w14:paraId="5307270C" w14:textId="2F684926" w:rsidR="00A26DCB" w:rsidRPr="008714DC" w:rsidRDefault="000C5AE0" w:rsidP="00B35BC9">
      <w:pPr>
        <w:spacing w:line="300" w:lineRule="auto"/>
        <w:ind w:right="-567" w:firstLine="567"/>
        <w:rPr>
          <w:rFonts w:asciiTheme="minorHAnsi" w:hAnsiTheme="minorHAnsi" w:cstheme="minorHAnsi"/>
          <w:sz w:val="22"/>
        </w:rPr>
      </w:pPr>
      <w:r>
        <w:rPr>
          <w:rFonts w:asciiTheme="minorHAnsi" w:hAnsiTheme="minorHAnsi" w:cstheme="minorHAnsi"/>
          <w:sz w:val="22"/>
        </w:rPr>
        <w:t>Estão i</w:t>
      </w:r>
      <w:r w:rsidRPr="008714DC">
        <w:rPr>
          <w:rFonts w:asciiTheme="minorHAnsi" w:hAnsiTheme="minorHAnsi" w:cstheme="minorHAnsi"/>
          <w:sz w:val="22"/>
        </w:rPr>
        <w:t>ncl</w:t>
      </w:r>
      <w:r>
        <w:rPr>
          <w:rFonts w:asciiTheme="minorHAnsi" w:hAnsiTheme="minorHAnsi" w:cstheme="minorHAnsi"/>
          <w:sz w:val="22"/>
        </w:rPr>
        <w:t xml:space="preserve">uídos </w:t>
      </w:r>
      <w:r w:rsidR="00A26DCB" w:rsidRPr="008714DC">
        <w:rPr>
          <w:rFonts w:asciiTheme="minorHAnsi" w:hAnsiTheme="minorHAnsi" w:cstheme="minorHAnsi"/>
          <w:sz w:val="22"/>
        </w:rPr>
        <w:t>os serviços:</w:t>
      </w:r>
    </w:p>
    <w:p w14:paraId="5471DA0A" w14:textId="7C00F814" w:rsidR="00A26DCB" w:rsidRPr="008714DC" w:rsidRDefault="00290C1E"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t>B</w:t>
      </w:r>
      <w:r w:rsidR="00A26DCB" w:rsidRPr="008714DC">
        <w:rPr>
          <w:rFonts w:asciiTheme="minorHAnsi" w:hAnsiTheme="minorHAnsi" w:cstheme="minorHAnsi"/>
          <w:sz w:val="22"/>
        </w:rPr>
        <w:t>ase de concreto e escada para elevação da cabine;</w:t>
      </w:r>
    </w:p>
    <w:p w14:paraId="2EC693F1" w14:textId="77777777" w:rsidR="00A26DCB" w:rsidRPr="008714DC" w:rsidRDefault="00A26DCB" w:rsidP="00B35BC9">
      <w:pPr>
        <w:pStyle w:val="PargrafodaLista"/>
        <w:numPr>
          <w:ilvl w:val="0"/>
          <w:numId w:val="67"/>
        </w:numPr>
        <w:spacing w:line="300" w:lineRule="auto"/>
        <w:ind w:right="-567"/>
        <w:rPr>
          <w:rFonts w:asciiTheme="minorHAnsi" w:hAnsiTheme="minorHAnsi" w:cstheme="minorHAnsi"/>
          <w:sz w:val="22"/>
        </w:rPr>
      </w:pPr>
      <w:proofErr w:type="spellStart"/>
      <w:r w:rsidRPr="008714DC">
        <w:rPr>
          <w:rFonts w:asciiTheme="minorHAnsi" w:hAnsiTheme="minorHAnsi" w:cstheme="minorHAnsi"/>
          <w:sz w:val="22"/>
        </w:rPr>
        <w:t>Relocamento</w:t>
      </w:r>
      <w:proofErr w:type="spellEnd"/>
      <w:r w:rsidRPr="008714DC">
        <w:rPr>
          <w:rFonts w:asciiTheme="minorHAnsi" w:hAnsiTheme="minorHAnsi" w:cstheme="minorHAnsi"/>
          <w:sz w:val="22"/>
        </w:rPr>
        <w:t xml:space="preserve"> </w:t>
      </w:r>
      <w:r w:rsidR="004908F3" w:rsidRPr="008714DC">
        <w:rPr>
          <w:rFonts w:asciiTheme="minorHAnsi" w:hAnsiTheme="minorHAnsi" w:cstheme="minorHAnsi"/>
          <w:sz w:val="22"/>
        </w:rPr>
        <w:t xml:space="preserve">e elevação </w:t>
      </w:r>
      <w:r w:rsidRPr="008714DC">
        <w:rPr>
          <w:rFonts w:asciiTheme="minorHAnsi" w:hAnsiTheme="minorHAnsi" w:cstheme="minorHAnsi"/>
          <w:sz w:val="22"/>
        </w:rPr>
        <w:t>de cabine existente;</w:t>
      </w:r>
    </w:p>
    <w:p w14:paraId="3E0C2186" w14:textId="4B710D95" w:rsidR="00A26DCB" w:rsidRPr="008714DC" w:rsidRDefault="00A26DCB"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película </w:t>
      </w:r>
      <w:r w:rsidR="004908F3" w:rsidRPr="008714DC">
        <w:rPr>
          <w:rFonts w:asciiTheme="minorHAnsi" w:hAnsiTheme="minorHAnsi" w:cstheme="minorHAnsi"/>
          <w:i/>
          <w:sz w:val="22"/>
        </w:rPr>
        <w:t>insulfilm</w:t>
      </w:r>
      <w:r w:rsidR="004908F3" w:rsidRPr="008714DC">
        <w:rPr>
          <w:rFonts w:asciiTheme="minorHAnsi" w:hAnsiTheme="minorHAnsi" w:cstheme="minorHAnsi"/>
          <w:sz w:val="22"/>
        </w:rPr>
        <w:t xml:space="preserve"> </w:t>
      </w:r>
      <w:r w:rsidRPr="008714DC">
        <w:rPr>
          <w:rFonts w:asciiTheme="minorHAnsi" w:hAnsiTheme="minorHAnsi" w:cstheme="minorHAnsi"/>
          <w:sz w:val="22"/>
        </w:rPr>
        <w:t>nas janelas</w:t>
      </w:r>
      <w:r w:rsidR="004908F3" w:rsidRPr="008714DC">
        <w:rPr>
          <w:rFonts w:asciiTheme="minorHAnsi" w:hAnsiTheme="minorHAnsi" w:cstheme="minorHAnsi"/>
          <w:sz w:val="22"/>
        </w:rPr>
        <w:t xml:space="preserve"> e película </w:t>
      </w:r>
      <w:proofErr w:type="spellStart"/>
      <w:r w:rsidR="004908F3" w:rsidRPr="008714DC">
        <w:rPr>
          <w:rFonts w:asciiTheme="minorHAnsi" w:hAnsiTheme="minorHAnsi" w:cstheme="minorHAnsi"/>
          <w:sz w:val="22"/>
        </w:rPr>
        <w:t>retroflexiva</w:t>
      </w:r>
      <w:proofErr w:type="spellEnd"/>
      <w:r w:rsidR="004908F3" w:rsidRPr="008714DC">
        <w:rPr>
          <w:rFonts w:asciiTheme="minorHAnsi" w:hAnsiTheme="minorHAnsi" w:cstheme="minorHAnsi"/>
          <w:sz w:val="22"/>
        </w:rPr>
        <w:t xml:space="preserve"> nas cancelas</w:t>
      </w:r>
      <w:r w:rsidRPr="008714DC">
        <w:rPr>
          <w:rFonts w:asciiTheme="minorHAnsi" w:hAnsiTheme="minorHAnsi" w:cstheme="minorHAnsi"/>
          <w:sz w:val="22"/>
        </w:rPr>
        <w:t>.</w:t>
      </w:r>
    </w:p>
    <w:p w14:paraId="4B22DFA0" w14:textId="18F76187" w:rsidR="007526E3" w:rsidRPr="008714DC" w:rsidRDefault="007526E3"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t>Construção de floreiras;</w:t>
      </w:r>
    </w:p>
    <w:p w14:paraId="677CDE10" w14:textId="4AB5D383" w:rsidR="004908F3" w:rsidRPr="008714DC" w:rsidRDefault="007526E3" w:rsidP="00B35BC9">
      <w:pPr>
        <w:pStyle w:val="PargrafodaLista"/>
        <w:numPr>
          <w:ilvl w:val="0"/>
          <w:numId w:val="67"/>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cobertura em elementos pré-moldados e </w:t>
      </w:r>
      <w:proofErr w:type="spellStart"/>
      <w:r w:rsidRPr="008714DC">
        <w:rPr>
          <w:rFonts w:asciiTheme="minorHAnsi" w:hAnsiTheme="minorHAnsi" w:cstheme="minorHAnsi"/>
          <w:sz w:val="22"/>
        </w:rPr>
        <w:t>telhamento</w:t>
      </w:r>
      <w:proofErr w:type="spellEnd"/>
      <w:r w:rsidRPr="008714DC">
        <w:rPr>
          <w:rFonts w:asciiTheme="minorHAnsi" w:hAnsiTheme="minorHAnsi" w:cstheme="minorHAnsi"/>
          <w:sz w:val="22"/>
        </w:rPr>
        <w:t xml:space="preserve"> metálico</w:t>
      </w:r>
    </w:p>
    <w:p w14:paraId="726EE3E0" w14:textId="77777777" w:rsidR="00080F81" w:rsidRPr="008714DC" w:rsidRDefault="00080F81" w:rsidP="00B35BC9">
      <w:pPr>
        <w:spacing w:line="300" w:lineRule="auto"/>
        <w:ind w:right="-567" w:firstLine="567"/>
        <w:rPr>
          <w:rFonts w:asciiTheme="minorHAnsi" w:hAnsiTheme="minorHAnsi" w:cstheme="minorHAnsi"/>
          <w:sz w:val="22"/>
        </w:rPr>
      </w:pPr>
    </w:p>
    <w:p w14:paraId="1D8E10C4" w14:textId="77777777" w:rsidR="009A7B82" w:rsidRPr="008714DC" w:rsidRDefault="00080F81"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168F9C06" wp14:editId="5F44B10A">
            <wp:extent cx="3820052" cy="2150700"/>
            <wp:effectExtent l="19050" t="19050" r="9525" b="21590"/>
            <wp:docPr id="105" name="Imagem 105" descr="Uma imagem contendo ao ar livre, estrada, rua, la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hoto499274396129045110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46976" cy="2165858"/>
                    </a:xfrm>
                    <a:prstGeom prst="rect">
                      <a:avLst/>
                    </a:prstGeom>
                    <a:ln>
                      <a:solidFill>
                        <a:schemeClr val="tx1"/>
                      </a:solidFill>
                    </a:ln>
                  </pic:spPr>
                </pic:pic>
              </a:graphicData>
            </a:graphic>
          </wp:inline>
        </w:drawing>
      </w:r>
    </w:p>
    <w:p w14:paraId="2328EC2E" w14:textId="19EC974C" w:rsidR="00080F81" w:rsidRPr="008714DC" w:rsidRDefault="009A7B82" w:rsidP="00B35BC9">
      <w:pPr>
        <w:pStyle w:val="Legenda"/>
        <w:spacing w:line="300" w:lineRule="auto"/>
        <w:ind w:right="-567" w:firstLine="567"/>
        <w:rPr>
          <w:rFonts w:asciiTheme="minorHAnsi" w:hAnsiTheme="minorHAnsi" w:cstheme="minorHAnsi"/>
          <w:b w:val="0"/>
          <w:bCs w:val="0"/>
          <w:sz w:val="22"/>
        </w:rPr>
      </w:pPr>
      <w:bookmarkStart w:id="154" w:name="_Toc115351198"/>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19</w:t>
      </w:r>
      <w:r w:rsidRPr="008714DC">
        <w:rPr>
          <w:rFonts w:asciiTheme="minorHAnsi" w:hAnsiTheme="minorHAnsi" w:cstheme="minorHAnsi"/>
          <w:sz w:val="22"/>
        </w:rPr>
        <w:fldChar w:fldCharType="end"/>
      </w:r>
      <w:r w:rsidR="009F749D">
        <w:rPr>
          <w:rFonts w:asciiTheme="minorHAnsi" w:hAnsiTheme="minorHAnsi" w:cstheme="minorHAnsi"/>
          <w:sz w:val="22"/>
        </w:rPr>
        <w:t xml:space="preserve">: </w:t>
      </w:r>
      <w:r w:rsidRPr="008714DC">
        <w:rPr>
          <w:rFonts w:asciiTheme="minorHAnsi" w:hAnsiTheme="minorHAnsi" w:cstheme="minorHAnsi"/>
          <w:b w:val="0"/>
          <w:bCs w:val="0"/>
          <w:sz w:val="22"/>
        </w:rPr>
        <w:t xml:space="preserve">Cabine rampa </w:t>
      </w:r>
      <w:r w:rsidR="00042744">
        <w:rPr>
          <w:rFonts w:asciiTheme="minorHAnsi" w:hAnsiTheme="minorHAnsi" w:cstheme="minorHAnsi"/>
          <w:b w:val="0"/>
          <w:bCs w:val="0"/>
          <w:sz w:val="22"/>
        </w:rPr>
        <w:t>sul</w:t>
      </w:r>
      <w:r w:rsidRPr="008714DC">
        <w:rPr>
          <w:rFonts w:asciiTheme="minorHAnsi" w:hAnsiTheme="minorHAnsi" w:cstheme="minorHAnsi"/>
          <w:b w:val="0"/>
          <w:bCs w:val="0"/>
          <w:sz w:val="22"/>
        </w:rPr>
        <w:t xml:space="preserve"> do Terminal.</w:t>
      </w:r>
      <w:bookmarkEnd w:id="154"/>
    </w:p>
    <w:p w14:paraId="448EC884" w14:textId="77777777" w:rsidR="00080F81" w:rsidRPr="008714DC" w:rsidRDefault="00080F81" w:rsidP="00B35BC9">
      <w:pPr>
        <w:spacing w:line="300" w:lineRule="auto"/>
        <w:ind w:right="-567" w:firstLine="567"/>
        <w:rPr>
          <w:rFonts w:asciiTheme="minorHAnsi" w:hAnsiTheme="minorHAnsi" w:cstheme="minorHAnsi"/>
          <w:sz w:val="22"/>
        </w:rPr>
      </w:pPr>
    </w:p>
    <w:p w14:paraId="4FF636F9" w14:textId="77777777" w:rsidR="009A7B82" w:rsidRPr="008714DC" w:rsidRDefault="00080F81"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178E6F1E" wp14:editId="662B1C4B">
            <wp:extent cx="2633559" cy="1262153"/>
            <wp:effectExtent l="19050" t="19050" r="14605" b="14605"/>
            <wp:docPr id="106" name="Imagem 106" descr="Uma imagem contendo ao ar livre, estrada, rua,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hoto4992743961290451099.jpg"/>
                    <pic:cNvPicPr/>
                  </pic:nvPicPr>
                  <pic:blipFill rotWithShape="1">
                    <a:blip r:embed="rId39" cstate="print">
                      <a:extLst>
                        <a:ext uri="{28A0092B-C50C-407E-A947-70E740481C1C}">
                          <a14:useLocalDpi xmlns:a14="http://schemas.microsoft.com/office/drawing/2010/main" val="0"/>
                        </a:ext>
                      </a:extLst>
                    </a:blip>
                    <a:srcRect l="25233" t="13005" r="407" b="23696"/>
                    <a:stretch/>
                  </pic:blipFill>
                  <pic:spPr bwMode="auto">
                    <a:xfrm>
                      <a:off x="0" y="0"/>
                      <a:ext cx="2659165" cy="12744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4AF49CB" w14:textId="39F8B3CE" w:rsidR="00080F81" w:rsidRPr="008714DC" w:rsidRDefault="009A7B82" w:rsidP="00B35BC9">
      <w:pPr>
        <w:pStyle w:val="Legenda"/>
        <w:spacing w:line="300" w:lineRule="auto"/>
        <w:ind w:right="-567" w:firstLine="567"/>
        <w:rPr>
          <w:rFonts w:asciiTheme="minorHAnsi" w:hAnsiTheme="minorHAnsi" w:cstheme="minorHAnsi"/>
          <w:b w:val="0"/>
          <w:bCs w:val="0"/>
          <w:sz w:val="22"/>
        </w:rPr>
      </w:pPr>
      <w:bookmarkStart w:id="155" w:name="_Toc11535119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20</w:t>
      </w:r>
      <w:r w:rsidRPr="008714DC">
        <w:rPr>
          <w:rFonts w:asciiTheme="minorHAnsi" w:hAnsiTheme="minorHAnsi" w:cstheme="minorHAnsi"/>
          <w:sz w:val="22"/>
        </w:rPr>
        <w:fldChar w:fldCharType="end"/>
      </w:r>
      <w:r w:rsidR="009F749D">
        <w:rPr>
          <w:rFonts w:asciiTheme="minorHAnsi" w:hAnsiTheme="minorHAnsi" w:cstheme="minorHAnsi"/>
          <w:sz w:val="22"/>
        </w:rPr>
        <w:t>:</w:t>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Cabine rampa </w:t>
      </w:r>
      <w:r w:rsidR="00042744">
        <w:rPr>
          <w:rFonts w:asciiTheme="minorHAnsi" w:hAnsiTheme="minorHAnsi" w:cstheme="minorHAnsi"/>
          <w:b w:val="0"/>
          <w:bCs w:val="0"/>
          <w:sz w:val="22"/>
        </w:rPr>
        <w:t>norte</w:t>
      </w:r>
      <w:r w:rsidRPr="008714DC">
        <w:rPr>
          <w:rFonts w:asciiTheme="minorHAnsi" w:hAnsiTheme="minorHAnsi" w:cstheme="minorHAnsi"/>
          <w:b w:val="0"/>
          <w:bCs w:val="0"/>
          <w:sz w:val="22"/>
        </w:rPr>
        <w:t xml:space="preserve"> do Terminal.</w:t>
      </w:r>
      <w:bookmarkEnd w:id="155"/>
    </w:p>
    <w:p w14:paraId="43AEC26B" w14:textId="77777777" w:rsidR="001721B3" w:rsidRPr="008714DC" w:rsidRDefault="001721B3" w:rsidP="00B35BC9">
      <w:pPr>
        <w:spacing w:line="300" w:lineRule="auto"/>
        <w:ind w:right="-567" w:firstLine="567"/>
        <w:rPr>
          <w:rFonts w:asciiTheme="minorHAnsi" w:hAnsiTheme="minorHAnsi" w:cstheme="minorHAnsi"/>
          <w:sz w:val="22"/>
        </w:rPr>
      </w:pPr>
    </w:p>
    <w:p w14:paraId="39794783" w14:textId="77777777" w:rsidR="001B7D2D" w:rsidRPr="008714DC" w:rsidRDefault="001721B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7515CAFA" wp14:editId="76B3C9AB">
            <wp:extent cx="3143250" cy="2138231"/>
            <wp:effectExtent l="19050" t="19050" r="19050" b="1460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bine norte.png"/>
                    <pic:cNvPicPr/>
                  </pic:nvPicPr>
                  <pic:blipFill rotWithShape="1">
                    <a:blip r:embed="rId40" cstate="print">
                      <a:extLst>
                        <a:ext uri="{28A0092B-C50C-407E-A947-70E740481C1C}">
                          <a14:useLocalDpi xmlns:a14="http://schemas.microsoft.com/office/drawing/2010/main" val="0"/>
                        </a:ext>
                      </a:extLst>
                    </a:blip>
                    <a:srcRect l="891" t="4083" r="1667" b="13063"/>
                    <a:stretch/>
                  </pic:blipFill>
                  <pic:spPr bwMode="auto">
                    <a:xfrm>
                      <a:off x="0" y="0"/>
                      <a:ext cx="3186639" cy="21677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2655C43" w14:textId="3F810551" w:rsidR="001721B3" w:rsidRPr="008714DC" w:rsidRDefault="001B7D2D" w:rsidP="00B35BC9">
      <w:pPr>
        <w:pStyle w:val="Legenda"/>
        <w:spacing w:line="300" w:lineRule="auto"/>
        <w:ind w:right="-567" w:firstLine="567"/>
        <w:rPr>
          <w:rFonts w:asciiTheme="minorHAnsi" w:hAnsiTheme="minorHAnsi" w:cstheme="minorHAnsi"/>
          <w:b w:val="0"/>
          <w:bCs w:val="0"/>
          <w:noProof/>
          <w:sz w:val="22"/>
        </w:rPr>
      </w:pPr>
      <w:bookmarkStart w:id="156" w:name="_Toc11535120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21</w:t>
      </w:r>
      <w:r w:rsidRPr="008714DC">
        <w:rPr>
          <w:rFonts w:asciiTheme="minorHAnsi" w:hAnsiTheme="minorHAnsi" w:cstheme="minorHAnsi"/>
          <w:sz w:val="22"/>
        </w:rPr>
        <w:fldChar w:fldCharType="end"/>
      </w:r>
      <w:r w:rsidR="00290C1E" w:rsidRPr="008714DC">
        <w:rPr>
          <w:rFonts w:asciiTheme="minorHAnsi" w:hAnsiTheme="minorHAnsi" w:cstheme="minorHAnsi"/>
          <w:sz w:val="22"/>
        </w:rPr>
        <w:t xml:space="preserve">: </w:t>
      </w:r>
      <w:r w:rsidR="00290C1E" w:rsidRPr="008714DC">
        <w:rPr>
          <w:rFonts w:asciiTheme="minorHAnsi" w:hAnsiTheme="minorHAnsi" w:cstheme="minorHAnsi"/>
          <w:b w:val="0"/>
          <w:bCs w:val="0"/>
          <w:sz w:val="22"/>
        </w:rPr>
        <w:t>Desenho com modificações da cabine.</w:t>
      </w:r>
      <w:bookmarkEnd w:id="156"/>
    </w:p>
    <w:p w14:paraId="25914491" w14:textId="32A6E629" w:rsidR="001721B3" w:rsidRPr="008714DC" w:rsidRDefault="001721B3" w:rsidP="00B35BC9">
      <w:pPr>
        <w:spacing w:line="300" w:lineRule="auto"/>
        <w:ind w:right="-567" w:firstLine="567"/>
        <w:rPr>
          <w:rFonts w:asciiTheme="minorHAnsi" w:hAnsiTheme="minorHAnsi" w:cstheme="minorHAnsi"/>
          <w:sz w:val="22"/>
        </w:rPr>
      </w:pPr>
    </w:p>
    <w:p w14:paraId="16420DDA" w14:textId="77777777" w:rsidR="00290C1E" w:rsidRPr="008714DC" w:rsidRDefault="00290C1E" w:rsidP="00B35BC9">
      <w:pPr>
        <w:spacing w:line="300" w:lineRule="auto"/>
        <w:ind w:right="-567" w:firstLine="0"/>
        <w:rPr>
          <w:rFonts w:asciiTheme="minorHAnsi" w:hAnsiTheme="minorHAnsi" w:cstheme="minorHAnsi"/>
          <w:sz w:val="22"/>
        </w:rPr>
      </w:pPr>
    </w:p>
    <w:p w14:paraId="20B65368" w14:textId="77777777" w:rsidR="001B7D2D" w:rsidRPr="008714DC" w:rsidRDefault="001721B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316AAE09" wp14:editId="189D5C6B">
            <wp:extent cx="3724410" cy="2339159"/>
            <wp:effectExtent l="19050" t="19050" r="9525" b="23495"/>
            <wp:docPr id="34" name="Imagem 34"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plantação cabines 01 e 02.png"/>
                    <pic:cNvPicPr/>
                  </pic:nvPicPr>
                  <pic:blipFill rotWithShape="1">
                    <a:blip r:embed="rId41" cstate="print">
                      <a:extLst>
                        <a:ext uri="{28A0092B-C50C-407E-A947-70E740481C1C}">
                          <a14:useLocalDpi xmlns:a14="http://schemas.microsoft.com/office/drawing/2010/main" val="0"/>
                        </a:ext>
                      </a:extLst>
                    </a:blip>
                    <a:srcRect l="2216" t="11075" r="1967" b="13703"/>
                    <a:stretch/>
                  </pic:blipFill>
                  <pic:spPr bwMode="auto">
                    <a:xfrm>
                      <a:off x="0" y="0"/>
                      <a:ext cx="3744937" cy="235205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C2ACACC" w14:textId="0905759D" w:rsidR="00855421" w:rsidRDefault="001B7D2D" w:rsidP="00B35BC9">
      <w:pPr>
        <w:pStyle w:val="Legenda"/>
        <w:spacing w:line="300" w:lineRule="auto"/>
        <w:ind w:right="-567" w:firstLine="567"/>
        <w:rPr>
          <w:rFonts w:asciiTheme="minorHAnsi" w:hAnsiTheme="minorHAnsi" w:cstheme="minorHAnsi"/>
          <w:b w:val="0"/>
          <w:bCs w:val="0"/>
          <w:sz w:val="22"/>
        </w:rPr>
      </w:pPr>
      <w:bookmarkStart w:id="157" w:name="_Toc11535120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22</w:t>
      </w:r>
      <w:r w:rsidRPr="008714DC">
        <w:rPr>
          <w:rFonts w:asciiTheme="minorHAnsi" w:hAnsiTheme="minorHAnsi" w:cstheme="minorHAnsi"/>
          <w:sz w:val="22"/>
        </w:rPr>
        <w:fldChar w:fldCharType="end"/>
      </w:r>
      <w:r w:rsidR="00290C1E" w:rsidRPr="008714DC">
        <w:rPr>
          <w:rFonts w:asciiTheme="minorHAnsi" w:hAnsiTheme="minorHAnsi" w:cstheme="minorHAnsi"/>
          <w:sz w:val="22"/>
        </w:rPr>
        <w:t xml:space="preserve">: </w:t>
      </w:r>
      <w:r w:rsidR="00290C1E" w:rsidRPr="008714DC">
        <w:rPr>
          <w:rFonts w:asciiTheme="minorHAnsi" w:hAnsiTheme="minorHAnsi" w:cstheme="minorHAnsi"/>
          <w:b w:val="0"/>
          <w:bCs w:val="0"/>
          <w:sz w:val="22"/>
        </w:rPr>
        <w:t>Implantação de cab</w:t>
      </w:r>
      <w:r w:rsidR="00FE1989" w:rsidRPr="008714DC">
        <w:rPr>
          <w:rFonts w:asciiTheme="minorHAnsi" w:hAnsiTheme="minorHAnsi" w:cstheme="minorHAnsi"/>
          <w:b w:val="0"/>
          <w:bCs w:val="0"/>
          <w:sz w:val="22"/>
        </w:rPr>
        <w:t>ines da rampa Norte.</w:t>
      </w:r>
      <w:bookmarkEnd w:id="157"/>
    </w:p>
    <w:p w14:paraId="58DF8A55" w14:textId="77777777" w:rsidR="00042744" w:rsidRPr="00042744" w:rsidRDefault="00042744" w:rsidP="00B35BC9">
      <w:pPr>
        <w:spacing w:line="300" w:lineRule="auto"/>
      </w:pPr>
    </w:p>
    <w:p w14:paraId="5D83FDF4" w14:textId="77777777" w:rsidR="001B7D2D" w:rsidRPr="008714DC" w:rsidRDefault="00080F81"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6A1E5EB3" wp14:editId="5E084333">
            <wp:extent cx="3445660" cy="2188210"/>
            <wp:effectExtent l="19050" t="19050" r="21590" b="21590"/>
            <wp:docPr id="104" name="Imagem 104" descr="Mapa com linhas pretas em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cancela sul.png"/>
                    <pic:cNvPicPr/>
                  </pic:nvPicPr>
                  <pic:blipFill rotWithShape="1">
                    <a:blip r:embed="rId42" cstate="print">
                      <a:extLst>
                        <a:ext uri="{28A0092B-C50C-407E-A947-70E740481C1C}">
                          <a14:useLocalDpi xmlns:a14="http://schemas.microsoft.com/office/drawing/2010/main" val="0"/>
                        </a:ext>
                      </a:extLst>
                    </a:blip>
                    <a:srcRect t="9691" b="10929"/>
                    <a:stretch/>
                  </pic:blipFill>
                  <pic:spPr bwMode="auto">
                    <a:xfrm>
                      <a:off x="0" y="0"/>
                      <a:ext cx="3474643" cy="220661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0CE59F1" w14:textId="729861F5" w:rsidR="00080F81" w:rsidRPr="008714DC" w:rsidRDefault="001B7D2D" w:rsidP="00B35BC9">
      <w:pPr>
        <w:pStyle w:val="Legenda"/>
        <w:spacing w:line="300" w:lineRule="auto"/>
        <w:ind w:right="-567" w:firstLine="567"/>
        <w:rPr>
          <w:rFonts w:asciiTheme="minorHAnsi" w:hAnsiTheme="minorHAnsi" w:cstheme="minorHAnsi"/>
          <w:b w:val="0"/>
          <w:bCs w:val="0"/>
          <w:sz w:val="22"/>
        </w:rPr>
      </w:pPr>
      <w:bookmarkStart w:id="158" w:name="_Toc11535120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23</w:t>
      </w:r>
      <w:r w:rsidRPr="008714DC">
        <w:rPr>
          <w:rFonts w:asciiTheme="minorHAnsi" w:hAnsiTheme="minorHAnsi" w:cstheme="minorHAnsi"/>
          <w:sz w:val="22"/>
        </w:rPr>
        <w:fldChar w:fldCharType="end"/>
      </w:r>
      <w:r w:rsidR="00FE1989" w:rsidRPr="008714DC">
        <w:rPr>
          <w:rFonts w:asciiTheme="minorHAnsi" w:hAnsiTheme="minorHAnsi" w:cstheme="minorHAnsi"/>
          <w:sz w:val="22"/>
        </w:rPr>
        <w:t xml:space="preserve">: </w:t>
      </w:r>
      <w:r w:rsidR="00FE1989" w:rsidRPr="008714DC">
        <w:rPr>
          <w:rFonts w:asciiTheme="minorHAnsi" w:hAnsiTheme="minorHAnsi" w:cstheme="minorHAnsi"/>
          <w:b w:val="0"/>
          <w:bCs w:val="0"/>
          <w:sz w:val="22"/>
        </w:rPr>
        <w:t>Implantação de cabines da rampa Sul.</w:t>
      </w:r>
      <w:bookmarkEnd w:id="158"/>
    </w:p>
    <w:p w14:paraId="6009A85C" w14:textId="77777777" w:rsidR="00A65772" w:rsidRPr="008714DC" w:rsidRDefault="00A65772" w:rsidP="00B35BC9">
      <w:pPr>
        <w:pStyle w:val="Corpodetexto"/>
        <w:tabs>
          <w:tab w:val="left" w:pos="851"/>
        </w:tabs>
        <w:spacing w:after="0" w:line="300" w:lineRule="auto"/>
        <w:ind w:right="-567" w:firstLine="0"/>
        <w:rPr>
          <w:rFonts w:asciiTheme="minorHAnsi" w:hAnsiTheme="minorHAnsi" w:cstheme="minorHAnsi"/>
          <w:sz w:val="22"/>
          <w:szCs w:val="22"/>
        </w:rPr>
      </w:pPr>
      <w:bookmarkStart w:id="159" w:name="_Hlk47009560"/>
    </w:p>
    <w:p w14:paraId="6D8CB779" w14:textId="77777777" w:rsidR="00A65772" w:rsidRPr="008714DC" w:rsidRDefault="00A65772"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2A07C899" wp14:editId="693C9169">
            <wp:extent cx="3198372" cy="2063952"/>
            <wp:effectExtent l="19050" t="19050" r="21590" b="12700"/>
            <wp:docPr id="36" name="Imagem 36" descr="Mapa colorido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ncela norte.png"/>
                    <pic:cNvPicPr/>
                  </pic:nvPicPr>
                  <pic:blipFill rotWithShape="1">
                    <a:blip r:embed="rId43" cstate="print">
                      <a:extLst>
                        <a:ext uri="{28A0092B-C50C-407E-A947-70E740481C1C}">
                          <a14:useLocalDpi xmlns:a14="http://schemas.microsoft.com/office/drawing/2010/main" val="0"/>
                        </a:ext>
                      </a:extLst>
                    </a:blip>
                    <a:srcRect l="553" t="9923" r="1598" b="11151"/>
                    <a:stretch/>
                  </pic:blipFill>
                  <pic:spPr bwMode="auto">
                    <a:xfrm>
                      <a:off x="0" y="0"/>
                      <a:ext cx="3241620" cy="20918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58BDCD5" w14:textId="41E58351" w:rsidR="00A65772" w:rsidRDefault="00A65772" w:rsidP="00B35BC9">
      <w:pPr>
        <w:pStyle w:val="Legenda"/>
        <w:spacing w:line="300" w:lineRule="auto"/>
        <w:ind w:right="-567" w:firstLine="567"/>
        <w:rPr>
          <w:rFonts w:asciiTheme="minorHAnsi" w:hAnsiTheme="minorHAnsi" w:cstheme="minorHAnsi"/>
          <w:b w:val="0"/>
          <w:bCs w:val="0"/>
          <w:sz w:val="22"/>
        </w:rPr>
      </w:pPr>
      <w:bookmarkStart w:id="160" w:name="_Toc11535120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24</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Pórtico – Rampa Norte.</w:t>
      </w:r>
      <w:bookmarkEnd w:id="160"/>
    </w:p>
    <w:p w14:paraId="1CEB89DA" w14:textId="77777777" w:rsidR="002D5832" w:rsidRPr="002D5832" w:rsidRDefault="002D5832" w:rsidP="00B35BC9">
      <w:pPr>
        <w:spacing w:line="300" w:lineRule="auto"/>
      </w:pPr>
    </w:p>
    <w:p w14:paraId="21A3A070" w14:textId="5B3DB8EB" w:rsidR="00A65772" w:rsidRPr="008714DC" w:rsidRDefault="00651632"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651632">
        <w:rPr>
          <w:rFonts w:asciiTheme="minorHAnsi" w:hAnsiTheme="minorHAnsi" w:cstheme="minorHAnsi"/>
          <w:noProof/>
          <w:sz w:val="22"/>
          <w:szCs w:val="22"/>
        </w:rPr>
        <w:drawing>
          <wp:inline distT="0" distB="0" distL="0" distR="0" wp14:anchorId="69EBED07" wp14:editId="3C726B02">
            <wp:extent cx="3930162" cy="2206869"/>
            <wp:effectExtent l="19050" t="19050" r="13335" b="2222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r="-1513" b="11930"/>
                    <a:stretch/>
                  </pic:blipFill>
                  <pic:spPr bwMode="auto">
                    <a:xfrm>
                      <a:off x="0" y="0"/>
                      <a:ext cx="3952650" cy="221949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D4EAB73" w14:textId="59AAB184" w:rsidR="00A65772" w:rsidRPr="008714DC" w:rsidRDefault="00A65772" w:rsidP="00B35BC9">
      <w:pPr>
        <w:pStyle w:val="Legenda"/>
        <w:spacing w:line="300" w:lineRule="auto"/>
        <w:ind w:right="-567" w:firstLine="567"/>
        <w:rPr>
          <w:rFonts w:asciiTheme="minorHAnsi" w:hAnsiTheme="minorHAnsi" w:cstheme="minorHAnsi"/>
          <w:sz w:val="22"/>
        </w:rPr>
      </w:pPr>
      <w:bookmarkStart w:id="161" w:name="_Toc11535120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003732D1">
        <w:rPr>
          <w:rFonts w:asciiTheme="minorHAnsi" w:hAnsiTheme="minorHAnsi" w:cstheme="minorHAnsi"/>
          <w:b w:val="0"/>
          <w:bCs w:val="0"/>
          <w:sz w:val="22"/>
        </w:rPr>
        <w:t>Vista do p</w:t>
      </w:r>
      <w:r w:rsidRPr="008714DC">
        <w:rPr>
          <w:rFonts w:asciiTheme="minorHAnsi" w:hAnsiTheme="minorHAnsi" w:cstheme="minorHAnsi"/>
          <w:b w:val="0"/>
          <w:bCs w:val="0"/>
          <w:sz w:val="22"/>
        </w:rPr>
        <w:t xml:space="preserve">órtico </w:t>
      </w:r>
      <w:r w:rsidR="003732D1">
        <w:rPr>
          <w:rFonts w:asciiTheme="minorHAnsi" w:hAnsiTheme="minorHAnsi" w:cstheme="minorHAnsi"/>
          <w:b w:val="0"/>
          <w:bCs w:val="0"/>
          <w:sz w:val="22"/>
        </w:rPr>
        <w:t>e cabine</w:t>
      </w:r>
      <w:r w:rsidRPr="008714DC">
        <w:rPr>
          <w:rFonts w:asciiTheme="minorHAnsi" w:hAnsiTheme="minorHAnsi" w:cstheme="minorHAnsi"/>
          <w:b w:val="0"/>
          <w:bCs w:val="0"/>
          <w:sz w:val="22"/>
        </w:rPr>
        <w:t>.</w:t>
      </w:r>
      <w:bookmarkEnd w:id="161"/>
    </w:p>
    <w:p w14:paraId="53A6D507" w14:textId="77777777" w:rsidR="00037607" w:rsidRPr="0038681E" w:rsidRDefault="00037607" w:rsidP="00B35BC9">
      <w:pPr>
        <w:pStyle w:val="Corpodetexto"/>
        <w:tabs>
          <w:tab w:val="left" w:pos="851"/>
        </w:tabs>
        <w:spacing w:after="0" w:line="300" w:lineRule="auto"/>
        <w:ind w:right="-567" w:firstLine="0"/>
        <w:rPr>
          <w:rFonts w:asciiTheme="minorHAnsi" w:eastAsiaTheme="minorHAnsi" w:hAnsiTheme="minorHAnsi" w:cstheme="minorHAnsi"/>
          <w:sz w:val="22"/>
          <w:szCs w:val="22"/>
          <w:lang w:eastAsia="en-US"/>
        </w:rPr>
      </w:pPr>
    </w:p>
    <w:p w14:paraId="174A8D8C" w14:textId="3F962767" w:rsidR="00A65772" w:rsidRDefault="00A65772"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estrutura da cobertura será em elemento pr</w:t>
      </w:r>
      <w:r w:rsidR="003732D1">
        <w:rPr>
          <w:rFonts w:asciiTheme="minorHAnsi" w:hAnsiTheme="minorHAnsi" w:cstheme="minorHAnsi"/>
          <w:sz w:val="22"/>
          <w:szCs w:val="22"/>
        </w:rPr>
        <w:t>é-</w:t>
      </w:r>
      <w:r w:rsidRPr="008714DC">
        <w:rPr>
          <w:rFonts w:asciiTheme="minorHAnsi" w:hAnsiTheme="minorHAnsi" w:cstheme="minorHAnsi"/>
          <w:sz w:val="22"/>
          <w:szCs w:val="22"/>
        </w:rPr>
        <w:t xml:space="preserve">moldado, e a </w:t>
      </w:r>
      <w:r w:rsidR="0038681E" w:rsidRPr="0038681E">
        <w:rPr>
          <w:rFonts w:asciiTheme="minorHAnsi" w:hAnsiTheme="minorHAnsi" w:cstheme="minorHAnsi"/>
          <w:sz w:val="22"/>
          <w:szCs w:val="22"/>
        </w:rPr>
        <w:t xml:space="preserve">telha trapezoidal </w:t>
      </w:r>
      <w:proofErr w:type="spellStart"/>
      <w:r w:rsidR="0038681E" w:rsidRPr="0038681E">
        <w:rPr>
          <w:rFonts w:asciiTheme="minorHAnsi" w:hAnsiTheme="minorHAnsi" w:cstheme="minorHAnsi"/>
          <w:sz w:val="22"/>
          <w:szCs w:val="22"/>
        </w:rPr>
        <w:t>galvalume</w:t>
      </w:r>
      <w:proofErr w:type="spellEnd"/>
      <w:r w:rsidR="0038681E" w:rsidRPr="0038681E">
        <w:rPr>
          <w:rFonts w:asciiTheme="minorHAnsi" w:hAnsiTheme="minorHAnsi" w:cstheme="minorHAnsi"/>
          <w:sz w:val="22"/>
          <w:szCs w:val="22"/>
        </w:rPr>
        <w:t xml:space="preserve"> </w:t>
      </w:r>
      <w:proofErr w:type="spellStart"/>
      <w:r w:rsidR="0038681E" w:rsidRPr="0038681E">
        <w:rPr>
          <w:rFonts w:asciiTheme="minorHAnsi" w:hAnsiTheme="minorHAnsi" w:cstheme="minorHAnsi"/>
          <w:sz w:val="22"/>
          <w:szCs w:val="22"/>
        </w:rPr>
        <w:t>termoacústica</w:t>
      </w:r>
      <w:proofErr w:type="spellEnd"/>
      <w:r w:rsidR="0038681E" w:rsidRPr="0038681E">
        <w:rPr>
          <w:rFonts w:asciiTheme="minorHAnsi" w:hAnsiTheme="minorHAnsi" w:cstheme="minorHAnsi"/>
          <w:sz w:val="22"/>
          <w:szCs w:val="22"/>
        </w:rPr>
        <w:t xml:space="preserve"> </w:t>
      </w:r>
      <w:r w:rsidR="005D57E1">
        <w:rPr>
          <w:rFonts w:asciiTheme="minorHAnsi" w:hAnsiTheme="minorHAnsi" w:cstheme="minorHAnsi"/>
          <w:sz w:val="22"/>
          <w:szCs w:val="22"/>
        </w:rPr>
        <w:t>espessura de 3</w:t>
      </w:r>
      <w:r w:rsidR="00E50520">
        <w:rPr>
          <w:rFonts w:asciiTheme="minorHAnsi" w:hAnsiTheme="minorHAnsi" w:cstheme="minorHAnsi"/>
          <w:sz w:val="22"/>
          <w:szCs w:val="22"/>
        </w:rPr>
        <w:t>0</w:t>
      </w:r>
      <w:r w:rsidR="005D57E1">
        <w:rPr>
          <w:rFonts w:asciiTheme="minorHAnsi" w:hAnsiTheme="minorHAnsi" w:cstheme="minorHAnsi"/>
          <w:sz w:val="22"/>
          <w:szCs w:val="22"/>
        </w:rPr>
        <w:t>mm, acabamento natural com pintura epóxi</w:t>
      </w:r>
      <w:r w:rsidRPr="008714DC">
        <w:rPr>
          <w:rFonts w:asciiTheme="minorHAnsi" w:hAnsiTheme="minorHAnsi" w:cstheme="minorHAnsi"/>
          <w:sz w:val="22"/>
          <w:szCs w:val="22"/>
        </w:rPr>
        <w:t>, em duas águas, conforme indicado em projeto</w:t>
      </w:r>
      <w:r w:rsidR="0038681E" w:rsidRPr="0038681E">
        <w:rPr>
          <w:rFonts w:asciiTheme="minorHAnsi" w:hAnsiTheme="minorHAnsi" w:cstheme="minorHAnsi"/>
          <w:sz w:val="22"/>
          <w:szCs w:val="22"/>
        </w:rPr>
        <w:t xml:space="preserve"> </w:t>
      </w:r>
      <w:r w:rsidRPr="008714DC">
        <w:rPr>
          <w:rFonts w:asciiTheme="minorHAnsi" w:hAnsiTheme="minorHAnsi" w:cstheme="minorHAnsi"/>
          <w:sz w:val="22"/>
          <w:szCs w:val="22"/>
        </w:rPr>
        <w:t>detalhado</w:t>
      </w:r>
      <w:r w:rsidR="00EE57F0">
        <w:rPr>
          <w:rFonts w:asciiTheme="minorHAnsi" w:hAnsiTheme="minorHAnsi" w:cstheme="minorHAnsi"/>
          <w:sz w:val="22"/>
          <w:szCs w:val="22"/>
        </w:rPr>
        <w:t>.</w:t>
      </w:r>
      <w:r w:rsidRPr="008714DC">
        <w:rPr>
          <w:rFonts w:asciiTheme="minorHAnsi" w:hAnsiTheme="minorHAnsi" w:cstheme="minorHAnsi"/>
          <w:sz w:val="22"/>
          <w:szCs w:val="22"/>
        </w:rPr>
        <w:t xml:space="preserve"> </w:t>
      </w:r>
    </w:p>
    <w:p w14:paraId="390A0E87" w14:textId="59162F4C" w:rsidR="00EE57F0" w:rsidRDefault="00EE57F0"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Seguir recomendações e manuais técnicos dos fabricantes, especialmente quanto aos cuidados relativos a transporte, manuseio, armazenamento, montagem e recobrimento mínimo das peças</w:t>
      </w:r>
      <w:r w:rsidR="000B3762">
        <w:rPr>
          <w:rFonts w:asciiTheme="minorHAnsi" w:hAnsiTheme="minorHAnsi" w:cstheme="minorHAnsi"/>
          <w:sz w:val="22"/>
          <w:szCs w:val="22"/>
        </w:rPr>
        <w:t>.</w:t>
      </w:r>
    </w:p>
    <w:p w14:paraId="47F91831" w14:textId="78F252DC" w:rsidR="00EE57F0" w:rsidRDefault="00EE57F0"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Ao erguer uma telha, deve atentar a para não transmitir compressão a mesma, evitando deformação de seu perfil</w:t>
      </w:r>
      <w:r w:rsidR="000B3762">
        <w:rPr>
          <w:rFonts w:asciiTheme="minorHAnsi" w:hAnsiTheme="minorHAnsi" w:cstheme="minorHAnsi"/>
          <w:sz w:val="22"/>
          <w:szCs w:val="22"/>
        </w:rPr>
        <w:t>.</w:t>
      </w:r>
    </w:p>
    <w:p w14:paraId="6F8C373C" w14:textId="1375D8D5" w:rsidR="00EE57F0" w:rsidRDefault="00B57A68"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Não arrastar uma telha sobre a outra principalmente se elas forem pintadas</w:t>
      </w:r>
      <w:r w:rsidR="00922E85">
        <w:rPr>
          <w:rFonts w:asciiTheme="minorHAnsi" w:hAnsiTheme="minorHAnsi" w:cstheme="minorHAnsi"/>
          <w:sz w:val="22"/>
          <w:szCs w:val="22"/>
        </w:rPr>
        <w:t>.</w:t>
      </w:r>
    </w:p>
    <w:p w14:paraId="2C9B414A" w14:textId="668AE14E" w:rsidR="00B57A68" w:rsidRDefault="00B57A68"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 xml:space="preserve">Montar as peças no sentido de baixo para cima e no sentido </w:t>
      </w:r>
      <w:r w:rsidR="000B3762">
        <w:rPr>
          <w:rFonts w:asciiTheme="minorHAnsi" w:hAnsiTheme="minorHAnsi" w:cstheme="minorHAnsi"/>
          <w:sz w:val="22"/>
          <w:szCs w:val="22"/>
        </w:rPr>
        <w:t>contrário</w:t>
      </w:r>
      <w:r>
        <w:rPr>
          <w:rFonts w:asciiTheme="minorHAnsi" w:hAnsiTheme="minorHAnsi" w:cstheme="minorHAnsi"/>
          <w:sz w:val="22"/>
          <w:szCs w:val="22"/>
        </w:rPr>
        <w:t xml:space="preserve"> dos ventos </w:t>
      </w:r>
      <w:r w:rsidR="000B3762">
        <w:rPr>
          <w:rFonts w:asciiTheme="minorHAnsi" w:hAnsiTheme="minorHAnsi" w:cstheme="minorHAnsi"/>
          <w:sz w:val="22"/>
          <w:szCs w:val="22"/>
        </w:rPr>
        <w:t>dominantes.</w:t>
      </w:r>
    </w:p>
    <w:p w14:paraId="35CBD415" w14:textId="1DCAF7FB" w:rsidR="00B57A68" w:rsidRDefault="00B57A68"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As tel</w:t>
      </w:r>
      <w:r w:rsidR="000B3762">
        <w:rPr>
          <w:rFonts w:asciiTheme="minorHAnsi" w:hAnsiTheme="minorHAnsi" w:cstheme="minorHAnsi"/>
          <w:sz w:val="22"/>
          <w:szCs w:val="22"/>
        </w:rPr>
        <w:t>h</w:t>
      </w:r>
      <w:r>
        <w:rPr>
          <w:rFonts w:asciiTheme="minorHAnsi" w:hAnsiTheme="minorHAnsi" w:cstheme="minorHAnsi"/>
          <w:sz w:val="22"/>
          <w:szCs w:val="22"/>
        </w:rPr>
        <w:t>as não devem ser descarregadas sob a chuva; a embalagem de proteção deve ser retirada logo após o recebimento das peças na obra</w:t>
      </w:r>
      <w:r w:rsidR="000B3762">
        <w:rPr>
          <w:rFonts w:asciiTheme="minorHAnsi" w:hAnsiTheme="minorHAnsi" w:cstheme="minorHAnsi"/>
          <w:sz w:val="22"/>
          <w:szCs w:val="22"/>
        </w:rPr>
        <w:t>.</w:t>
      </w:r>
      <w:r w:rsidR="00922E85">
        <w:rPr>
          <w:rFonts w:asciiTheme="minorHAnsi" w:hAnsiTheme="minorHAnsi" w:cstheme="minorHAnsi"/>
          <w:sz w:val="22"/>
          <w:szCs w:val="22"/>
        </w:rPr>
        <w:t xml:space="preserve"> As peças devem ser armazenadas verticalmente e em local protegido e seco.</w:t>
      </w:r>
    </w:p>
    <w:p w14:paraId="0E980BD0" w14:textId="2E264CFC" w:rsidR="00922E85" w:rsidRDefault="00922E85"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 xml:space="preserve">Utilizar acessórios de fixação e outros elementos em metais diferentes do aço, levando-se em consideração a proteção com materiais isolantes: borracha, </w:t>
      </w:r>
      <w:proofErr w:type="spellStart"/>
      <w:r>
        <w:rPr>
          <w:rFonts w:asciiTheme="minorHAnsi" w:hAnsiTheme="minorHAnsi" w:cstheme="minorHAnsi"/>
          <w:sz w:val="22"/>
          <w:szCs w:val="22"/>
        </w:rPr>
        <w:t>Neoprene</w:t>
      </w:r>
      <w:proofErr w:type="spellEnd"/>
      <w:r>
        <w:rPr>
          <w:rFonts w:asciiTheme="minorHAnsi" w:hAnsiTheme="minorHAnsi" w:cstheme="minorHAnsi"/>
          <w:sz w:val="22"/>
          <w:szCs w:val="22"/>
        </w:rPr>
        <w:t xml:space="preserve">, madeira, filtro asfáltico, etc., evitando-se a corrosão eletrolítica. </w:t>
      </w:r>
    </w:p>
    <w:p w14:paraId="0E641859" w14:textId="05EA3B22" w:rsidR="005D57E1" w:rsidRDefault="005D57E1"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Fixação das hastes nas ondas altas e fixação dos parafusos nas ondas baixas.</w:t>
      </w:r>
    </w:p>
    <w:p w14:paraId="18FEC434" w14:textId="1B6C79B6" w:rsidR="00922E85" w:rsidRPr="0038681E" w:rsidRDefault="00922E85" w:rsidP="00B35BC9">
      <w:pPr>
        <w:pStyle w:val="Corpodetexto"/>
        <w:tabs>
          <w:tab w:val="left" w:pos="851"/>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Fixar as telhas às estruturas por meio de parafusos ou ganchos providos de roscas, porcas e arruelas, de conformidade com os detalhes do projeto.</w:t>
      </w:r>
    </w:p>
    <w:p w14:paraId="222501DD" w14:textId="7811B8E4" w:rsidR="00A65772" w:rsidRPr="008714DC" w:rsidRDefault="00A65772"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Os pilares, vigas e terças, serão pr</w:t>
      </w:r>
      <w:r w:rsidR="00EE57F0">
        <w:rPr>
          <w:rFonts w:asciiTheme="minorHAnsi" w:hAnsiTheme="minorHAnsi" w:cstheme="minorHAnsi"/>
          <w:sz w:val="22"/>
          <w:szCs w:val="22"/>
        </w:rPr>
        <w:t>é-</w:t>
      </w:r>
      <w:r w:rsidRPr="008714DC">
        <w:rPr>
          <w:rFonts w:asciiTheme="minorHAnsi" w:hAnsiTheme="minorHAnsi" w:cstheme="minorHAnsi"/>
          <w:sz w:val="22"/>
          <w:szCs w:val="22"/>
        </w:rPr>
        <w:t>moldadas. A fundação será do tipo cálice e deverá haver um ponto de sondagem para cada pilar de fundação.</w:t>
      </w:r>
    </w:p>
    <w:p w14:paraId="46742133" w14:textId="3077A30F" w:rsidR="00A65772" w:rsidRDefault="00A65772"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Para o procedimento executivo de construção dos pilares e fundação, seguir </w:t>
      </w:r>
      <w:bookmarkEnd w:id="159"/>
      <w:r w:rsidRPr="008714DC">
        <w:rPr>
          <w:rFonts w:asciiTheme="minorHAnsi" w:hAnsiTheme="minorHAnsi" w:cstheme="minorHAnsi"/>
          <w:sz w:val="22"/>
          <w:szCs w:val="22"/>
        </w:rPr>
        <w:t xml:space="preserve">instruções do Item </w:t>
      </w:r>
      <w:r w:rsidR="005D7C4B" w:rsidRPr="008714DC">
        <w:rPr>
          <w:rFonts w:asciiTheme="minorHAnsi" w:hAnsiTheme="minorHAnsi" w:cstheme="minorHAnsi"/>
          <w:sz w:val="22"/>
          <w:szCs w:val="22"/>
        </w:rPr>
        <w:t>1</w:t>
      </w:r>
      <w:r w:rsidR="00664180">
        <w:rPr>
          <w:rFonts w:asciiTheme="minorHAnsi" w:hAnsiTheme="minorHAnsi" w:cstheme="minorHAnsi"/>
          <w:sz w:val="22"/>
          <w:szCs w:val="22"/>
        </w:rPr>
        <w:t>8</w:t>
      </w:r>
      <w:r w:rsidRPr="008714DC">
        <w:rPr>
          <w:rFonts w:asciiTheme="minorHAnsi" w:hAnsiTheme="minorHAnsi" w:cstheme="minorHAnsi"/>
          <w:sz w:val="22"/>
          <w:szCs w:val="22"/>
        </w:rPr>
        <w:t>.</w:t>
      </w:r>
    </w:p>
    <w:p w14:paraId="7E728317" w14:textId="77777777" w:rsidR="00E50520" w:rsidRDefault="00E50520" w:rsidP="00B35BC9">
      <w:pPr>
        <w:pStyle w:val="Corpodetexto"/>
        <w:tabs>
          <w:tab w:val="left" w:pos="851"/>
        </w:tabs>
        <w:spacing w:after="0" w:line="300" w:lineRule="auto"/>
        <w:ind w:right="-567" w:firstLine="567"/>
        <w:rPr>
          <w:rFonts w:asciiTheme="minorHAnsi" w:hAnsiTheme="minorHAnsi" w:cstheme="minorHAnsi"/>
          <w:sz w:val="22"/>
          <w:szCs w:val="22"/>
        </w:rPr>
      </w:pPr>
    </w:p>
    <w:p w14:paraId="0A1C000C" w14:textId="77777777" w:rsidR="00E50520" w:rsidRPr="008714DC" w:rsidRDefault="00E50520" w:rsidP="00B35BC9">
      <w:pPr>
        <w:pStyle w:val="Corpodetexto"/>
        <w:tabs>
          <w:tab w:val="left" w:pos="851"/>
        </w:tabs>
        <w:spacing w:after="0" w:line="300" w:lineRule="auto"/>
        <w:ind w:right="-567" w:firstLine="567"/>
        <w:rPr>
          <w:rFonts w:asciiTheme="minorHAnsi" w:hAnsiTheme="minorHAnsi" w:cstheme="minorHAnsi"/>
          <w:sz w:val="22"/>
          <w:szCs w:val="22"/>
        </w:rPr>
      </w:pPr>
    </w:p>
    <w:p w14:paraId="702A839B" w14:textId="34C1FAA9" w:rsidR="00A65772"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w:lastRenderedPageBreak/>
        <mc:AlternateContent>
          <mc:Choice Requires="wps">
            <w:drawing>
              <wp:anchor distT="0" distB="0" distL="114300" distR="114300" simplePos="0" relativeHeight="251845632" behindDoc="1" locked="0" layoutInCell="1" allowOverlap="1" wp14:anchorId="3B85640D" wp14:editId="0E46BE6C">
                <wp:simplePos x="0" y="0"/>
                <wp:positionH relativeFrom="column">
                  <wp:posOffset>0</wp:posOffset>
                </wp:positionH>
                <wp:positionV relativeFrom="paragraph">
                  <wp:posOffset>193667</wp:posOffset>
                </wp:positionV>
                <wp:extent cx="5780809" cy="292100"/>
                <wp:effectExtent l="38100" t="57150" r="48895" b="50800"/>
                <wp:wrapNone/>
                <wp:docPr id="4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03E1C30"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B85640D" id="_x0000_s1034" type="#_x0000_t202" style="position:absolute;left:0;text-align:left;margin-left:0;margin-top:15.25pt;width:455.2pt;height:23pt;z-index:-2514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" fillcolor="#1f497d [3215]" stroked="f" strokeweight="1.5pt">
                <v:textbox>
                  <w:txbxContent>
                    <w:p w14:paraId="603E1C30"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331E7518" w14:textId="2F545E82" w:rsidR="0042568A" w:rsidRPr="007258DA" w:rsidRDefault="00A26DCB" w:rsidP="00B35BC9">
      <w:pPr>
        <w:pStyle w:val="PargrafodaLista"/>
        <w:numPr>
          <w:ilvl w:val="0"/>
          <w:numId w:val="15"/>
        </w:numPr>
        <w:spacing w:line="300" w:lineRule="auto"/>
        <w:ind w:left="0" w:right="-567" w:firstLine="567"/>
        <w:outlineLvl w:val="0"/>
        <w:rPr>
          <w:rFonts w:asciiTheme="minorHAnsi" w:hAnsiTheme="minorHAnsi" w:cstheme="minorHAnsi"/>
          <w:color w:val="FFFFFF" w:themeColor="background1"/>
          <w:sz w:val="22"/>
        </w:rPr>
      </w:pPr>
      <w:bookmarkStart w:id="162" w:name="_Toc55911279"/>
      <w:bookmarkStart w:id="163" w:name="_Toc115351719"/>
      <w:r w:rsidRPr="007258DA">
        <w:rPr>
          <w:rFonts w:asciiTheme="minorHAnsi" w:hAnsiTheme="minorHAnsi" w:cstheme="minorHAnsi"/>
          <w:color w:val="FFFFFF" w:themeColor="background1"/>
          <w:sz w:val="22"/>
        </w:rPr>
        <w:t>REPOSICIONAMENTO DE CANCELAS</w:t>
      </w:r>
      <w:bookmarkEnd w:id="162"/>
      <w:bookmarkEnd w:id="163"/>
    </w:p>
    <w:p w14:paraId="327EE4CC" w14:textId="77777777" w:rsidR="005B4AF9" w:rsidRPr="008714DC" w:rsidRDefault="005B4AF9" w:rsidP="00B35BC9">
      <w:pPr>
        <w:spacing w:line="300" w:lineRule="auto"/>
        <w:ind w:right="-567" w:firstLine="567"/>
        <w:rPr>
          <w:rFonts w:asciiTheme="minorHAnsi" w:hAnsiTheme="minorHAnsi" w:cstheme="minorHAnsi"/>
          <w:sz w:val="22"/>
        </w:rPr>
      </w:pPr>
    </w:p>
    <w:p w14:paraId="2F0B5B9B" w14:textId="77777777" w:rsidR="00855421" w:rsidRPr="008714DC" w:rsidRDefault="00E25E29"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Cancelas de controle de acesso ao terminal serão relocadas e novas serão instaladas</w:t>
      </w:r>
      <w:r w:rsidR="001721B3" w:rsidRPr="008714DC">
        <w:rPr>
          <w:rFonts w:asciiTheme="minorHAnsi" w:hAnsiTheme="minorHAnsi" w:cstheme="minorHAnsi"/>
          <w:sz w:val="22"/>
          <w:szCs w:val="22"/>
        </w:rPr>
        <w:t xml:space="preserve"> conforme indicação em projeto</w:t>
      </w:r>
      <w:r w:rsidRPr="008714DC">
        <w:rPr>
          <w:rFonts w:asciiTheme="minorHAnsi" w:hAnsiTheme="minorHAnsi" w:cstheme="minorHAnsi"/>
          <w:sz w:val="22"/>
          <w:szCs w:val="22"/>
        </w:rPr>
        <w:t xml:space="preserve">. As indicações de instalação e </w:t>
      </w:r>
      <w:proofErr w:type="spellStart"/>
      <w:r w:rsidRPr="008714DC">
        <w:rPr>
          <w:rFonts w:asciiTheme="minorHAnsi" w:hAnsiTheme="minorHAnsi" w:cstheme="minorHAnsi"/>
          <w:sz w:val="22"/>
          <w:szCs w:val="22"/>
        </w:rPr>
        <w:t>relocamento</w:t>
      </w:r>
      <w:proofErr w:type="spellEnd"/>
      <w:r w:rsidRPr="008714DC">
        <w:rPr>
          <w:rFonts w:asciiTheme="minorHAnsi" w:hAnsiTheme="minorHAnsi" w:cstheme="minorHAnsi"/>
          <w:sz w:val="22"/>
          <w:szCs w:val="22"/>
        </w:rPr>
        <w:t xml:space="preserve"> constam nas plantas: </w:t>
      </w:r>
    </w:p>
    <w:p w14:paraId="491C4019" w14:textId="6D43EEC6" w:rsidR="005B4AF9" w:rsidRPr="008714DC" w:rsidRDefault="00855421" w:rsidP="00B35BC9">
      <w:pPr>
        <w:pStyle w:val="Corpodetexto"/>
        <w:numPr>
          <w:ilvl w:val="0"/>
          <w:numId w:val="39"/>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2020.05-DS-ARQ-3105-0006-R00;</w:t>
      </w:r>
    </w:p>
    <w:p w14:paraId="622C11B9" w14:textId="726EB5B5" w:rsidR="00855421" w:rsidRPr="008714DC" w:rsidRDefault="00855421" w:rsidP="00B35BC9">
      <w:pPr>
        <w:pStyle w:val="Corpodetexto"/>
        <w:numPr>
          <w:ilvl w:val="0"/>
          <w:numId w:val="39"/>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2020.05-DS-ARQ-3105-0001-R00;</w:t>
      </w:r>
    </w:p>
    <w:p w14:paraId="2A30C79F" w14:textId="001C280A" w:rsidR="00855421" w:rsidRPr="000C5AE0" w:rsidRDefault="00855421" w:rsidP="00B35BC9">
      <w:pPr>
        <w:pStyle w:val="Corpodetexto"/>
        <w:numPr>
          <w:ilvl w:val="0"/>
          <w:numId w:val="39"/>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2020.05-DS-ARQ-3201-0001-R00.</w:t>
      </w:r>
    </w:p>
    <w:p w14:paraId="5BD3DEB0" w14:textId="77777777" w:rsidR="00E25E29" w:rsidRPr="008714DC" w:rsidRDefault="00E25E29" w:rsidP="00B35BC9">
      <w:pPr>
        <w:pStyle w:val="Corpodetexto"/>
        <w:tabs>
          <w:tab w:val="left" w:pos="851"/>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Os serviços incluem:</w:t>
      </w:r>
    </w:p>
    <w:p w14:paraId="6A12FD72" w14:textId="77777777" w:rsidR="00E25E29" w:rsidRPr="008714DC" w:rsidRDefault="00E25E29" w:rsidP="00B35BC9">
      <w:pPr>
        <w:pStyle w:val="Corpodetexto"/>
        <w:numPr>
          <w:ilvl w:val="0"/>
          <w:numId w:val="4"/>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Retirada e deslocamento da cancela n°07 para nova área;</w:t>
      </w:r>
    </w:p>
    <w:p w14:paraId="7591F3C0" w14:textId="77777777" w:rsidR="00E25E29" w:rsidRPr="008714DC" w:rsidRDefault="00E25E29" w:rsidP="00B35BC9">
      <w:pPr>
        <w:pStyle w:val="Corpodetexto"/>
        <w:numPr>
          <w:ilvl w:val="0"/>
          <w:numId w:val="4"/>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Alinhamento de Cancelas n°01 e nº02 às respectivas cabines;</w:t>
      </w:r>
    </w:p>
    <w:p w14:paraId="7B40F7D2" w14:textId="77777777" w:rsidR="00E25E29" w:rsidRPr="008714DC" w:rsidRDefault="00E25E29" w:rsidP="00B35BC9">
      <w:pPr>
        <w:pStyle w:val="Corpodetexto"/>
        <w:numPr>
          <w:ilvl w:val="0"/>
          <w:numId w:val="4"/>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Cancela 05 relocada e alinhada à cabine;</w:t>
      </w:r>
    </w:p>
    <w:p w14:paraId="16F6173C" w14:textId="6FF7BC8F" w:rsidR="00E25E29" w:rsidRPr="000C5AE0" w:rsidRDefault="00E25E29" w:rsidP="00B35BC9">
      <w:pPr>
        <w:pStyle w:val="Corpodetexto"/>
        <w:numPr>
          <w:ilvl w:val="0"/>
          <w:numId w:val="4"/>
        </w:numPr>
        <w:tabs>
          <w:tab w:val="left" w:pos="851"/>
        </w:tabs>
        <w:spacing w:after="0" w:line="300" w:lineRule="auto"/>
        <w:ind w:left="0" w:right="-567" w:firstLine="567"/>
        <w:rPr>
          <w:rFonts w:asciiTheme="minorHAnsi" w:hAnsiTheme="minorHAnsi" w:cstheme="minorHAnsi"/>
          <w:sz w:val="22"/>
          <w:szCs w:val="22"/>
        </w:rPr>
      </w:pPr>
      <w:r w:rsidRPr="008714DC">
        <w:rPr>
          <w:rFonts w:asciiTheme="minorHAnsi" w:hAnsiTheme="minorHAnsi" w:cstheme="minorHAnsi"/>
          <w:sz w:val="22"/>
          <w:szCs w:val="22"/>
        </w:rPr>
        <w:t xml:space="preserve">Instalação de nova cancela de acesso a rampa sul. </w:t>
      </w:r>
    </w:p>
    <w:p w14:paraId="15631E9C" w14:textId="77777777" w:rsidR="001B7D2D" w:rsidRPr="008714DC" w:rsidRDefault="00E25E29"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4B5AA8BD" wp14:editId="25DE234C">
            <wp:extent cx="3184536" cy="2360256"/>
            <wp:effectExtent l="19050" t="19050" r="15875" b="21590"/>
            <wp:docPr id="31" name="Imagem 31" descr="Mapa com linhas pretas em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abines e cancelas 2.png"/>
                    <pic:cNvPicPr/>
                  </pic:nvPicPr>
                  <pic:blipFill rotWithShape="1">
                    <a:blip r:embed="rId45" cstate="print">
                      <a:extLst>
                        <a:ext uri="{28A0092B-C50C-407E-A947-70E740481C1C}">
                          <a14:useLocalDpi xmlns:a14="http://schemas.microsoft.com/office/drawing/2010/main" val="0"/>
                        </a:ext>
                      </a:extLst>
                    </a:blip>
                    <a:srcRect l="1521" t="4615" b="4151"/>
                    <a:stretch/>
                  </pic:blipFill>
                  <pic:spPr bwMode="auto">
                    <a:xfrm>
                      <a:off x="0" y="0"/>
                      <a:ext cx="3206209" cy="237631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9E60CF2" w14:textId="0F2D8A8C" w:rsidR="00E25E29" w:rsidRPr="008714DC" w:rsidRDefault="001B7D2D" w:rsidP="00B35BC9">
      <w:pPr>
        <w:pStyle w:val="Legenda"/>
        <w:spacing w:line="300" w:lineRule="auto"/>
        <w:ind w:right="-567" w:firstLine="567"/>
        <w:rPr>
          <w:rFonts w:asciiTheme="minorHAnsi" w:hAnsiTheme="minorHAnsi" w:cstheme="minorHAnsi"/>
          <w:b w:val="0"/>
          <w:bCs w:val="0"/>
          <w:sz w:val="22"/>
        </w:rPr>
      </w:pPr>
      <w:bookmarkStart w:id="164" w:name="_Toc11535120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26</w:t>
      </w:r>
      <w:r w:rsidRPr="008714DC">
        <w:rPr>
          <w:rFonts w:asciiTheme="minorHAnsi" w:hAnsiTheme="minorHAnsi" w:cstheme="minorHAnsi"/>
          <w:sz w:val="22"/>
        </w:rPr>
        <w:fldChar w:fldCharType="end"/>
      </w:r>
      <w:r w:rsidR="00FE1989" w:rsidRPr="008714DC">
        <w:rPr>
          <w:rFonts w:asciiTheme="minorHAnsi" w:hAnsiTheme="minorHAnsi" w:cstheme="minorHAnsi"/>
          <w:sz w:val="22"/>
        </w:rPr>
        <w:t xml:space="preserve">: </w:t>
      </w:r>
      <w:r w:rsidR="00FE1989" w:rsidRPr="008714DC">
        <w:rPr>
          <w:rFonts w:asciiTheme="minorHAnsi" w:hAnsiTheme="minorHAnsi" w:cstheme="minorHAnsi"/>
          <w:b w:val="0"/>
          <w:bCs w:val="0"/>
          <w:sz w:val="22"/>
        </w:rPr>
        <w:t>Desenho com localização da cancela atual da cabine da Rampa Sul.</w:t>
      </w:r>
      <w:bookmarkEnd w:id="164"/>
    </w:p>
    <w:p w14:paraId="098B89F1" w14:textId="77777777" w:rsidR="00080F81" w:rsidRPr="008714DC" w:rsidRDefault="00080F81" w:rsidP="00B35BC9">
      <w:pPr>
        <w:pStyle w:val="Corpodetexto"/>
        <w:tabs>
          <w:tab w:val="left" w:pos="851"/>
        </w:tabs>
        <w:spacing w:after="0" w:line="300" w:lineRule="auto"/>
        <w:ind w:right="-567" w:firstLine="567"/>
        <w:jc w:val="center"/>
        <w:rPr>
          <w:rFonts w:asciiTheme="minorHAnsi" w:hAnsiTheme="minorHAnsi" w:cstheme="minorHAnsi"/>
          <w:sz w:val="22"/>
          <w:szCs w:val="22"/>
        </w:rPr>
      </w:pPr>
    </w:p>
    <w:p w14:paraId="493796ED" w14:textId="77777777" w:rsidR="00080F81" w:rsidRPr="008714DC" w:rsidRDefault="00080F81" w:rsidP="00B35BC9">
      <w:pPr>
        <w:pStyle w:val="Corpodetexto"/>
        <w:tabs>
          <w:tab w:val="left" w:pos="851"/>
        </w:tabs>
        <w:spacing w:after="0" w:line="300" w:lineRule="auto"/>
        <w:ind w:right="-567" w:firstLine="567"/>
        <w:jc w:val="center"/>
        <w:rPr>
          <w:rFonts w:asciiTheme="minorHAnsi" w:hAnsiTheme="minorHAnsi" w:cstheme="minorHAnsi"/>
          <w:sz w:val="22"/>
          <w:szCs w:val="22"/>
        </w:rPr>
      </w:pPr>
    </w:p>
    <w:p w14:paraId="72169F78" w14:textId="77777777" w:rsidR="001B7D2D" w:rsidRPr="008714DC" w:rsidRDefault="00E25E29"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lastRenderedPageBreak/>
        <w:drawing>
          <wp:inline distT="0" distB="0" distL="0" distR="0" wp14:anchorId="05712893" wp14:editId="63D3361A">
            <wp:extent cx="3104012" cy="2514600"/>
            <wp:effectExtent l="19050" t="19050" r="20320" b="19050"/>
            <wp:docPr id="32" name="Imagem 32"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abines e cancelas.png"/>
                    <pic:cNvPicPr/>
                  </pic:nvPicPr>
                  <pic:blipFill rotWithShape="1">
                    <a:blip r:embed="rId46" cstate="print">
                      <a:extLst>
                        <a:ext uri="{28A0092B-C50C-407E-A947-70E740481C1C}">
                          <a14:useLocalDpi xmlns:a14="http://schemas.microsoft.com/office/drawing/2010/main" val="0"/>
                        </a:ext>
                      </a:extLst>
                    </a:blip>
                    <a:srcRect l="1246"/>
                    <a:stretch/>
                  </pic:blipFill>
                  <pic:spPr bwMode="auto">
                    <a:xfrm>
                      <a:off x="0" y="0"/>
                      <a:ext cx="3130198" cy="253581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A71D011" w14:textId="097FE2F6" w:rsidR="00FE1795" w:rsidRDefault="001B7D2D" w:rsidP="00B35BC9">
      <w:pPr>
        <w:pStyle w:val="Legenda"/>
        <w:spacing w:line="300" w:lineRule="auto"/>
        <w:ind w:right="-567" w:firstLine="567"/>
        <w:rPr>
          <w:rFonts w:asciiTheme="minorHAnsi" w:hAnsiTheme="minorHAnsi" w:cstheme="minorHAnsi"/>
          <w:b w:val="0"/>
          <w:bCs w:val="0"/>
          <w:sz w:val="22"/>
        </w:rPr>
      </w:pPr>
      <w:bookmarkStart w:id="165" w:name="_Toc11535120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27</w:t>
      </w:r>
      <w:r w:rsidRPr="008714DC">
        <w:rPr>
          <w:rFonts w:asciiTheme="minorHAnsi" w:hAnsiTheme="minorHAnsi" w:cstheme="minorHAnsi"/>
          <w:sz w:val="22"/>
        </w:rPr>
        <w:fldChar w:fldCharType="end"/>
      </w:r>
      <w:r w:rsidR="00551C4E" w:rsidRPr="008714DC">
        <w:rPr>
          <w:rFonts w:asciiTheme="minorHAnsi" w:hAnsiTheme="minorHAnsi" w:cstheme="minorHAnsi"/>
          <w:sz w:val="22"/>
        </w:rPr>
        <w:t xml:space="preserve">: </w:t>
      </w:r>
      <w:r w:rsidR="00FE1989" w:rsidRPr="008714DC">
        <w:rPr>
          <w:rFonts w:asciiTheme="minorHAnsi" w:hAnsiTheme="minorHAnsi" w:cstheme="minorHAnsi"/>
          <w:b w:val="0"/>
          <w:bCs w:val="0"/>
          <w:sz w:val="22"/>
        </w:rPr>
        <w:t>Desenho com localização das cancelas atuais das cabines da Rampa Norte.</w:t>
      </w:r>
      <w:bookmarkEnd w:id="165"/>
    </w:p>
    <w:p w14:paraId="3E008D1C" w14:textId="77777777" w:rsidR="002D5832" w:rsidRPr="00FE1795" w:rsidRDefault="002D5832" w:rsidP="00B35BC9">
      <w:pPr>
        <w:spacing w:line="300" w:lineRule="auto"/>
      </w:pPr>
    </w:p>
    <w:p w14:paraId="7FFF93B5" w14:textId="4A1388BE" w:rsidR="005B40E9" w:rsidRPr="00FE1795" w:rsidRDefault="007258DA" w:rsidP="00B35BC9">
      <w:pPr>
        <w:pStyle w:val="Legenda"/>
        <w:spacing w:line="300" w:lineRule="auto"/>
        <w:ind w:right="-567" w:firstLine="567"/>
        <w:rPr>
          <w:rFonts w:asciiTheme="minorHAnsi" w:hAnsiTheme="minorHAnsi" w:cstheme="minorHAnsi"/>
          <w:b w:val="0"/>
          <w:bCs w:val="0"/>
          <w:sz w:val="22"/>
        </w:rPr>
      </w:pPr>
      <w:r w:rsidRPr="00240A7E">
        <w:rPr>
          <w:rFonts w:cs="Arial"/>
          <w:noProof/>
          <w:color w:val="FFFFFF" w:themeColor="background1"/>
          <w:szCs w:val="24"/>
          <w:lang w:eastAsia="pt-BR"/>
        </w:rPr>
        <mc:AlternateContent>
          <mc:Choice Requires="wps">
            <w:drawing>
              <wp:anchor distT="0" distB="0" distL="114300" distR="114300" simplePos="0" relativeHeight="251847680" behindDoc="1" locked="0" layoutInCell="1" allowOverlap="1" wp14:anchorId="36E520BF" wp14:editId="3983438A">
                <wp:simplePos x="0" y="0"/>
                <wp:positionH relativeFrom="column">
                  <wp:posOffset>0</wp:posOffset>
                </wp:positionH>
                <wp:positionV relativeFrom="paragraph">
                  <wp:posOffset>160655</wp:posOffset>
                </wp:positionV>
                <wp:extent cx="5780809" cy="292100"/>
                <wp:effectExtent l="38100" t="57150" r="48895" b="50800"/>
                <wp:wrapNone/>
                <wp:docPr id="4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BA2B4A5"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6E520BF" id="_x0000_s1035" type="#_x0000_t202" style="position:absolute;left:0;text-align:left;margin-left:0;margin-top:12.65pt;width:455.2pt;height:23pt;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" fillcolor="#1f497d [3215]" stroked="f" strokeweight="1.5pt">
                <v:textbox>
                  <w:txbxContent>
                    <w:p w14:paraId="2BA2B4A5"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25085550" w14:textId="6DBFCDD6" w:rsidR="0042568A" w:rsidRPr="007258DA" w:rsidRDefault="00080F81" w:rsidP="00B35BC9">
      <w:pPr>
        <w:pStyle w:val="PargrafodaLista"/>
        <w:numPr>
          <w:ilvl w:val="0"/>
          <w:numId w:val="15"/>
        </w:numPr>
        <w:spacing w:line="300" w:lineRule="auto"/>
        <w:ind w:left="0" w:right="-567" w:firstLine="567"/>
        <w:outlineLvl w:val="0"/>
        <w:rPr>
          <w:rFonts w:asciiTheme="minorHAnsi" w:hAnsiTheme="minorHAnsi" w:cstheme="minorHAnsi"/>
          <w:color w:val="FFFFFF" w:themeColor="background1"/>
          <w:sz w:val="22"/>
        </w:rPr>
      </w:pPr>
      <w:bookmarkStart w:id="166" w:name="_Toc55911280"/>
      <w:bookmarkStart w:id="167" w:name="_Toc115351720"/>
      <w:r w:rsidRPr="007258DA">
        <w:rPr>
          <w:rFonts w:asciiTheme="minorHAnsi" w:hAnsiTheme="minorHAnsi" w:cstheme="minorHAnsi"/>
          <w:color w:val="FFFFFF" w:themeColor="background1"/>
          <w:sz w:val="22"/>
        </w:rPr>
        <w:t>INSTALAÇÃO DE PONTO DE ENCONTRO</w:t>
      </w:r>
      <w:bookmarkEnd w:id="166"/>
      <w:bookmarkEnd w:id="167"/>
    </w:p>
    <w:p w14:paraId="4BBD955C" w14:textId="77777777" w:rsidR="00080F81" w:rsidRPr="008714DC" w:rsidRDefault="00080F81" w:rsidP="00B35BC9">
      <w:pPr>
        <w:spacing w:line="300" w:lineRule="auto"/>
        <w:ind w:right="-567" w:firstLine="567"/>
        <w:rPr>
          <w:rFonts w:asciiTheme="minorHAnsi" w:hAnsiTheme="minorHAnsi" w:cstheme="minorHAnsi"/>
          <w:sz w:val="22"/>
        </w:rPr>
      </w:pPr>
    </w:p>
    <w:p w14:paraId="4317C636" w14:textId="5A8C0E78" w:rsidR="00080F81" w:rsidRPr="008714DC" w:rsidRDefault="00995482"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Será </w:t>
      </w:r>
      <w:r w:rsidR="00936316" w:rsidRPr="008714DC">
        <w:rPr>
          <w:rFonts w:asciiTheme="minorHAnsi" w:eastAsia="Times New Roman" w:hAnsiTheme="minorHAnsi" w:cstheme="minorHAnsi"/>
          <w:bCs/>
          <w:color w:val="000000"/>
          <w:sz w:val="22"/>
          <w:lang w:eastAsia="pt-BR"/>
        </w:rPr>
        <w:t xml:space="preserve">reservada área para </w:t>
      </w:r>
      <w:r w:rsidRPr="008714DC">
        <w:rPr>
          <w:rFonts w:asciiTheme="minorHAnsi" w:eastAsia="Times New Roman" w:hAnsiTheme="minorHAnsi" w:cstheme="minorHAnsi"/>
          <w:bCs/>
          <w:color w:val="000000"/>
          <w:sz w:val="22"/>
          <w:lang w:eastAsia="pt-BR"/>
        </w:rPr>
        <w:t>Ponto de encontro</w:t>
      </w:r>
      <w:r w:rsidR="00727D48" w:rsidRPr="008714DC">
        <w:rPr>
          <w:rFonts w:asciiTheme="minorHAnsi" w:eastAsia="Times New Roman" w:hAnsiTheme="minorHAnsi" w:cstheme="minorHAnsi"/>
          <w:bCs/>
          <w:color w:val="000000"/>
          <w:sz w:val="22"/>
          <w:lang w:eastAsia="pt-BR"/>
        </w:rPr>
        <w:t>,</w:t>
      </w:r>
      <w:r w:rsidRPr="008714DC">
        <w:rPr>
          <w:rFonts w:asciiTheme="minorHAnsi" w:eastAsia="Times New Roman" w:hAnsiTheme="minorHAnsi" w:cstheme="minorHAnsi"/>
          <w:bCs/>
          <w:color w:val="000000"/>
          <w:sz w:val="22"/>
          <w:lang w:eastAsia="pt-BR"/>
        </w:rPr>
        <w:t xml:space="preserve"> </w:t>
      </w:r>
      <w:r w:rsidR="00936316" w:rsidRPr="008714DC">
        <w:rPr>
          <w:rFonts w:asciiTheme="minorHAnsi" w:eastAsia="Times New Roman" w:hAnsiTheme="minorHAnsi" w:cstheme="minorHAnsi"/>
          <w:bCs/>
          <w:color w:val="000000"/>
          <w:sz w:val="22"/>
          <w:lang w:eastAsia="pt-BR"/>
        </w:rPr>
        <w:t>conforme</w:t>
      </w:r>
      <w:r w:rsidR="0088205D" w:rsidRPr="008714DC">
        <w:rPr>
          <w:rFonts w:asciiTheme="minorHAnsi" w:eastAsia="Times New Roman" w:hAnsiTheme="minorHAnsi" w:cstheme="minorHAnsi"/>
          <w:bCs/>
          <w:color w:val="000000"/>
          <w:sz w:val="22"/>
          <w:lang w:eastAsia="pt-BR"/>
        </w:rPr>
        <w:t xml:space="preserve"> identifica</w:t>
      </w:r>
      <w:r w:rsidR="00727D48" w:rsidRPr="008714DC">
        <w:rPr>
          <w:rFonts w:asciiTheme="minorHAnsi" w:eastAsia="Times New Roman" w:hAnsiTheme="minorHAnsi" w:cstheme="minorHAnsi"/>
          <w:bCs/>
          <w:color w:val="000000"/>
          <w:sz w:val="22"/>
          <w:lang w:eastAsia="pt-BR"/>
        </w:rPr>
        <w:t>ção</w:t>
      </w:r>
      <w:r w:rsidR="0088205D" w:rsidRPr="008714DC">
        <w:rPr>
          <w:rFonts w:asciiTheme="minorHAnsi" w:eastAsia="Times New Roman" w:hAnsiTheme="minorHAnsi" w:cstheme="minorHAnsi"/>
          <w:bCs/>
          <w:color w:val="000000"/>
          <w:sz w:val="22"/>
          <w:lang w:eastAsia="pt-BR"/>
        </w:rPr>
        <w:t xml:space="preserve"> na planta</w:t>
      </w:r>
      <w:r w:rsidR="00350F99" w:rsidRPr="008714DC">
        <w:rPr>
          <w:rFonts w:asciiTheme="minorHAnsi" w:eastAsia="Times New Roman" w:hAnsiTheme="minorHAnsi" w:cstheme="minorHAnsi"/>
          <w:bCs/>
          <w:color w:val="000000"/>
          <w:sz w:val="22"/>
          <w:lang w:eastAsia="pt-BR"/>
        </w:rPr>
        <w:t xml:space="preserve"> n</w:t>
      </w:r>
      <w:r w:rsidR="00727D48" w:rsidRPr="008714DC">
        <w:rPr>
          <w:rFonts w:asciiTheme="minorHAnsi" w:eastAsia="Times New Roman" w:hAnsiTheme="minorHAnsi" w:cstheme="minorHAnsi"/>
          <w:bCs/>
          <w:color w:val="000000"/>
          <w:sz w:val="22"/>
          <w:lang w:eastAsia="pt-BR"/>
        </w:rPr>
        <w:t>º 2020.05-DS-ARQ-3001-0003-R00</w:t>
      </w:r>
      <w:r w:rsidR="00936316" w:rsidRPr="008714DC">
        <w:rPr>
          <w:rFonts w:asciiTheme="minorHAnsi" w:eastAsia="Times New Roman" w:hAnsiTheme="minorHAnsi" w:cstheme="minorHAnsi"/>
          <w:bCs/>
          <w:color w:val="000000"/>
          <w:sz w:val="22"/>
          <w:lang w:eastAsia="pt-BR"/>
        </w:rPr>
        <w:t>,</w:t>
      </w:r>
      <w:r w:rsidR="00727D48" w:rsidRPr="008714DC">
        <w:rPr>
          <w:rFonts w:asciiTheme="minorHAnsi" w:eastAsia="Times New Roman" w:hAnsiTheme="minorHAnsi" w:cstheme="minorHAnsi"/>
          <w:bCs/>
          <w:color w:val="000000"/>
          <w:sz w:val="22"/>
          <w:lang w:eastAsia="pt-BR"/>
        </w:rPr>
        <w:t xml:space="preserve"> na qual</w:t>
      </w:r>
      <w:r w:rsidR="00936316" w:rsidRPr="008714DC">
        <w:rPr>
          <w:rFonts w:asciiTheme="minorHAnsi" w:eastAsia="Times New Roman" w:hAnsiTheme="minorHAnsi" w:cstheme="minorHAnsi"/>
          <w:bCs/>
          <w:color w:val="000000"/>
          <w:sz w:val="22"/>
          <w:lang w:eastAsia="pt-BR"/>
        </w:rPr>
        <w:t xml:space="preserve"> deverá ser circundada com bloco de concreto </w:t>
      </w:r>
      <w:r w:rsidR="001E2076" w:rsidRPr="008714DC">
        <w:rPr>
          <w:rFonts w:asciiTheme="minorHAnsi" w:eastAsia="Times New Roman" w:hAnsiTheme="minorHAnsi" w:cstheme="minorHAnsi"/>
          <w:bCs/>
          <w:color w:val="000000"/>
          <w:sz w:val="22"/>
          <w:lang w:eastAsia="pt-BR"/>
        </w:rPr>
        <w:t xml:space="preserve">para orientação de trânsito </w:t>
      </w:r>
      <w:r w:rsidR="00936316" w:rsidRPr="008714DC">
        <w:rPr>
          <w:rFonts w:asciiTheme="minorHAnsi" w:eastAsia="Times New Roman" w:hAnsiTheme="minorHAnsi" w:cstheme="minorHAnsi"/>
          <w:bCs/>
          <w:color w:val="000000"/>
          <w:sz w:val="22"/>
          <w:lang w:eastAsia="pt-BR"/>
        </w:rPr>
        <w:t>(</w:t>
      </w:r>
      <w:r w:rsidR="001E2076" w:rsidRPr="008714DC">
        <w:rPr>
          <w:rFonts w:asciiTheme="minorHAnsi" w:eastAsia="Times New Roman" w:hAnsiTheme="minorHAnsi" w:cstheme="minorHAnsi"/>
          <w:bCs/>
          <w:color w:val="000000"/>
          <w:sz w:val="22"/>
          <w:lang w:eastAsia="pt-BR"/>
        </w:rPr>
        <w:t>gelo-</w:t>
      </w:r>
      <w:r w:rsidR="00936316" w:rsidRPr="008714DC">
        <w:rPr>
          <w:rFonts w:asciiTheme="minorHAnsi" w:eastAsia="Times New Roman" w:hAnsiTheme="minorHAnsi" w:cstheme="minorHAnsi"/>
          <w:bCs/>
          <w:color w:val="000000"/>
          <w:sz w:val="22"/>
          <w:lang w:eastAsia="pt-BR"/>
        </w:rPr>
        <w:t>baiano)</w:t>
      </w:r>
      <w:r w:rsidR="00727D48" w:rsidRPr="008714DC">
        <w:rPr>
          <w:rFonts w:asciiTheme="minorHAnsi" w:eastAsia="Times New Roman" w:hAnsiTheme="minorHAnsi" w:cstheme="minorHAnsi"/>
          <w:bCs/>
          <w:color w:val="000000"/>
          <w:sz w:val="22"/>
          <w:lang w:eastAsia="pt-BR"/>
        </w:rPr>
        <w:t xml:space="preserve">. A </w:t>
      </w:r>
      <w:r w:rsidR="00936316" w:rsidRPr="008714DC">
        <w:rPr>
          <w:rFonts w:asciiTheme="minorHAnsi" w:eastAsia="Times New Roman" w:hAnsiTheme="minorHAnsi" w:cstheme="minorHAnsi"/>
          <w:bCs/>
          <w:color w:val="000000"/>
          <w:sz w:val="22"/>
          <w:lang w:eastAsia="pt-BR"/>
        </w:rPr>
        <w:t>área</w:t>
      </w:r>
      <w:r w:rsidR="0088205D" w:rsidRPr="008714DC">
        <w:rPr>
          <w:rFonts w:asciiTheme="minorHAnsi" w:eastAsia="Times New Roman" w:hAnsiTheme="minorHAnsi" w:cstheme="minorHAnsi"/>
          <w:bCs/>
          <w:color w:val="000000"/>
          <w:sz w:val="22"/>
          <w:lang w:eastAsia="pt-BR"/>
        </w:rPr>
        <w:t xml:space="preserve"> </w:t>
      </w:r>
      <w:r w:rsidR="00727D48" w:rsidRPr="008714DC">
        <w:rPr>
          <w:rFonts w:asciiTheme="minorHAnsi" w:eastAsia="Times New Roman" w:hAnsiTheme="minorHAnsi" w:cstheme="minorHAnsi"/>
          <w:bCs/>
          <w:color w:val="000000"/>
          <w:sz w:val="22"/>
          <w:lang w:eastAsia="pt-BR"/>
        </w:rPr>
        <w:t>tem</w:t>
      </w:r>
      <w:r w:rsidR="0088205D" w:rsidRPr="008714DC">
        <w:rPr>
          <w:rFonts w:asciiTheme="minorHAnsi" w:eastAsia="Times New Roman" w:hAnsiTheme="minorHAnsi" w:cstheme="minorHAnsi"/>
          <w:bCs/>
          <w:color w:val="000000"/>
          <w:sz w:val="22"/>
          <w:lang w:eastAsia="pt-BR"/>
        </w:rPr>
        <w:t xml:space="preserve"> 87.47 m</w:t>
      </w:r>
      <w:r w:rsidR="00381602" w:rsidRPr="008714DC">
        <w:rPr>
          <w:rFonts w:asciiTheme="minorHAnsi" w:eastAsia="Times New Roman" w:hAnsiTheme="minorHAnsi" w:cstheme="minorHAnsi"/>
          <w:bCs/>
          <w:color w:val="000000"/>
          <w:sz w:val="22"/>
          <w:lang w:eastAsia="pt-BR"/>
        </w:rPr>
        <w:t>² e envolve:</w:t>
      </w:r>
    </w:p>
    <w:p w14:paraId="021BCCA7" w14:textId="39D7F922" w:rsidR="0088205D" w:rsidRPr="008714DC" w:rsidRDefault="001E2076" w:rsidP="00B35BC9">
      <w:pPr>
        <w:pStyle w:val="PargrafodaLista"/>
        <w:numPr>
          <w:ilvl w:val="0"/>
          <w:numId w:val="11"/>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Delimitação da área com gelo-</w:t>
      </w:r>
      <w:r w:rsidR="0088205D" w:rsidRPr="008714DC">
        <w:rPr>
          <w:rFonts w:asciiTheme="minorHAnsi" w:eastAsia="Times New Roman" w:hAnsiTheme="minorHAnsi" w:cstheme="minorHAnsi"/>
          <w:bCs/>
          <w:color w:val="000000"/>
          <w:sz w:val="22"/>
          <w:lang w:eastAsia="pt-BR"/>
        </w:rPr>
        <w:t>baiano</w:t>
      </w:r>
    </w:p>
    <w:p w14:paraId="7F86DDA2" w14:textId="77777777" w:rsidR="0088205D" w:rsidRPr="008714DC" w:rsidRDefault="0088205D" w:rsidP="00B35BC9">
      <w:pPr>
        <w:pStyle w:val="PargrafodaLista"/>
        <w:numPr>
          <w:ilvl w:val="0"/>
          <w:numId w:val="11"/>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Delimitação da área com pintura no piso na cor amarela </w:t>
      </w:r>
    </w:p>
    <w:p w14:paraId="73F18E2E" w14:textId="77777777" w:rsidR="0088205D" w:rsidRPr="008714DC" w:rsidRDefault="0088205D" w:rsidP="00B35BC9">
      <w:pPr>
        <w:pStyle w:val="PargrafodaLista"/>
        <w:numPr>
          <w:ilvl w:val="0"/>
          <w:numId w:val="11"/>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Instalação de placa</w:t>
      </w:r>
    </w:p>
    <w:p w14:paraId="14E87512" w14:textId="77777777" w:rsidR="00995482" w:rsidRPr="008714DC" w:rsidRDefault="00995482" w:rsidP="00B35BC9">
      <w:pPr>
        <w:spacing w:line="300" w:lineRule="auto"/>
        <w:ind w:right="-567" w:firstLine="567"/>
        <w:rPr>
          <w:rFonts w:asciiTheme="minorHAnsi" w:hAnsiTheme="minorHAnsi" w:cstheme="minorHAnsi"/>
          <w:sz w:val="22"/>
        </w:rPr>
      </w:pPr>
    </w:p>
    <w:p w14:paraId="63915AF8" w14:textId="77777777" w:rsidR="001B7D2D" w:rsidRPr="008714DC" w:rsidRDefault="00080F81"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74DA9D10" wp14:editId="0B25928D">
            <wp:extent cx="3105150" cy="2330150"/>
            <wp:effectExtent l="19050" t="19050" r="19050" b="13335"/>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28053" cy="2347336"/>
                    </a:xfrm>
                    <a:prstGeom prst="rect">
                      <a:avLst/>
                    </a:prstGeom>
                    <a:noFill/>
                    <a:ln>
                      <a:solidFill>
                        <a:schemeClr val="tx1"/>
                      </a:solidFill>
                    </a:ln>
                  </pic:spPr>
                </pic:pic>
              </a:graphicData>
            </a:graphic>
          </wp:inline>
        </w:drawing>
      </w:r>
    </w:p>
    <w:p w14:paraId="7C1EDE7A" w14:textId="147F513B" w:rsidR="006232CA" w:rsidRDefault="001B7D2D" w:rsidP="00B35BC9">
      <w:pPr>
        <w:pStyle w:val="Legenda"/>
        <w:spacing w:line="300" w:lineRule="auto"/>
        <w:ind w:right="-567" w:firstLine="567"/>
        <w:rPr>
          <w:rFonts w:asciiTheme="minorHAnsi" w:hAnsiTheme="minorHAnsi" w:cstheme="minorHAnsi"/>
          <w:b w:val="0"/>
          <w:bCs w:val="0"/>
          <w:sz w:val="22"/>
        </w:rPr>
      </w:pPr>
      <w:bookmarkStart w:id="168" w:name="_Toc11535120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28</w:t>
      </w:r>
      <w:r w:rsidRPr="008714DC">
        <w:rPr>
          <w:rFonts w:asciiTheme="minorHAnsi" w:hAnsiTheme="minorHAnsi" w:cstheme="minorHAnsi"/>
          <w:sz w:val="22"/>
        </w:rPr>
        <w:fldChar w:fldCharType="end"/>
      </w:r>
      <w:r w:rsidR="00551C4E" w:rsidRPr="008714DC">
        <w:rPr>
          <w:rFonts w:asciiTheme="minorHAnsi" w:hAnsiTheme="minorHAnsi" w:cstheme="minorHAnsi"/>
          <w:sz w:val="22"/>
        </w:rPr>
        <w:t xml:space="preserve"> – </w:t>
      </w:r>
      <w:r w:rsidR="00551C4E" w:rsidRPr="008714DC">
        <w:rPr>
          <w:rFonts w:asciiTheme="minorHAnsi" w:hAnsiTheme="minorHAnsi" w:cstheme="minorHAnsi"/>
          <w:b w:val="0"/>
          <w:bCs w:val="0"/>
          <w:sz w:val="22"/>
        </w:rPr>
        <w:t>Local de instalação do Ponto de Encontro.</w:t>
      </w:r>
      <w:bookmarkEnd w:id="168"/>
    </w:p>
    <w:p w14:paraId="3194B2E8" w14:textId="77777777" w:rsidR="00042744" w:rsidRPr="00042744" w:rsidRDefault="00042744" w:rsidP="00B35BC9">
      <w:pPr>
        <w:spacing w:line="300" w:lineRule="auto"/>
      </w:pPr>
    </w:p>
    <w:p w14:paraId="7E2061D0" w14:textId="0B28C751" w:rsidR="001B7D2D" w:rsidRPr="008714DC" w:rsidRDefault="00350F9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36731EE8" wp14:editId="66D74ED6">
            <wp:extent cx="3581921" cy="2286869"/>
            <wp:effectExtent l="19050" t="19050" r="19050" b="18415"/>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611508" cy="2305759"/>
                    </a:xfrm>
                    <a:prstGeom prst="rect">
                      <a:avLst/>
                    </a:prstGeom>
                    <a:ln>
                      <a:solidFill>
                        <a:schemeClr val="tx1"/>
                      </a:solidFill>
                    </a:ln>
                  </pic:spPr>
                </pic:pic>
              </a:graphicData>
            </a:graphic>
          </wp:inline>
        </w:drawing>
      </w:r>
    </w:p>
    <w:p w14:paraId="1238069E" w14:textId="2866C293" w:rsidR="001E2076" w:rsidRDefault="001B7D2D" w:rsidP="00B35BC9">
      <w:pPr>
        <w:pStyle w:val="Legenda"/>
        <w:spacing w:line="300" w:lineRule="auto"/>
        <w:ind w:right="-567" w:firstLine="567"/>
        <w:rPr>
          <w:rFonts w:asciiTheme="minorHAnsi" w:hAnsiTheme="minorHAnsi" w:cstheme="minorHAnsi"/>
          <w:b w:val="0"/>
          <w:bCs w:val="0"/>
          <w:sz w:val="22"/>
        </w:rPr>
      </w:pPr>
      <w:bookmarkStart w:id="169" w:name="_Toc115351208"/>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29</w:t>
      </w:r>
      <w:r w:rsidRPr="008714DC">
        <w:rPr>
          <w:rFonts w:asciiTheme="minorHAnsi" w:hAnsiTheme="minorHAnsi" w:cstheme="minorHAnsi"/>
          <w:sz w:val="22"/>
        </w:rPr>
        <w:fldChar w:fldCharType="end"/>
      </w:r>
      <w:r w:rsidR="00551C4E" w:rsidRPr="008714DC">
        <w:rPr>
          <w:rFonts w:asciiTheme="minorHAnsi" w:hAnsiTheme="minorHAnsi" w:cstheme="minorHAnsi"/>
          <w:sz w:val="22"/>
        </w:rPr>
        <w:t>:</w:t>
      </w:r>
      <w:r w:rsidR="00551C4E" w:rsidRPr="008714DC">
        <w:rPr>
          <w:rFonts w:asciiTheme="minorHAnsi" w:hAnsiTheme="minorHAnsi" w:cstheme="minorHAnsi"/>
          <w:b w:val="0"/>
          <w:bCs w:val="0"/>
          <w:sz w:val="22"/>
        </w:rPr>
        <w:t xml:space="preserve"> Planta com local de Instalação do Ponto de Encontro.</w:t>
      </w:r>
      <w:bookmarkEnd w:id="169"/>
    </w:p>
    <w:p w14:paraId="5F5E0C4D" w14:textId="07FA592E" w:rsidR="0042568A"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49728" behindDoc="1" locked="0" layoutInCell="1" allowOverlap="1" wp14:anchorId="398FC9EF" wp14:editId="7C5D6054">
                <wp:simplePos x="0" y="0"/>
                <wp:positionH relativeFrom="column">
                  <wp:posOffset>17253</wp:posOffset>
                </wp:positionH>
                <wp:positionV relativeFrom="paragraph">
                  <wp:posOffset>148159</wp:posOffset>
                </wp:positionV>
                <wp:extent cx="5780809" cy="292100"/>
                <wp:effectExtent l="38100" t="57150" r="48895" b="50800"/>
                <wp:wrapNone/>
                <wp:docPr id="5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8B29950"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98FC9EF" id="_x0000_s1036" type="#_x0000_t202" style="position:absolute;left:0;text-align:left;margin-left:1.35pt;margin-top:11.65pt;width:455.2pt;height:23pt;z-index:-2514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" fillcolor="#1f497d [3215]" stroked="f" strokeweight="1.5pt">
                <v:textbox>
                  <w:txbxContent>
                    <w:p w14:paraId="48B29950"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A41689F" w14:textId="67468B05" w:rsidR="00B61A09" w:rsidRPr="002D5832" w:rsidRDefault="00B61A09" w:rsidP="00B35BC9">
      <w:pPr>
        <w:pStyle w:val="PargrafodaLista"/>
        <w:numPr>
          <w:ilvl w:val="0"/>
          <w:numId w:val="15"/>
        </w:numPr>
        <w:spacing w:line="300" w:lineRule="auto"/>
        <w:ind w:left="0" w:right="-567" w:firstLine="567"/>
        <w:outlineLvl w:val="0"/>
        <w:rPr>
          <w:rFonts w:asciiTheme="minorHAnsi" w:hAnsiTheme="minorHAnsi" w:cstheme="minorHAnsi"/>
          <w:color w:val="FFFFFF" w:themeColor="background1"/>
          <w:sz w:val="22"/>
        </w:rPr>
      </w:pPr>
      <w:bookmarkStart w:id="170" w:name="_Toc55911281"/>
      <w:bookmarkStart w:id="171" w:name="_Toc115351721"/>
      <w:r w:rsidRPr="007258DA">
        <w:rPr>
          <w:rFonts w:asciiTheme="minorHAnsi" w:hAnsiTheme="minorHAnsi" w:cstheme="minorHAnsi"/>
          <w:color w:val="FFFFFF" w:themeColor="background1"/>
          <w:sz w:val="22"/>
        </w:rPr>
        <w:t>SINALIZAÇÃO</w:t>
      </w:r>
      <w:bookmarkEnd w:id="170"/>
      <w:bookmarkEnd w:id="171"/>
    </w:p>
    <w:p w14:paraId="57410FC0" w14:textId="77777777" w:rsidR="002D5832" w:rsidRDefault="002D5832" w:rsidP="00B35BC9">
      <w:pPr>
        <w:spacing w:line="300" w:lineRule="auto"/>
        <w:ind w:right="-567" w:firstLine="567"/>
        <w:rPr>
          <w:rFonts w:asciiTheme="minorHAnsi" w:eastAsia="Times New Roman" w:hAnsiTheme="minorHAnsi" w:cstheme="minorHAnsi"/>
          <w:sz w:val="22"/>
        </w:rPr>
      </w:pPr>
    </w:p>
    <w:p w14:paraId="4545C1F2" w14:textId="4CF48B3A" w:rsidR="00C177A2" w:rsidRPr="008714DC" w:rsidRDefault="00C177A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deverá prever sinalização eficiente e proteção ao tráfego de veículos e pedestres contra acidentes nos locais das escavações.</w:t>
      </w:r>
    </w:p>
    <w:p w14:paraId="7802414A" w14:textId="4C01ADDB" w:rsidR="00272B09" w:rsidRPr="00272B09" w:rsidRDefault="00C177A2" w:rsidP="00272B0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No caso de serviços no leito carroçável, deverão ser utilizados gelos baianos de plástico padrão rodoviário e placa de sinalização </w:t>
      </w:r>
      <w:r w:rsidR="00BE329C">
        <w:rPr>
          <w:rFonts w:asciiTheme="minorHAnsi" w:hAnsiTheme="minorHAnsi" w:cstheme="minorHAnsi"/>
          <w:sz w:val="22"/>
          <w:szCs w:val="22"/>
        </w:rPr>
        <w:t>com boneco sinalizador de trânsito</w:t>
      </w:r>
      <w:r w:rsidR="003D102A" w:rsidRPr="008714DC">
        <w:rPr>
          <w:rFonts w:asciiTheme="minorHAnsi" w:hAnsiTheme="minorHAnsi" w:cstheme="minorHAnsi"/>
          <w:sz w:val="22"/>
          <w:szCs w:val="22"/>
        </w:rPr>
        <w:t>, conforme orçamento</w:t>
      </w:r>
      <w:r w:rsidR="00BE329C">
        <w:rPr>
          <w:rFonts w:asciiTheme="minorHAnsi" w:hAnsiTheme="minorHAnsi" w:cstheme="minorHAnsi"/>
          <w:sz w:val="22"/>
          <w:szCs w:val="22"/>
        </w:rPr>
        <w:t>. No final devem ser entregues à</w:t>
      </w:r>
      <w:r w:rsidR="003D102A" w:rsidRPr="008714DC">
        <w:rPr>
          <w:rFonts w:asciiTheme="minorHAnsi" w:hAnsiTheme="minorHAnsi" w:cstheme="minorHAnsi"/>
          <w:sz w:val="22"/>
          <w:szCs w:val="22"/>
        </w:rPr>
        <w:t xml:space="preserve"> Operação.</w:t>
      </w:r>
    </w:p>
    <w:p w14:paraId="1A57942D" w14:textId="2B22A6A6" w:rsidR="00B61A09" w:rsidRPr="008714DC" w:rsidRDefault="00EC7E16" w:rsidP="00B35BC9">
      <w:pPr>
        <w:spacing w:line="300" w:lineRule="auto"/>
        <w:ind w:right="-567" w:firstLine="567"/>
        <w:outlineLvl w:val="1"/>
        <w:rPr>
          <w:rFonts w:asciiTheme="minorHAnsi" w:hAnsiTheme="minorHAnsi" w:cstheme="minorHAnsi"/>
          <w:sz w:val="22"/>
        </w:rPr>
      </w:pPr>
      <w:bookmarkStart w:id="172" w:name="_Toc55911282"/>
      <w:bookmarkStart w:id="173" w:name="_Toc115351722"/>
      <w:r w:rsidRPr="008714DC">
        <w:rPr>
          <w:rFonts w:asciiTheme="minorHAnsi" w:hAnsiTheme="minorHAnsi" w:cstheme="minorHAnsi"/>
          <w:sz w:val="22"/>
        </w:rPr>
        <w:t>9</w:t>
      </w:r>
      <w:r w:rsidR="009F15E6" w:rsidRPr="008714DC">
        <w:rPr>
          <w:rFonts w:asciiTheme="minorHAnsi" w:hAnsiTheme="minorHAnsi" w:cstheme="minorHAnsi"/>
          <w:sz w:val="22"/>
        </w:rPr>
        <w:t xml:space="preserve">.1 </w:t>
      </w:r>
      <w:r w:rsidR="00B61A09" w:rsidRPr="008714DC">
        <w:rPr>
          <w:rFonts w:asciiTheme="minorHAnsi" w:hAnsiTheme="minorHAnsi" w:cstheme="minorHAnsi"/>
          <w:sz w:val="22"/>
        </w:rPr>
        <w:t>Horizontal</w:t>
      </w:r>
      <w:bookmarkEnd w:id="172"/>
      <w:bookmarkEnd w:id="173"/>
    </w:p>
    <w:p w14:paraId="1671582E"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Sinalização horizontal é um subsistema de sinalização viária composta de marcas, símbolos, e legendas, apostos sobre o pavimento da pista de rolamento.</w:t>
      </w:r>
    </w:p>
    <w:p w14:paraId="1550AA57"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Deverão ser realizadas todas as sinalizações horizontais necessárias e pertinentes ao local, segundo o Código de Trânsito Brasileiro.</w:t>
      </w:r>
    </w:p>
    <w:p w14:paraId="52A385F9"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Este item compreende serviços de sinalização horizontal, com tintas de cor amarela, branca e preta, conforme Código de Trânsito Brasileiro, seguindo as seguintes orientações abaixo:</w:t>
      </w:r>
    </w:p>
    <w:p w14:paraId="66578E67"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Cor Amarela – Utilizada para:</w:t>
      </w:r>
    </w:p>
    <w:p w14:paraId="47FEE34E"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Separar movimentos veiculares de fluxos opostos;</w:t>
      </w:r>
    </w:p>
    <w:p w14:paraId="1862F1AB"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Regulamentar ultrapassagem e deslocamento lateral;</w:t>
      </w:r>
    </w:p>
    <w:p w14:paraId="26DDE7CB"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Delimitar espaços proibidos para estacionamento e/ou parada;</w:t>
      </w:r>
    </w:p>
    <w:p w14:paraId="2A1212D7" w14:textId="77777777" w:rsidR="00B61A09" w:rsidRPr="008714DC" w:rsidRDefault="00B61A09" w:rsidP="00B35BC9">
      <w:pPr>
        <w:spacing w:line="300" w:lineRule="auto"/>
        <w:ind w:right="-567" w:firstLine="0"/>
        <w:rPr>
          <w:rFonts w:asciiTheme="minorHAnsi" w:eastAsia="Times New Roman" w:hAnsiTheme="minorHAnsi" w:cstheme="minorHAnsi"/>
          <w:bCs/>
          <w:color w:val="000000"/>
          <w:sz w:val="22"/>
          <w:lang w:eastAsia="pt-BR"/>
        </w:rPr>
      </w:pPr>
    </w:p>
    <w:p w14:paraId="12698F82"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Cor Branca – Utilizada para:</w:t>
      </w:r>
    </w:p>
    <w:p w14:paraId="76B33A0D"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Separar movimentos veiculares de mesmo sentido;</w:t>
      </w:r>
    </w:p>
    <w:p w14:paraId="54C6FE08"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Delimitar áreas de circulação;</w:t>
      </w:r>
    </w:p>
    <w:p w14:paraId="710C55BD"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Delimitar trechos de pistas, destinados ao estacionamento regulamentado de veículos em condições especiais;</w:t>
      </w:r>
    </w:p>
    <w:p w14:paraId="014235E4"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lastRenderedPageBreak/>
        <w:t>Regulamentar faixas de travessias de pedestres;</w:t>
      </w:r>
    </w:p>
    <w:p w14:paraId="641A139D"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Regulamentar linha de transposição e ultrapassagem;</w:t>
      </w:r>
    </w:p>
    <w:p w14:paraId="576F592F"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Demarcar linha de retenção e linha de “Dê preferência”</w:t>
      </w:r>
    </w:p>
    <w:p w14:paraId="65BD3BA2"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Inscrever setas, símbolos e legendas.</w:t>
      </w:r>
    </w:p>
    <w:p w14:paraId="27A5B4B5"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1B124B17"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Cor Preta – Utilizada para:</w:t>
      </w:r>
    </w:p>
    <w:p w14:paraId="27D761D6"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Proporcionar contraste entre marca viária/inscrição e o pavimento, (utilizada principalmente em pavimento de concreto) não constituindo propriamente uma cor de sinalização.</w:t>
      </w:r>
    </w:p>
    <w:p w14:paraId="0CD1163A"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4C4E6D7C" w14:textId="5ACB6860"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 utilização das cores deve obedecer aos critérios abaixo e ao padrão </w:t>
      </w:r>
      <w:proofErr w:type="spellStart"/>
      <w:r w:rsidRPr="008714DC">
        <w:rPr>
          <w:rFonts w:asciiTheme="minorHAnsi" w:eastAsia="Times New Roman" w:hAnsiTheme="minorHAnsi" w:cstheme="minorHAnsi"/>
          <w:bCs/>
          <w:color w:val="000000"/>
          <w:sz w:val="22"/>
          <w:lang w:eastAsia="pt-BR"/>
        </w:rPr>
        <w:t>Munsell</w:t>
      </w:r>
      <w:proofErr w:type="spellEnd"/>
      <w:r w:rsidRPr="008714DC">
        <w:rPr>
          <w:rFonts w:asciiTheme="minorHAnsi" w:eastAsia="Times New Roman" w:hAnsiTheme="minorHAnsi" w:cstheme="minorHAnsi"/>
          <w:bCs/>
          <w:color w:val="000000"/>
          <w:sz w:val="22"/>
          <w:lang w:eastAsia="pt-BR"/>
        </w:rPr>
        <w:t xml:space="preserve"> indicado ou outro que venha substituir, de acordo com as normas ABNT e aprovado pela </w:t>
      </w:r>
      <w:r w:rsidR="00AC3AC5">
        <w:rPr>
          <w:rFonts w:asciiTheme="minorHAnsi" w:eastAsia="Times New Roman" w:hAnsiTheme="minorHAnsi" w:cstheme="minorHAnsi"/>
          <w:bCs/>
          <w:color w:val="000000"/>
          <w:sz w:val="22"/>
          <w:lang w:eastAsia="pt-BR"/>
        </w:rPr>
        <w:t>Fiscalização</w:t>
      </w:r>
      <w:r w:rsidRPr="008714DC">
        <w:rPr>
          <w:rFonts w:asciiTheme="minorHAnsi" w:eastAsia="Times New Roman" w:hAnsiTheme="minorHAnsi" w:cstheme="minorHAnsi"/>
          <w:bCs/>
          <w:color w:val="000000"/>
          <w:sz w:val="22"/>
          <w:lang w:eastAsia="pt-BR"/>
        </w:rPr>
        <w:t>.</w:t>
      </w:r>
    </w:p>
    <w:p w14:paraId="79AC4F67" w14:textId="77777777" w:rsidR="00A00D1A" w:rsidRPr="008714DC" w:rsidRDefault="00A00D1A" w:rsidP="00B35BC9">
      <w:pPr>
        <w:spacing w:line="300" w:lineRule="auto"/>
        <w:ind w:right="-567" w:firstLine="567"/>
        <w:rPr>
          <w:rFonts w:asciiTheme="minorHAnsi" w:eastAsia="Times New Roman" w:hAnsiTheme="minorHAnsi" w:cstheme="minorHAnsi"/>
          <w:bCs/>
          <w:color w:val="000000"/>
          <w:sz w:val="22"/>
          <w:lang w:eastAsia="pt-BR"/>
        </w:rPr>
      </w:pPr>
    </w:p>
    <w:tbl>
      <w:tblPr>
        <w:tblStyle w:val="SombreamentoClaro"/>
        <w:tblpPr w:leftFromText="141" w:rightFromText="141" w:vertAnchor="text" w:horzAnchor="page" w:tblpX="4732" w:tblpY="58"/>
        <w:tblW w:w="0" w:type="auto"/>
        <w:tblLook w:val="04A0" w:firstRow="1" w:lastRow="0" w:firstColumn="1" w:lastColumn="0" w:noHBand="0" w:noVBand="1"/>
      </w:tblPr>
      <w:tblGrid>
        <w:gridCol w:w="1534"/>
        <w:gridCol w:w="1869"/>
      </w:tblGrid>
      <w:tr w:rsidR="00B61A09" w:rsidRPr="008714DC" w14:paraId="3B9C4604" w14:textId="77777777" w:rsidTr="008165D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CB13A6" w14:textId="77777777" w:rsidR="00B61A09" w:rsidRPr="008714DC"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Cor</w:t>
            </w:r>
          </w:p>
        </w:tc>
        <w:tc>
          <w:tcPr>
            <w:tcW w:w="0" w:type="auto"/>
          </w:tcPr>
          <w:p w14:paraId="44BDACD5" w14:textId="77777777" w:rsidR="00B61A09" w:rsidRPr="008714DC" w:rsidRDefault="00B61A09" w:rsidP="00B35BC9">
            <w:pPr>
              <w:spacing w:line="300" w:lineRule="auto"/>
              <w:ind w:right="-567" w:firstLine="567"/>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Tonalidade</w:t>
            </w:r>
          </w:p>
        </w:tc>
      </w:tr>
      <w:tr w:rsidR="00B61A09" w:rsidRPr="008714DC" w14:paraId="476A4EBF" w14:textId="77777777" w:rsidTr="008165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536CABC" w14:textId="77777777" w:rsidR="00B61A09" w:rsidRPr="008714DC"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Amarela</w:t>
            </w:r>
          </w:p>
        </w:tc>
        <w:tc>
          <w:tcPr>
            <w:tcW w:w="0" w:type="auto"/>
          </w:tcPr>
          <w:p w14:paraId="520C92D8" w14:textId="77777777" w:rsidR="00B61A09" w:rsidRPr="008714DC" w:rsidRDefault="00B61A09"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10YR 7,5/14</w:t>
            </w:r>
          </w:p>
        </w:tc>
      </w:tr>
      <w:tr w:rsidR="00B61A09" w:rsidRPr="008714DC" w14:paraId="3DA740CE" w14:textId="77777777" w:rsidTr="008165DA">
        <w:tc>
          <w:tcPr>
            <w:cnfStyle w:val="001000000000" w:firstRow="0" w:lastRow="0" w:firstColumn="1" w:lastColumn="0" w:oddVBand="0" w:evenVBand="0" w:oddHBand="0" w:evenHBand="0" w:firstRowFirstColumn="0" w:firstRowLastColumn="0" w:lastRowFirstColumn="0" w:lastRowLastColumn="0"/>
            <w:tcW w:w="0" w:type="auto"/>
          </w:tcPr>
          <w:p w14:paraId="545BCCE7" w14:textId="77777777" w:rsidR="00B61A09" w:rsidRPr="008714DC"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Branca</w:t>
            </w:r>
          </w:p>
        </w:tc>
        <w:tc>
          <w:tcPr>
            <w:tcW w:w="0" w:type="auto"/>
          </w:tcPr>
          <w:p w14:paraId="60D099C0" w14:textId="77777777" w:rsidR="00B61A09" w:rsidRPr="008714DC" w:rsidRDefault="00B61A09" w:rsidP="00B35BC9">
            <w:pPr>
              <w:spacing w:line="300" w:lineRule="auto"/>
              <w:ind w:right="-567" w:firstLine="567"/>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 9,5</w:t>
            </w:r>
          </w:p>
        </w:tc>
      </w:tr>
      <w:tr w:rsidR="00B61A09" w:rsidRPr="008714DC" w14:paraId="31934B9A" w14:textId="77777777" w:rsidTr="008165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6DE172" w14:textId="77777777" w:rsidR="00B61A09" w:rsidRPr="008714DC"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8714DC">
              <w:rPr>
                <w:rFonts w:asciiTheme="minorHAnsi" w:eastAsia="Times New Roman" w:hAnsiTheme="minorHAnsi" w:cstheme="minorHAnsi"/>
                <w:b w:val="0"/>
                <w:color w:val="000000"/>
                <w:sz w:val="22"/>
                <w:lang w:eastAsia="pt-BR"/>
              </w:rPr>
              <w:t>Preta</w:t>
            </w:r>
          </w:p>
        </w:tc>
        <w:tc>
          <w:tcPr>
            <w:tcW w:w="0" w:type="auto"/>
          </w:tcPr>
          <w:p w14:paraId="166EBE9D" w14:textId="77777777" w:rsidR="00B61A09" w:rsidRPr="008714DC" w:rsidRDefault="00B61A09" w:rsidP="00B35BC9">
            <w:pPr>
              <w:keepNext/>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 0,5</w:t>
            </w:r>
          </w:p>
        </w:tc>
      </w:tr>
    </w:tbl>
    <w:p w14:paraId="3AF92C1A" w14:textId="6EAC392A"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6019FBD0" w14:textId="77777777" w:rsidR="002A732E" w:rsidRPr="008714DC" w:rsidRDefault="002A732E" w:rsidP="00B35BC9">
      <w:pPr>
        <w:spacing w:line="300" w:lineRule="auto"/>
        <w:ind w:right="-567" w:firstLine="567"/>
        <w:rPr>
          <w:rFonts w:asciiTheme="minorHAnsi" w:eastAsia="Times New Roman" w:hAnsiTheme="minorHAnsi" w:cstheme="minorHAnsi"/>
          <w:bCs/>
          <w:color w:val="000000"/>
          <w:sz w:val="22"/>
          <w:lang w:eastAsia="pt-BR"/>
        </w:rPr>
      </w:pPr>
    </w:p>
    <w:p w14:paraId="041DB525"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334B78B1" w14:textId="77777777" w:rsidR="0098668C" w:rsidRPr="008714DC"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740F6E58" w14:textId="78025D69" w:rsidR="008165DA" w:rsidRPr="008714DC" w:rsidRDefault="008165DA" w:rsidP="00B35BC9">
      <w:pPr>
        <w:pStyle w:val="Legenda"/>
        <w:framePr w:hSpace="141" w:wrap="around" w:vAnchor="text" w:hAnchor="page" w:x="3825" w:y="252"/>
        <w:spacing w:line="300" w:lineRule="auto"/>
        <w:ind w:right="-567" w:firstLine="567"/>
        <w:jc w:val="both"/>
        <w:rPr>
          <w:rFonts w:asciiTheme="minorHAnsi" w:hAnsiTheme="minorHAnsi" w:cstheme="minorHAnsi"/>
          <w:b w:val="0"/>
          <w:bCs w:val="0"/>
          <w:sz w:val="22"/>
        </w:rPr>
      </w:pPr>
      <w:r w:rsidRPr="008714DC">
        <w:rPr>
          <w:rFonts w:asciiTheme="minorHAnsi" w:hAnsiTheme="minorHAnsi" w:cstheme="minorHAnsi"/>
          <w:sz w:val="22"/>
        </w:rPr>
        <w:t xml:space="preserve">Tabela </w:t>
      </w:r>
      <w:r w:rsidR="0088716D">
        <w:rPr>
          <w:rFonts w:asciiTheme="minorHAnsi" w:hAnsiTheme="minorHAnsi" w:cstheme="minorHAnsi"/>
          <w:sz w:val="22"/>
        </w:rPr>
        <w:t>7</w:t>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Tonalidade das cores padrão </w:t>
      </w:r>
      <w:proofErr w:type="spellStart"/>
      <w:r w:rsidRPr="008714DC">
        <w:rPr>
          <w:rFonts w:asciiTheme="minorHAnsi" w:hAnsiTheme="minorHAnsi" w:cstheme="minorHAnsi"/>
          <w:b w:val="0"/>
          <w:bCs w:val="0"/>
          <w:sz w:val="22"/>
        </w:rPr>
        <w:t>Munsell</w:t>
      </w:r>
      <w:proofErr w:type="spellEnd"/>
      <w:r w:rsidRPr="008714DC">
        <w:rPr>
          <w:rFonts w:asciiTheme="minorHAnsi" w:hAnsiTheme="minorHAnsi" w:cstheme="minorHAnsi"/>
          <w:b w:val="0"/>
          <w:bCs w:val="0"/>
          <w:sz w:val="22"/>
        </w:rPr>
        <w:t>.</w:t>
      </w:r>
    </w:p>
    <w:p w14:paraId="56624FC9" w14:textId="77777777" w:rsidR="0098668C" w:rsidRPr="008714DC"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3242726C" w14:textId="77777777" w:rsidR="0098668C" w:rsidRPr="008714DC"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5727A77C" w14:textId="77777777" w:rsidR="0098668C" w:rsidRPr="008714DC"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02BAFBCD" w14:textId="3A2C78EB"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pintura deverá ser aplicada entre 5° e 40° C e umidade relativa do ar de 80%.</w:t>
      </w:r>
    </w:p>
    <w:p w14:paraId="5A5A9328" w14:textId="699BA37B"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Na sinalização horizontal deverá ser utilizada tinta </w:t>
      </w:r>
      <w:r w:rsidR="006E423E" w:rsidRPr="008714DC">
        <w:rPr>
          <w:rFonts w:asciiTheme="minorHAnsi" w:eastAsia="Times New Roman" w:hAnsiTheme="minorHAnsi" w:cstheme="minorHAnsi"/>
          <w:bCs/>
          <w:color w:val="000000"/>
          <w:sz w:val="22"/>
          <w:lang w:eastAsia="pt-BR"/>
        </w:rPr>
        <w:t>retro refletiva</w:t>
      </w:r>
      <w:r w:rsidRPr="008714DC">
        <w:rPr>
          <w:rFonts w:asciiTheme="minorHAnsi" w:eastAsia="Times New Roman" w:hAnsiTheme="minorHAnsi" w:cstheme="minorHAnsi"/>
          <w:bCs/>
          <w:color w:val="000000"/>
          <w:sz w:val="22"/>
          <w:lang w:eastAsia="pt-BR"/>
        </w:rPr>
        <w:t xml:space="preserve"> a base de resina acrílica com microesferas de vidro.</w:t>
      </w:r>
    </w:p>
    <w:p w14:paraId="5FCC3B66" w14:textId="404B731B"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Para proporcionar melhor visibilidade noturna a sinalização horizontal deve ser sempre </w:t>
      </w:r>
      <w:r w:rsidR="006E423E" w:rsidRPr="008714DC">
        <w:rPr>
          <w:rFonts w:asciiTheme="minorHAnsi" w:eastAsia="Times New Roman" w:hAnsiTheme="minorHAnsi" w:cstheme="minorHAnsi"/>
          <w:bCs/>
          <w:color w:val="000000"/>
          <w:sz w:val="22"/>
          <w:lang w:eastAsia="pt-BR"/>
        </w:rPr>
        <w:t>retro refletiva</w:t>
      </w:r>
      <w:r w:rsidRPr="008714DC">
        <w:rPr>
          <w:rFonts w:asciiTheme="minorHAnsi" w:eastAsia="Times New Roman" w:hAnsiTheme="minorHAnsi" w:cstheme="minorHAnsi"/>
          <w:bCs/>
          <w:color w:val="000000"/>
          <w:sz w:val="22"/>
          <w:lang w:eastAsia="pt-BR"/>
        </w:rPr>
        <w:t>.</w:t>
      </w:r>
    </w:p>
    <w:p w14:paraId="390FAF0B"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Para aplicação de sinalização em superfície com revestimento asfáltico ou de concretos novos, deve ser respeitado o período de cura do revestimento.</w:t>
      </w:r>
    </w:p>
    <w:p w14:paraId="29BAFD8F" w14:textId="07CB58B3"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 superfície a ser sinalizada deve </w:t>
      </w:r>
      <w:r w:rsidR="00061232" w:rsidRPr="008714DC">
        <w:rPr>
          <w:rFonts w:asciiTheme="minorHAnsi" w:eastAsia="Times New Roman" w:hAnsiTheme="minorHAnsi" w:cstheme="minorHAnsi"/>
          <w:bCs/>
          <w:color w:val="000000"/>
          <w:sz w:val="22"/>
          <w:lang w:eastAsia="pt-BR"/>
        </w:rPr>
        <w:t>estar</w:t>
      </w:r>
      <w:r w:rsidRPr="008714DC">
        <w:rPr>
          <w:rFonts w:asciiTheme="minorHAnsi" w:eastAsia="Times New Roman" w:hAnsiTheme="minorHAnsi" w:cstheme="minorHAnsi"/>
          <w:bCs/>
          <w:color w:val="000000"/>
          <w:sz w:val="22"/>
          <w:lang w:eastAsia="pt-BR"/>
        </w:rPr>
        <w:t xml:space="preserve"> seca, livre de sujeira, óleos, graxas, ou qualquer outro material que possa prejudicar a aderência da sinalização ao pavimento.</w:t>
      </w:r>
    </w:p>
    <w:p w14:paraId="059E1225"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Sinalização Horizontal é classificada em:</w:t>
      </w:r>
    </w:p>
    <w:p w14:paraId="1C2ADBF4"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Marcas longitudinais - Separam e ordenam as correntes de tráfego;</w:t>
      </w:r>
    </w:p>
    <w:p w14:paraId="3344D032"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Marcas Transversais - Ordenam os deslocamentos frontais dos veículos e disciplinam os deslocamentos de pedestre;</w:t>
      </w:r>
    </w:p>
    <w:p w14:paraId="71F3DC9C"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Marcas de Canalização - Orientam fluxos de tráfego em uma via;</w:t>
      </w:r>
    </w:p>
    <w:p w14:paraId="336353B2"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Marcas de Delimitação e Controle de Parada e/ou estacionamento – Delimitam e propiciam o controle das áreas onde é proibido ou regulamentado o estacionamento e/ou parada de veículos na via;</w:t>
      </w:r>
    </w:p>
    <w:p w14:paraId="048E936F" w14:textId="77777777" w:rsidR="00B61A09" w:rsidRPr="008714DC" w:rsidRDefault="00B61A09" w:rsidP="00B35BC9">
      <w:pPr>
        <w:pStyle w:val="PargrafodaLista"/>
        <w:numPr>
          <w:ilvl w:val="1"/>
          <w:numId w:val="7"/>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Inscrições no pavimento – melhoram a percepção do Condutor quanto as características de utilização da via.</w:t>
      </w:r>
    </w:p>
    <w:p w14:paraId="6CBAAC8A" w14:textId="77777777" w:rsidR="00B61A09"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761960A1" w14:textId="1583BDAE" w:rsidR="00B61A09"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lastRenderedPageBreak/>
        <w:t>As marcas longitudinais separam e ordenam as correntes de tráfego, definindo a parte da pista destinada à circulação de veículos, a sua divisão em faixas de mesmo sentido, a divisão de fluxos opostos, as faixas de uso exclusivo ou preferencial de espécie de veículo, as faixas reversíveis, além de estabelecer as regras d</w:t>
      </w:r>
      <w:r w:rsidR="00042744">
        <w:rPr>
          <w:rFonts w:asciiTheme="minorHAnsi" w:eastAsia="Times New Roman" w:hAnsiTheme="minorHAnsi" w:cstheme="minorHAnsi"/>
          <w:bCs/>
          <w:color w:val="000000"/>
          <w:sz w:val="22"/>
          <w:lang w:eastAsia="pt-BR"/>
        </w:rPr>
        <w:t>e ultrapassagem e transposição.</w:t>
      </w:r>
    </w:p>
    <w:p w14:paraId="7A107381" w14:textId="77777777" w:rsidR="00042744" w:rsidRPr="008714DC" w:rsidRDefault="00042744" w:rsidP="00B35BC9">
      <w:pPr>
        <w:spacing w:line="300" w:lineRule="auto"/>
        <w:ind w:right="-567" w:firstLine="567"/>
        <w:rPr>
          <w:rFonts w:asciiTheme="minorHAnsi" w:eastAsia="Times New Roman" w:hAnsiTheme="minorHAnsi" w:cstheme="minorHAnsi"/>
          <w:bCs/>
          <w:color w:val="000000"/>
          <w:sz w:val="22"/>
          <w:lang w:eastAsia="pt-BR"/>
        </w:rPr>
      </w:pPr>
    </w:p>
    <w:p w14:paraId="469CF779" w14:textId="77777777" w:rsidR="00B61A09" w:rsidRPr="008714DC" w:rsidRDefault="00B61A09" w:rsidP="00B35BC9">
      <w:pPr>
        <w:pStyle w:val="PargrafodaLista"/>
        <w:numPr>
          <w:ilvl w:val="0"/>
          <w:numId w:val="6"/>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Linha Simples Contínua </w:t>
      </w:r>
    </w:p>
    <w:p w14:paraId="2DD6E44C" w14:textId="61870835" w:rsidR="00B61A09" w:rsidRPr="00536E17"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Cor Amarela: Divide fluxos opostos de circulação, delimitando o espaço disponível para cada sentido e regulamentando os trechos em que a ultrapassagem e os deslocamentos laterais são proibidos para os dois sentidos, exceto para acesso a imóvel </w:t>
      </w:r>
      <w:proofErr w:type="spellStart"/>
      <w:r w:rsidRPr="008714DC">
        <w:rPr>
          <w:rFonts w:asciiTheme="minorHAnsi" w:hAnsiTheme="minorHAnsi" w:cstheme="minorHAnsi"/>
          <w:bCs/>
          <w:color w:val="000000"/>
          <w:sz w:val="22"/>
        </w:rPr>
        <w:t>lindeiro</w:t>
      </w:r>
      <w:proofErr w:type="spellEnd"/>
      <w:r w:rsidRPr="008714DC">
        <w:rPr>
          <w:rFonts w:asciiTheme="minorHAnsi" w:hAnsiTheme="minorHAnsi" w:cstheme="minorHAnsi"/>
          <w:bCs/>
          <w:color w:val="000000"/>
          <w:sz w:val="22"/>
        </w:rPr>
        <w:t>.</w:t>
      </w:r>
    </w:p>
    <w:p w14:paraId="49219BD1" w14:textId="50AAD6F6" w:rsidR="00B61A09" w:rsidRPr="000C5AE0"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Branca: ordena fluxos de mesmo sentido de circulação delimitando o espaço disponível para cada faixa de trânsito e regulamentando as situações em que são proibidas a ultrapassagem e a transposição de faixa de trânsito, por comprometer a segurança viária.</w:t>
      </w:r>
    </w:p>
    <w:p w14:paraId="633F10C1" w14:textId="1AD51A68" w:rsidR="002A732E"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Dimensão: Esta linha deve ter medidas de largura ℓ = 0,10m</w:t>
      </w:r>
    </w:p>
    <w:p w14:paraId="7C62CB70" w14:textId="77777777" w:rsidR="00536E17" w:rsidRPr="008714DC" w:rsidRDefault="00536E17" w:rsidP="00B35BC9">
      <w:pPr>
        <w:spacing w:line="300" w:lineRule="auto"/>
        <w:ind w:right="-567" w:firstLine="567"/>
        <w:rPr>
          <w:rFonts w:asciiTheme="minorHAnsi" w:hAnsiTheme="minorHAnsi" w:cstheme="minorHAnsi"/>
          <w:bCs/>
          <w:color w:val="000000"/>
          <w:sz w:val="22"/>
        </w:rPr>
      </w:pPr>
    </w:p>
    <w:p w14:paraId="072CB51A" w14:textId="77777777" w:rsidR="008165DA" w:rsidRPr="008714DC" w:rsidRDefault="00B61A09"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09C5BDBC" wp14:editId="0D6B669C">
            <wp:extent cx="2770505" cy="2428809"/>
            <wp:effectExtent l="19050" t="19050" r="10795" b="1016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92829" cy="2448380"/>
                    </a:xfrm>
                    <a:prstGeom prst="rect">
                      <a:avLst/>
                    </a:prstGeom>
                    <a:noFill/>
                    <a:ln>
                      <a:solidFill>
                        <a:schemeClr val="tx1"/>
                      </a:solidFill>
                    </a:ln>
                  </pic:spPr>
                </pic:pic>
              </a:graphicData>
            </a:graphic>
          </wp:inline>
        </w:drawing>
      </w:r>
    </w:p>
    <w:p w14:paraId="3349F8DF" w14:textId="55BF629F" w:rsidR="001B7D2D" w:rsidRPr="008714DC" w:rsidRDefault="008165DA" w:rsidP="00B35BC9">
      <w:pPr>
        <w:pStyle w:val="Legenda"/>
        <w:spacing w:line="300" w:lineRule="auto"/>
        <w:ind w:right="-567" w:firstLine="567"/>
        <w:rPr>
          <w:rFonts w:asciiTheme="minorHAnsi" w:hAnsiTheme="minorHAnsi" w:cstheme="minorHAnsi"/>
          <w:sz w:val="22"/>
        </w:rPr>
      </w:pPr>
      <w:bookmarkStart w:id="174" w:name="_Toc11535120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30</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contínua.</w:t>
      </w:r>
      <w:bookmarkEnd w:id="174"/>
    </w:p>
    <w:p w14:paraId="4744229C" w14:textId="77777777" w:rsidR="00B61A09" w:rsidRPr="00BE329C" w:rsidRDefault="00B61A09" w:rsidP="00B35BC9">
      <w:pPr>
        <w:spacing w:line="300" w:lineRule="auto"/>
        <w:ind w:right="-567" w:firstLine="0"/>
        <w:rPr>
          <w:rFonts w:asciiTheme="minorHAnsi" w:hAnsiTheme="minorHAnsi" w:cstheme="minorHAnsi"/>
          <w:bCs/>
          <w:color w:val="000000"/>
          <w:sz w:val="22"/>
        </w:rPr>
      </w:pPr>
    </w:p>
    <w:p w14:paraId="1BF084A1" w14:textId="77777777" w:rsidR="00B61A09" w:rsidRPr="008714DC" w:rsidRDefault="00B61A09" w:rsidP="00B35BC9">
      <w:pPr>
        <w:pStyle w:val="PargrafodaLista"/>
        <w:numPr>
          <w:ilvl w:val="0"/>
          <w:numId w:val="6"/>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Linha Simples Seccionada</w:t>
      </w:r>
    </w:p>
    <w:p w14:paraId="751CD2AD"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p>
    <w:p w14:paraId="26AD0F40" w14:textId="04AF9CB2" w:rsidR="00B61A09" w:rsidRPr="00EC4876"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Amarela: Divide fluxos opostos de circulação, delimitando o espaço disponível para cada sentido e indicando os trechos em que a ultrapassagem e os deslocamentos laterais são permitidos.</w:t>
      </w:r>
    </w:p>
    <w:p w14:paraId="15C987E1" w14:textId="44600FD4" w:rsidR="00B61A09" w:rsidRPr="00042744"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Branca: Ordena fluxos de mesmo sentido de circulação, delimitando o espaço disponível para cada faixa de trânsito e indicando os trechos em que a ultrapassagem e a transposição são permitidas.</w:t>
      </w:r>
    </w:p>
    <w:p w14:paraId="7FF2BD06" w14:textId="1C44F348" w:rsidR="00B61A09" w:rsidRPr="00042744"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Dimensão: Esta linha deve ter medidas de traço e espaçamento (intervalo entre traços), sendo conforme projetos anexos.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AC3AC5" w14:paraId="380CB5D7" w14:textId="77777777" w:rsidTr="00FA688C">
        <w:tc>
          <w:tcPr>
            <w:tcW w:w="4530" w:type="dxa"/>
          </w:tcPr>
          <w:p w14:paraId="5F908D69" w14:textId="5FC09449" w:rsidR="00AC3AC5" w:rsidRPr="008714DC" w:rsidRDefault="00AC3AC5" w:rsidP="00FA688C">
            <w:pPr>
              <w:pStyle w:val="PargrafodaLista"/>
              <w:spacing w:line="300" w:lineRule="auto"/>
              <w:ind w:left="0" w:right="-567" w:firstLine="29"/>
              <w:rPr>
                <w:rFonts w:asciiTheme="minorHAnsi" w:hAnsiTheme="minorHAnsi" w:cstheme="minorHAnsi"/>
                <w:bCs/>
                <w:color w:val="000000"/>
                <w:sz w:val="22"/>
              </w:rPr>
            </w:pPr>
            <w:r w:rsidRPr="008714DC">
              <w:rPr>
                <w:rFonts w:asciiTheme="minorHAnsi" w:hAnsiTheme="minorHAnsi" w:cstheme="minorHAnsi"/>
                <w:bCs/>
                <w:color w:val="000000"/>
                <w:sz w:val="22"/>
              </w:rPr>
              <w:t>ℓ = 0,10m</w:t>
            </w:r>
          </w:p>
          <w:p w14:paraId="478DCB89" w14:textId="77777777" w:rsidR="00AC3AC5" w:rsidRPr="008714DC" w:rsidRDefault="00AC3AC5" w:rsidP="00FA688C">
            <w:pPr>
              <w:pStyle w:val="PargrafodaLista"/>
              <w:spacing w:line="300" w:lineRule="auto"/>
              <w:ind w:left="0" w:right="-567" w:firstLine="29"/>
              <w:rPr>
                <w:rFonts w:asciiTheme="minorHAnsi" w:hAnsiTheme="minorHAnsi" w:cstheme="minorHAnsi"/>
                <w:bCs/>
                <w:color w:val="000000"/>
                <w:sz w:val="22"/>
              </w:rPr>
            </w:pPr>
            <w:proofErr w:type="gramStart"/>
            <w:r w:rsidRPr="008714DC">
              <w:rPr>
                <w:rFonts w:asciiTheme="minorHAnsi" w:hAnsiTheme="minorHAnsi" w:cstheme="minorHAnsi"/>
                <w:bCs/>
                <w:color w:val="000000"/>
                <w:sz w:val="22"/>
              </w:rPr>
              <w:lastRenderedPageBreak/>
              <w:t>e</w:t>
            </w:r>
            <w:proofErr w:type="gramEnd"/>
            <w:r w:rsidRPr="008714DC">
              <w:rPr>
                <w:rFonts w:asciiTheme="minorHAnsi" w:hAnsiTheme="minorHAnsi" w:cstheme="minorHAnsi"/>
                <w:bCs/>
                <w:color w:val="000000"/>
                <w:sz w:val="22"/>
              </w:rPr>
              <w:t xml:space="preserve"> = 3m</w:t>
            </w:r>
          </w:p>
          <w:p w14:paraId="25C6312B" w14:textId="77777777" w:rsidR="00AC3AC5" w:rsidRPr="00042744" w:rsidRDefault="00AC3AC5" w:rsidP="00FA688C">
            <w:pPr>
              <w:pStyle w:val="PargrafodaLista"/>
              <w:spacing w:line="300" w:lineRule="auto"/>
              <w:ind w:left="0" w:right="-567" w:firstLine="29"/>
              <w:rPr>
                <w:rFonts w:asciiTheme="minorHAnsi" w:hAnsiTheme="minorHAnsi" w:cstheme="minorHAnsi"/>
                <w:bCs/>
                <w:color w:val="000000"/>
                <w:sz w:val="22"/>
              </w:rPr>
            </w:pPr>
            <w:proofErr w:type="gramStart"/>
            <w:r w:rsidRPr="008714DC">
              <w:rPr>
                <w:rFonts w:asciiTheme="minorHAnsi" w:hAnsiTheme="minorHAnsi" w:cstheme="minorHAnsi"/>
                <w:bCs/>
                <w:color w:val="000000"/>
                <w:sz w:val="22"/>
              </w:rPr>
              <w:t>t</w:t>
            </w:r>
            <w:proofErr w:type="gramEnd"/>
            <w:r w:rsidRPr="008714DC">
              <w:rPr>
                <w:rFonts w:asciiTheme="minorHAnsi" w:hAnsiTheme="minorHAnsi" w:cstheme="minorHAnsi"/>
                <w:bCs/>
                <w:color w:val="000000"/>
                <w:sz w:val="22"/>
              </w:rPr>
              <w:t xml:space="preserve"> = 3m</w:t>
            </w:r>
          </w:p>
          <w:p w14:paraId="181E6A29" w14:textId="3F5915C3" w:rsidR="00AC3AC5" w:rsidRDefault="00AC3AC5" w:rsidP="00AC3AC5">
            <w:pPr>
              <w:pStyle w:val="PargrafodaLista"/>
              <w:spacing w:line="300" w:lineRule="auto"/>
              <w:ind w:left="0" w:right="-567" w:firstLine="0"/>
              <w:rPr>
                <w:rFonts w:asciiTheme="minorHAnsi" w:hAnsiTheme="minorHAnsi" w:cstheme="minorHAnsi"/>
                <w:bCs/>
                <w:color w:val="000000"/>
                <w:sz w:val="22"/>
              </w:rPr>
            </w:pPr>
            <w:proofErr w:type="gramStart"/>
            <w:r w:rsidRPr="008714DC">
              <w:rPr>
                <w:rFonts w:asciiTheme="minorHAnsi" w:hAnsiTheme="minorHAnsi" w:cstheme="minorHAnsi"/>
                <w:bCs/>
                <w:color w:val="000000"/>
                <w:sz w:val="22"/>
              </w:rPr>
              <w:t>ou</w:t>
            </w:r>
            <w:proofErr w:type="gramEnd"/>
          </w:p>
        </w:tc>
        <w:tc>
          <w:tcPr>
            <w:tcW w:w="4531" w:type="dxa"/>
          </w:tcPr>
          <w:p w14:paraId="5AA8BBB7" w14:textId="77777777" w:rsidR="00AC3AC5" w:rsidRPr="008714DC" w:rsidRDefault="00AC3AC5" w:rsidP="00AC3AC5">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lastRenderedPageBreak/>
              <w:t>ℓ = 0,10m</w:t>
            </w:r>
          </w:p>
          <w:p w14:paraId="163647AE" w14:textId="77777777" w:rsidR="00AC3AC5" w:rsidRPr="008714DC" w:rsidRDefault="00AC3AC5" w:rsidP="00AC3AC5">
            <w:pPr>
              <w:pStyle w:val="PargrafodaLista"/>
              <w:spacing w:line="300" w:lineRule="auto"/>
              <w:ind w:left="0" w:right="-567" w:firstLine="567"/>
              <w:rPr>
                <w:rFonts w:asciiTheme="minorHAnsi" w:hAnsiTheme="minorHAnsi" w:cstheme="minorHAnsi"/>
                <w:bCs/>
                <w:color w:val="000000"/>
                <w:sz w:val="22"/>
              </w:rPr>
            </w:pPr>
            <w:proofErr w:type="gramStart"/>
            <w:r w:rsidRPr="008714DC">
              <w:rPr>
                <w:rFonts w:asciiTheme="minorHAnsi" w:hAnsiTheme="minorHAnsi" w:cstheme="minorHAnsi"/>
                <w:bCs/>
                <w:color w:val="000000"/>
                <w:sz w:val="22"/>
              </w:rPr>
              <w:lastRenderedPageBreak/>
              <w:t>e</w:t>
            </w:r>
            <w:proofErr w:type="gramEnd"/>
            <w:r w:rsidRPr="008714DC">
              <w:rPr>
                <w:rFonts w:asciiTheme="minorHAnsi" w:hAnsiTheme="minorHAnsi" w:cstheme="minorHAnsi"/>
                <w:bCs/>
                <w:color w:val="000000"/>
                <w:sz w:val="22"/>
              </w:rPr>
              <w:t xml:space="preserve"> = 1m</w:t>
            </w:r>
          </w:p>
          <w:p w14:paraId="3B689CC7" w14:textId="77777777" w:rsidR="00AC3AC5" w:rsidRPr="002D5832" w:rsidRDefault="00AC3AC5" w:rsidP="00AC3AC5">
            <w:pPr>
              <w:pStyle w:val="PargrafodaLista"/>
              <w:spacing w:line="300" w:lineRule="auto"/>
              <w:ind w:left="0" w:right="-567" w:firstLine="567"/>
              <w:rPr>
                <w:rFonts w:asciiTheme="minorHAnsi" w:hAnsiTheme="minorHAnsi" w:cstheme="minorHAnsi"/>
                <w:bCs/>
                <w:color w:val="000000"/>
                <w:sz w:val="22"/>
              </w:rPr>
            </w:pPr>
            <w:proofErr w:type="gramStart"/>
            <w:r w:rsidRPr="008714DC">
              <w:rPr>
                <w:rFonts w:asciiTheme="minorHAnsi" w:hAnsiTheme="minorHAnsi" w:cstheme="minorHAnsi"/>
                <w:bCs/>
                <w:color w:val="000000"/>
                <w:sz w:val="22"/>
              </w:rPr>
              <w:t>t</w:t>
            </w:r>
            <w:proofErr w:type="gramEnd"/>
            <w:r w:rsidRPr="008714DC">
              <w:rPr>
                <w:rFonts w:asciiTheme="minorHAnsi" w:hAnsiTheme="minorHAnsi" w:cstheme="minorHAnsi"/>
                <w:bCs/>
                <w:color w:val="000000"/>
                <w:sz w:val="22"/>
              </w:rPr>
              <w:t xml:space="preserve"> = 1m</w:t>
            </w:r>
          </w:p>
          <w:p w14:paraId="61DB605D" w14:textId="77777777" w:rsidR="00AC3AC5" w:rsidRDefault="00AC3AC5" w:rsidP="00B35BC9">
            <w:pPr>
              <w:pStyle w:val="PargrafodaLista"/>
              <w:spacing w:line="300" w:lineRule="auto"/>
              <w:ind w:left="0" w:right="-567" w:firstLine="0"/>
              <w:rPr>
                <w:rFonts w:asciiTheme="minorHAnsi" w:hAnsiTheme="minorHAnsi" w:cstheme="minorHAnsi"/>
                <w:bCs/>
                <w:color w:val="000000"/>
                <w:sz w:val="22"/>
              </w:rPr>
            </w:pPr>
          </w:p>
        </w:tc>
      </w:tr>
    </w:tbl>
    <w:p w14:paraId="556E312F" w14:textId="5AA900BB" w:rsidR="00B61A09" w:rsidRPr="00042744" w:rsidRDefault="00B61A09" w:rsidP="00B35BC9">
      <w:pPr>
        <w:pStyle w:val="PargrafodaLista"/>
        <w:spacing w:line="300" w:lineRule="auto"/>
        <w:ind w:left="0" w:right="-567" w:firstLine="567"/>
        <w:rPr>
          <w:rFonts w:asciiTheme="minorHAnsi" w:hAnsiTheme="minorHAnsi" w:cstheme="minorHAnsi"/>
          <w:bCs/>
          <w:color w:val="000000"/>
          <w:sz w:val="22"/>
        </w:rPr>
      </w:pPr>
    </w:p>
    <w:p w14:paraId="492F8E47" w14:textId="77777777" w:rsidR="008165DA" w:rsidRPr="008714DC" w:rsidRDefault="008165DA"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382CA279" wp14:editId="430E37B7">
            <wp:extent cx="2920661" cy="2579730"/>
            <wp:effectExtent l="19050" t="19050" r="13335" b="1143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48168" cy="2604026"/>
                    </a:xfrm>
                    <a:prstGeom prst="rect">
                      <a:avLst/>
                    </a:prstGeom>
                    <a:noFill/>
                    <a:ln>
                      <a:solidFill>
                        <a:schemeClr val="tx1"/>
                      </a:solidFill>
                    </a:ln>
                  </pic:spPr>
                </pic:pic>
              </a:graphicData>
            </a:graphic>
          </wp:inline>
        </w:drawing>
      </w:r>
    </w:p>
    <w:p w14:paraId="4902ABA5" w14:textId="4FFB10B1" w:rsidR="00B61A09" w:rsidRDefault="008165DA" w:rsidP="00B35BC9">
      <w:pPr>
        <w:pStyle w:val="Legenda"/>
        <w:spacing w:line="300" w:lineRule="auto"/>
        <w:ind w:right="-567" w:firstLine="567"/>
        <w:rPr>
          <w:rFonts w:asciiTheme="minorHAnsi" w:hAnsiTheme="minorHAnsi" w:cstheme="minorHAnsi"/>
          <w:b w:val="0"/>
          <w:bCs w:val="0"/>
          <w:noProof/>
          <w:sz w:val="22"/>
        </w:rPr>
      </w:pPr>
      <w:bookmarkStart w:id="175" w:name="_Toc11535121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31</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noProof/>
          <w:sz w:val="22"/>
        </w:rPr>
        <w:t xml:space="preserve"> Exemplo de linha seccionada.</w:t>
      </w:r>
      <w:bookmarkEnd w:id="175"/>
    </w:p>
    <w:p w14:paraId="5651EF10" w14:textId="77777777" w:rsidR="00042744" w:rsidRPr="00042744" w:rsidRDefault="00042744" w:rsidP="00B35BC9">
      <w:pPr>
        <w:spacing w:line="300" w:lineRule="auto"/>
      </w:pPr>
    </w:p>
    <w:p w14:paraId="067FBAF4" w14:textId="77777777" w:rsidR="00B61A09" w:rsidRPr="008714DC" w:rsidRDefault="00B61A09" w:rsidP="00B35BC9">
      <w:pPr>
        <w:pStyle w:val="PargrafodaLista"/>
        <w:numPr>
          <w:ilvl w:val="0"/>
          <w:numId w:val="6"/>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Linha Dupla contínua - divide fluxos opostos de circulação, delimitando o espaço disponível para cada sentido e regulamentando os trechos em que a ultrapassagem e os deslocamentos laterais são proibidos para os dois sentidos, exceto para acesso a imóvel </w:t>
      </w:r>
      <w:proofErr w:type="spellStart"/>
      <w:r w:rsidRPr="008714DC">
        <w:rPr>
          <w:rFonts w:asciiTheme="minorHAnsi" w:hAnsiTheme="minorHAnsi" w:cstheme="minorHAnsi"/>
          <w:bCs/>
          <w:color w:val="000000"/>
          <w:sz w:val="22"/>
        </w:rPr>
        <w:t>lindeiro</w:t>
      </w:r>
      <w:proofErr w:type="spellEnd"/>
      <w:r w:rsidRPr="008714DC">
        <w:rPr>
          <w:rFonts w:asciiTheme="minorHAnsi" w:hAnsiTheme="minorHAnsi" w:cstheme="minorHAnsi"/>
          <w:bCs/>
          <w:color w:val="000000"/>
          <w:sz w:val="22"/>
        </w:rPr>
        <w:t>.</w:t>
      </w:r>
    </w:p>
    <w:p w14:paraId="6D33C63B"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p>
    <w:p w14:paraId="7648A9FC"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Amarela</w:t>
      </w:r>
    </w:p>
    <w:p w14:paraId="1F052F05" w14:textId="0D30F581" w:rsidR="00B61A09"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 largura (ℓ) das linhas = 0,10m e a distância (d) entre elas é de no mínimo 0,10m.</w:t>
      </w:r>
    </w:p>
    <w:p w14:paraId="2A4714BB" w14:textId="77777777" w:rsidR="002D5832" w:rsidRPr="002D5832" w:rsidRDefault="002D5832" w:rsidP="00B35BC9">
      <w:pPr>
        <w:spacing w:line="300" w:lineRule="auto"/>
        <w:ind w:right="-567" w:firstLine="567"/>
        <w:rPr>
          <w:rFonts w:asciiTheme="minorHAnsi" w:hAnsiTheme="minorHAnsi" w:cstheme="minorHAnsi"/>
          <w:bCs/>
          <w:color w:val="000000"/>
          <w:sz w:val="22"/>
        </w:rPr>
      </w:pPr>
    </w:p>
    <w:p w14:paraId="0754642B" w14:textId="77777777" w:rsidR="008165DA" w:rsidRPr="008714DC" w:rsidRDefault="001B7D2D"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32F4BC97" wp14:editId="451E8F78">
            <wp:extent cx="2715872" cy="2100187"/>
            <wp:effectExtent l="19050" t="19050" r="27940" b="14605"/>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15872" cy="2100187"/>
                    </a:xfrm>
                    <a:prstGeom prst="rect">
                      <a:avLst/>
                    </a:prstGeom>
                    <a:noFill/>
                    <a:ln>
                      <a:solidFill>
                        <a:schemeClr val="tx1"/>
                      </a:solidFill>
                    </a:ln>
                  </pic:spPr>
                </pic:pic>
              </a:graphicData>
            </a:graphic>
          </wp:inline>
        </w:drawing>
      </w:r>
    </w:p>
    <w:p w14:paraId="76E5EB96" w14:textId="6DBC280C" w:rsidR="00ED1D2E" w:rsidRDefault="008165DA" w:rsidP="00B35BC9">
      <w:pPr>
        <w:pStyle w:val="Legenda"/>
        <w:spacing w:line="300" w:lineRule="auto"/>
        <w:ind w:right="-567" w:firstLine="567"/>
        <w:rPr>
          <w:rFonts w:asciiTheme="minorHAnsi" w:hAnsiTheme="minorHAnsi" w:cstheme="minorHAnsi"/>
          <w:b w:val="0"/>
          <w:bCs w:val="0"/>
          <w:sz w:val="22"/>
        </w:rPr>
      </w:pPr>
      <w:bookmarkStart w:id="176" w:name="_Toc11535121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32</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contínua.</w:t>
      </w:r>
      <w:bookmarkEnd w:id="176"/>
    </w:p>
    <w:p w14:paraId="665934B7" w14:textId="77777777" w:rsidR="002D5832" w:rsidRPr="002D5832" w:rsidRDefault="002D5832" w:rsidP="00B35BC9">
      <w:pPr>
        <w:spacing w:line="300" w:lineRule="auto"/>
      </w:pPr>
    </w:p>
    <w:p w14:paraId="4A452F28" w14:textId="77777777" w:rsidR="00B61A09" w:rsidRPr="008714DC" w:rsidRDefault="00B61A09" w:rsidP="00B35BC9">
      <w:pPr>
        <w:pStyle w:val="PargrafodaLista"/>
        <w:numPr>
          <w:ilvl w:val="0"/>
          <w:numId w:val="6"/>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lastRenderedPageBreak/>
        <w:t>Linha Contínua/Seccionada - divide fluxos opostos de circulação, delimitando o espaço disponível para cada sentido e regulamentando os trechos em que a ultrapassagem, a transposição e deslocamento lateral são proibidos ou permitidos.</w:t>
      </w:r>
    </w:p>
    <w:p w14:paraId="5B2EF8EE"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Cor: Amarela</w:t>
      </w:r>
    </w:p>
    <w:p w14:paraId="1F4F1E3D" w14:textId="6D4010ED" w:rsidR="008165DA" w:rsidRPr="002D5832"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 largura das linhas ℓ = 0,10m e a distância entre elas são de no mínimo 0,10 m, com e=3m e t=3m ou e=1m e t=1m, conforme especificado em projetos anexos.</w:t>
      </w:r>
    </w:p>
    <w:p w14:paraId="680C7D02" w14:textId="77777777" w:rsidR="008165DA" w:rsidRPr="008714DC" w:rsidRDefault="00B61A0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00C992A6" wp14:editId="0EDC17DC">
            <wp:extent cx="2698827" cy="2375065"/>
            <wp:effectExtent l="19050" t="19050" r="25400" b="2540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9497" cy="2375655"/>
                    </a:xfrm>
                    <a:prstGeom prst="rect">
                      <a:avLst/>
                    </a:prstGeom>
                    <a:noFill/>
                    <a:ln>
                      <a:solidFill>
                        <a:schemeClr val="tx1"/>
                      </a:solidFill>
                    </a:ln>
                  </pic:spPr>
                </pic:pic>
              </a:graphicData>
            </a:graphic>
          </wp:inline>
        </w:drawing>
      </w:r>
    </w:p>
    <w:p w14:paraId="5906C0E7" w14:textId="55D49B15" w:rsidR="00906B1E" w:rsidRPr="008714DC" w:rsidRDefault="008165DA" w:rsidP="00B35BC9">
      <w:pPr>
        <w:pStyle w:val="Legenda"/>
        <w:spacing w:line="300" w:lineRule="auto"/>
        <w:ind w:right="-567" w:firstLine="567"/>
        <w:rPr>
          <w:rFonts w:asciiTheme="minorHAnsi" w:hAnsiTheme="minorHAnsi" w:cstheme="minorHAnsi"/>
          <w:bCs w:val="0"/>
          <w:color w:val="000000"/>
          <w:sz w:val="22"/>
        </w:rPr>
      </w:pPr>
      <w:bookmarkStart w:id="177" w:name="_Toc11535121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33</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contínua e seccionada.</w:t>
      </w:r>
      <w:bookmarkEnd w:id="177"/>
    </w:p>
    <w:p w14:paraId="0FC46D95" w14:textId="77777777" w:rsidR="008165DA" w:rsidRPr="008714DC" w:rsidRDefault="008165DA" w:rsidP="00B35BC9">
      <w:pPr>
        <w:spacing w:line="300" w:lineRule="auto"/>
        <w:ind w:right="-567" w:firstLine="567"/>
        <w:rPr>
          <w:rFonts w:asciiTheme="minorHAnsi" w:hAnsiTheme="minorHAnsi" w:cstheme="minorHAnsi"/>
          <w:bCs/>
          <w:color w:val="000000"/>
          <w:sz w:val="22"/>
        </w:rPr>
      </w:pPr>
    </w:p>
    <w:p w14:paraId="15C970A7" w14:textId="083B3198" w:rsidR="00B61A09" w:rsidRPr="00042744"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Linha de Bordo - Delimita, através de linha contínua, a parte da pista destinada ao deslocamento dos veículos, estabelecendo seus limites laterais.</w:t>
      </w:r>
    </w:p>
    <w:p w14:paraId="6BF366B2"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Dimensão: A largura desta linha ℓ = 0,10m.</w:t>
      </w:r>
    </w:p>
    <w:p w14:paraId="73B7A50F"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position w:val="4"/>
          <w:sz w:val="22"/>
          <w:lang w:eastAsia="pt-BR"/>
        </w:rPr>
      </w:pPr>
    </w:p>
    <w:p w14:paraId="67442DF4"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As Linhas de borda de pista serão sempre contínuas, não se admitindo que sejam interrompidas, ainda que por razões de economia, devido ao risco de serem confundido com Linhas Delimitadoras de Faixas, o que representa sérios riscos de acidentes, especialmente à noite e sob condições severas de visibilidade.</w:t>
      </w:r>
    </w:p>
    <w:p w14:paraId="4E5B570D" w14:textId="690B246E" w:rsidR="008165DA" w:rsidRPr="008714DC"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As Linhas de borda de pista serão na cor branca, à exceção daquelas situadas à esquerda e que delimitam a pista de rolamento, separando-a da faixa de segurança do canteiro central em pistas duplas, ou da faixa de segurança dos ramos de interseção, que têm a cor amarela.</w:t>
      </w:r>
    </w:p>
    <w:p w14:paraId="7FB7113D" w14:textId="77777777" w:rsidR="008165DA" w:rsidRPr="008714DC" w:rsidRDefault="008165DA" w:rsidP="00B35BC9">
      <w:pPr>
        <w:spacing w:line="300" w:lineRule="auto"/>
        <w:ind w:right="-567" w:firstLine="567"/>
        <w:rPr>
          <w:rFonts w:asciiTheme="minorHAnsi" w:eastAsia="Times New Roman" w:hAnsiTheme="minorHAnsi" w:cstheme="minorHAnsi"/>
          <w:bCs/>
          <w:color w:val="000000"/>
          <w:sz w:val="22"/>
          <w:lang w:eastAsia="pt-BR"/>
        </w:rPr>
      </w:pPr>
    </w:p>
    <w:p w14:paraId="50435987" w14:textId="77777777" w:rsidR="008165DA" w:rsidRPr="008714DC" w:rsidRDefault="00ED1D2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71EBBDE5" wp14:editId="1608E442">
            <wp:extent cx="2838734" cy="2521557"/>
            <wp:effectExtent l="19050" t="19050" r="19050" b="1270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51231" cy="2532658"/>
                    </a:xfrm>
                    <a:prstGeom prst="rect">
                      <a:avLst/>
                    </a:prstGeom>
                    <a:noFill/>
                    <a:ln>
                      <a:solidFill>
                        <a:schemeClr val="tx1"/>
                      </a:solidFill>
                    </a:ln>
                  </pic:spPr>
                </pic:pic>
              </a:graphicData>
            </a:graphic>
          </wp:inline>
        </w:drawing>
      </w:r>
    </w:p>
    <w:p w14:paraId="5738CAB3" w14:textId="14E4ABB5" w:rsidR="008165DA" w:rsidRPr="008714DC" w:rsidRDefault="008165DA" w:rsidP="00B35BC9">
      <w:pPr>
        <w:pStyle w:val="Legenda"/>
        <w:spacing w:line="300" w:lineRule="auto"/>
        <w:ind w:right="-567" w:firstLine="567"/>
        <w:rPr>
          <w:rFonts w:asciiTheme="minorHAnsi" w:hAnsiTheme="minorHAnsi" w:cstheme="minorHAnsi"/>
          <w:b w:val="0"/>
          <w:bCs w:val="0"/>
          <w:noProof/>
          <w:color w:val="000000"/>
          <w:sz w:val="22"/>
        </w:rPr>
      </w:pPr>
      <w:bookmarkStart w:id="178" w:name="_Toc11535121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de bordo.</w:t>
      </w:r>
      <w:bookmarkEnd w:id="178"/>
    </w:p>
    <w:p w14:paraId="3660051C" w14:textId="2DE02C0F" w:rsidR="00B61A09" w:rsidRPr="008714DC" w:rsidRDefault="00B61A09" w:rsidP="00B35BC9">
      <w:pPr>
        <w:spacing w:line="300" w:lineRule="auto"/>
        <w:ind w:right="-567" w:firstLine="567"/>
        <w:rPr>
          <w:rFonts w:asciiTheme="minorHAnsi" w:hAnsiTheme="minorHAnsi" w:cstheme="minorHAnsi"/>
          <w:bCs/>
          <w:color w:val="000000"/>
          <w:sz w:val="22"/>
        </w:rPr>
      </w:pPr>
    </w:p>
    <w:p w14:paraId="1CB0C94F" w14:textId="77777777" w:rsidR="00B61A09" w:rsidRPr="008714DC" w:rsidRDefault="00B61A09" w:rsidP="00B35BC9">
      <w:pPr>
        <w:spacing w:line="300" w:lineRule="auto"/>
        <w:ind w:right="-567" w:firstLine="567"/>
        <w:rPr>
          <w:rFonts w:asciiTheme="minorHAnsi" w:hAnsiTheme="minorHAnsi" w:cstheme="minorHAnsi"/>
          <w:bCs/>
          <w:color w:val="000000"/>
          <w:sz w:val="22"/>
        </w:rPr>
      </w:pPr>
    </w:p>
    <w:p w14:paraId="45278FC6"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Marcas Transversais ordenam os deslocamentos frontais dos veículos e os harmonizam com os deslocamentos de outros veículos e dos pedestres, assim como informam os condutores sobre a necessidade de reduzir a velocidade e indicam travessia de pedestre e posições de parada. De acordo com suas funções as marcas transversais são subdivididas em:</w:t>
      </w:r>
    </w:p>
    <w:p w14:paraId="19C381FD" w14:textId="77777777" w:rsidR="00B61A09" w:rsidRPr="008714DC" w:rsidRDefault="00B61A09" w:rsidP="00B35BC9">
      <w:pPr>
        <w:pStyle w:val="PargrafodaLista"/>
        <w:numPr>
          <w:ilvl w:val="0"/>
          <w:numId w:val="5"/>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Linha de Retenção - Indica ao condutor o local limite em que deve parar o veículo. Têm a finalidade de reforçar a regulamentação de parada do sinal PARE ou da travessia de pedestres, além de complementar a advertência de local certo da parada. </w:t>
      </w:r>
    </w:p>
    <w:p w14:paraId="7C5E7F54"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São posicionadas transversalmente à pista para qual elas se aplicam, ocupando toda a sua largura, ao lado do correspondente sinal de regulamentação. Em situações de cruzamento de pista, elas se situam de forma paralela à via a ser cruzada, com afastamento mínimo de 0,6 m e máximo de 5 metros, da borda daquela via.</w:t>
      </w:r>
    </w:p>
    <w:p w14:paraId="5047B11A"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Quando existir faixa para travessia de pedestres, a linha de retenção deve ser locada a uma distância mínima de 1,20 m do início desta.</w:t>
      </w:r>
    </w:p>
    <w:p w14:paraId="69620863"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Quando não existir faixa para travessia de pedestres, a linha de retenção deverá ser locada a uma distância mínima de 1,00 m do prolongamento do meio fio da pista de rolamento transversal.</w:t>
      </w:r>
    </w:p>
    <w:p w14:paraId="70E8A4EA"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 Linha de Retenção é contínua, pintada na cor branca, com largura ℓ = 0,60 m e d=1,20m.</w:t>
      </w:r>
    </w:p>
    <w:p w14:paraId="280B94E1" w14:textId="4C907ACD" w:rsidR="00B61A09" w:rsidRPr="008714DC" w:rsidRDefault="00B61A09" w:rsidP="00B35BC9">
      <w:pPr>
        <w:spacing w:line="300" w:lineRule="auto"/>
        <w:ind w:right="-567" w:firstLine="567"/>
        <w:rPr>
          <w:rFonts w:asciiTheme="minorHAnsi" w:hAnsiTheme="minorHAnsi" w:cstheme="minorHAnsi"/>
          <w:bCs/>
          <w:color w:val="000000"/>
          <w:sz w:val="22"/>
        </w:rPr>
      </w:pPr>
    </w:p>
    <w:p w14:paraId="2966E25F" w14:textId="77777777" w:rsidR="008165DA" w:rsidRPr="008714DC" w:rsidRDefault="008165DA"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mc:AlternateContent>
          <mc:Choice Requires="wpg">
            <w:drawing>
              <wp:anchor distT="0" distB="0" distL="114300" distR="114300" simplePos="0" relativeHeight="251731968" behindDoc="0" locked="0" layoutInCell="1" allowOverlap="1" wp14:anchorId="20CB56EE" wp14:editId="59BA63EE">
                <wp:simplePos x="0" y="0"/>
                <wp:positionH relativeFrom="column">
                  <wp:posOffset>3364644</wp:posOffset>
                </wp:positionH>
                <wp:positionV relativeFrom="paragraph">
                  <wp:posOffset>1571046</wp:posOffset>
                </wp:positionV>
                <wp:extent cx="125252" cy="439172"/>
                <wp:effectExtent l="0" t="0" r="8255" b="18415"/>
                <wp:wrapNone/>
                <wp:docPr id="93" name="Grupo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252" cy="439172"/>
                          <a:chOff x="4281" y="5124"/>
                          <a:chExt cx="389" cy="629"/>
                        </a:xfrm>
                      </wpg:grpSpPr>
                      <wps:wsp>
                        <wps:cNvPr id="94" name="AutoShape 3"/>
                        <wps:cNvCnPr>
                          <a:cxnSpLocks noChangeShapeType="1"/>
                        </wps:cNvCnPr>
                        <wps:spPr bwMode="auto">
                          <a:xfrm flipV="1">
                            <a:off x="4383" y="5459"/>
                            <a:ext cx="0" cy="28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5" name="AutoShape 4"/>
                        <wps:cNvCnPr>
                          <a:cxnSpLocks noChangeShapeType="1"/>
                        </wps:cNvCnPr>
                        <wps:spPr bwMode="auto">
                          <a:xfrm flipV="1">
                            <a:off x="4558" y="5465"/>
                            <a:ext cx="0" cy="288"/>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6" name="AutoShape 5"/>
                        <wps:cNvCnPr>
                          <a:cxnSpLocks noChangeShapeType="1"/>
                        </wps:cNvCnPr>
                        <wps:spPr bwMode="auto">
                          <a:xfrm>
                            <a:off x="4383" y="5459"/>
                            <a:ext cx="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Text Box 6"/>
                        <wps:cNvSpPr txBox="1">
                          <a:spLocks noChangeArrowheads="1"/>
                        </wps:cNvSpPr>
                        <wps:spPr bwMode="auto">
                          <a:xfrm>
                            <a:off x="4281" y="5124"/>
                            <a:ext cx="389"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AF1B1" w14:textId="77777777" w:rsidR="001F068B" w:rsidRDefault="001F068B" w:rsidP="00B61A09">
                              <w:proofErr w:type="gramStart"/>
                              <w:r>
                                <w:t>d</w:t>
                              </w:r>
                              <w:proofErr w:type="gramEnd"/>
                              <w: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CB56EE" id="Grupo 93" o:spid="_x0000_s1037" style="position:absolute;left:0;text-align:left;margin-left:264.95pt;margin-top:123.7pt;width:9.85pt;height:34.6pt;z-index:251731968" coordorigin="4281,5124" coordsize="389,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">
                <v:shapetype id="_x0000_t32" coordsize="21600,21600" o:spt="32" o:oned="t" path="m,l21600,21600e" filled="f">
                  <v:path arrowok="t" fillok="f" o:connecttype="none"/>
                  <o:lock v:ext="edit" shapetype="t"/>
                </v:shapetype>
                <v:shape id="AutoShape 3" o:spid="_x0000_s1038" type="#_x0000_t32" style="position:absolute;left:4383;top:5459;width:0;height:2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LmxsYAAADbAAAADwAAAGRycy9kb3ducmV2LnhtbESPW2sCMRSE3wX/QzhC3zRbW6RujaJC&#10;qaUgeEH6eNicvdTNyTZJ3fXfm4LQx2FmvmFmi87U4kLOV5YVPI4SEMSZ1RUXCo6Ht+ELCB+QNdaW&#10;ScGVPCzm/d4MU21b3tFlHwoRIexTVFCG0KRS+qwkg35kG+Lo5dYZDFG6QmqHbYSbWo6TZCINVhwX&#10;SmxoXVJ23v8aBe9+93Ny+ar92C6zz+/106Zd5V9KPQy65SuIQF34D9/bG61g+gx/X+IP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i5sbGAAAA2wAAAA8AAAAAAAAA&#10;AAAAAAAAoQIAAGRycy9kb3ducmV2LnhtbFBLBQYAAAAABAAEAPkAAACUAwAAAAA=&#10;">
                  <v:stroke dashstyle="dash"/>
                </v:shape>
                <v:shape id="AutoShape 4" o:spid="_x0000_s1039" type="#_x0000_t32" style="position:absolute;left:4558;top:5465;width:0;height:2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5DXcYAAADbAAAADwAAAGRycy9kb3ducmV2LnhtbESPW2sCMRSE3wX/QzhC3zRbS6VujaJC&#10;qaUgeEH6eNicvdTNyTZJ3fXfm4LQx2FmvmFmi87U4kLOV5YVPI4SEMSZ1RUXCo6Ht+ELCB+QNdaW&#10;ScGVPCzm/d4MU21b3tFlHwoRIexTVFCG0KRS+qwkg35kG+Lo5dYZDFG6QmqHbYSbWo6TZCINVhwX&#10;SmxoXVJ23v8aBe9+93Ny+ar92C6zz+/106Zd5V9KPQy65SuIQF34D9/bG61g+gx/X+IP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uQ13GAAAA2wAAAA8AAAAAAAAA&#10;AAAAAAAAoQIAAGRycy9kb3ducmV2LnhtbFBLBQYAAAAABAAEAPkAAACUAwAAAAA=&#10;">
                  <v:stroke dashstyle="dash"/>
                </v:shape>
                <v:shape id="AutoShape 5" o:spid="_x0000_s1040" type="#_x0000_t32" style="position:absolute;left:4383;top:5459;width:1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0CMUAAADbAAAADwAAAGRycy9kb3ducmV2LnhtbESPQWsCMRSE7wX/Q3hCL6VmFSrt1iir&#10;IFTBg9v2/rp5boKbl3UTdfvvTaHgcZiZb5jZoneNuFAXrGcF41EGgrjy2nKt4Otz/fwKIkRkjY1n&#10;UvBLARbzwcMMc+2vvKdLGWuRIBxyVGBibHMpQ2XIYRj5ljh5B985jEl2tdQdXhPcNXKSZVPp0HJa&#10;MNjSylB1LM9OwW4zXhY/xm62+5PdvayL5lw/fSv1OOyLdxCR+ngP/7c/tIK3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0CMUAAADbAAAADwAAAAAAAAAA&#10;AAAAAAChAgAAZHJzL2Rvd25yZXYueG1sUEsFBgAAAAAEAAQA+QAAAJMDAAAAAA==&#10;"/>
                <v:shape id="Text Box 6" o:spid="_x0000_s1041" type="#_x0000_t202" style="position:absolute;left:4281;top:5124;width:389;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14:paraId="3ADAF1B1" w14:textId="77777777" w:rsidR="001F068B" w:rsidRDefault="001F068B" w:rsidP="00B61A09">
                        <w:proofErr w:type="gramStart"/>
                        <w:r>
                          <w:t>d</w:t>
                        </w:r>
                        <w:proofErr w:type="gramEnd"/>
                        <w:r>
                          <w:t>1</w:t>
                        </w:r>
                      </w:p>
                    </w:txbxContent>
                  </v:textbox>
                </v:shape>
              </v:group>
            </w:pict>
          </mc:Fallback>
        </mc:AlternateContent>
      </w:r>
      <w:r w:rsidR="0098668C" w:rsidRPr="008714DC">
        <w:rPr>
          <w:rFonts w:asciiTheme="minorHAnsi" w:hAnsiTheme="minorHAnsi" w:cstheme="minorHAnsi"/>
          <w:bCs/>
          <w:noProof/>
          <w:color w:val="000000"/>
          <w:sz w:val="22"/>
          <w:lang w:eastAsia="pt-BR"/>
        </w:rPr>
        <w:drawing>
          <wp:inline distT="0" distB="0" distL="0" distR="0" wp14:anchorId="68D3DB89" wp14:editId="4A0B64C6">
            <wp:extent cx="3106657" cy="2697429"/>
            <wp:effectExtent l="19050" t="19050" r="17780" b="27305"/>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22387" cy="2711087"/>
                    </a:xfrm>
                    <a:prstGeom prst="rect">
                      <a:avLst/>
                    </a:prstGeom>
                    <a:noFill/>
                    <a:ln>
                      <a:solidFill>
                        <a:schemeClr val="tx1"/>
                      </a:solidFill>
                    </a:ln>
                  </pic:spPr>
                </pic:pic>
              </a:graphicData>
            </a:graphic>
          </wp:inline>
        </w:drawing>
      </w:r>
    </w:p>
    <w:p w14:paraId="5DC3DDB7" w14:textId="586A671A" w:rsidR="0098668C" w:rsidRPr="008714DC" w:rsidRDefault="008165DA" w:rsidP="00B35BC9">
      <w:pPr>
        <w:pStyle w:val="Legenda"/>
        <w:spacing w:line="300" w:lineRule="auto"/>
        <w:ind w:right="-567" w:firstLine="567"/>
        <w:rPr>
          <w:rFonts w:asciiTheme="minorHAnsi" w:hAnsiTheme="minorHAnsi" w:cstheme="minorHAnsi"/>
          <w:bCs w:val="0"/>
          <w:color w:val="000000"/>
          <w:sz w:val="22"/>
        </w:rPr>
      </w:pPr>
      <w:bookmarkStart w:id="179" w:name="_Toc11535121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linha de retenção próxima a faixa de pedestre.</w:t>
      </w:r>
      <w:bookmarkEnd w:id="179"/>
    </w:p>
    <w:p w14:paraId="74F43F2A" w14:textId="711A4E25" w:rsidR="0098668C" w:rsidRPr="008714DC" w:rsidRDefault="0098668C" w:rsidP="00B35BC9">
      <w:pPr>
        <w:spacing w:line="300" w:lineRule="auto"/>
        <w:ind w:right="-567" w:firstLine="567"/>
        <w:rPr>
          <w:rFonts w:asciiTheme="minorHAnsi" w:hAnsiTheme="minorHAnsi" w:cstheme="minorHAnsi"/>
          <w:bCs/>
          <w:color w:val="000000"/>
          <w:sz w:val="22"/>
        </w:rPr>
      </w:pPr>
    </w:p>
    <w:p w14:paraId="5F5B368E" w14:textId="04336401" w:rsidR="00B61A09" w:rsidRPr="008714DC" w:rsidRDefault="00B61A09" w:rsidP="00B35BC9">
      <w:pPr>
        <w:spacing w:line="300" w:lineRule="auto"/>
        <w:ind w:right="-567" w:firstLine="567"/>
        <w:rPr>
          <w:rFonts w:asciiTheme="minorHAnsi" w:hAnsiTheme="minorHAnsi" w:cstheme="minorHAnsi"/>
          <w:bCs/>
          <w:color w:val="000000"/>
          <w:sz w:val="22"/>
        </w:rPr>
      </w:pPr>
    </w:p>
    <w:p w14:paraId="34F951D2" w14:textId="485C2134" w:rsidR="008165DA" w:rsidRPr="008714DC" w:rsidRDefault="00ED1D2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drawing>
          <wp:inline distT="0" distB="0" distL="0" distR="0" wp14:anchorId="67ACD8CD" wp14:editId="6FB03CCA">
            <wp:extent cx="2822330" cy="2704490"/>
            <wp:effectExtent l="19050" t="19050" r="16510" b="19685"/>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42723" cy="2724031"/>
                    </a:xfrm>
                    <a:prstGeom prst="rect">
                      <a:avLst/>
                    </a:prstGeom>
                    <a:noFill/>
                    <a:ln>
                      <a:solidFill>
                        <a:schemeClr val="tx1"/>
                      </a:solidFill>
                    </a:ln>
                  </pic:spPr>
                </pic:pic>
              </a:graphicData>
            </a:graphic>
          </wp:inline>
        </w:drawing>
      </w:r>
    </w:p>
    <w:p w14:paraId="2BAF8805" w14:textId="1D704133" w:rsidR="00B61A09" w:rsidRPr="008714DC" w:rsidRDefault="008165DA" w:rsidP="00B35BC9">
      <w:pPr>
        <w:pStyle w:val="Legenda"/>
        <w:spacing w:line="300" w:lineRule="auto"/>
        <w:ind w:right="-567" w:firstLine="567"/>
        <w:rPr>
          <w:rFonts w:asciiTheme="minorHAnsi" w:hAnsiTheme="minorHAnsi" w:cstheme="minorHAnsi"/>
          <w:bCs w:val="0"/>
          <w:color w:val="000000"/>
          <w:sz w:val="22"/>
        </w:rPr>
      </w:pPr>
      <w:bookmarkStart w:id="180" w:name="_Toc11535121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36</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Exemplo de linha de retenção próxima a sinalização PARE.</w:t>
      </w:r>
      <w:bookmarkEnd w:id="180"/>
    </w:p>
    <w:p w14:paraId="4EA1EBBD" w14:textId="2A72E57B" w:rsidR="00B61A09" w:rsidRPr="00EC4876" w:rsidRDefault="00B61A09" w:rsidP="00B35BC9">
      <w:pPr>
        <w:pStyle w:val="PargrafodaLista"/>
        <w:numPr>
          <w:ilvl w:val="0"/>
          <w:numId w:val="5"/>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Linha de “Dê </w:t>
      </w:r>
      <w:r w:rsidR="00855421" w:rsidRPr="008714DC">
        <w:rPr>
          <w:rFonts w:asciiTheme="minorHAnsi" w:hAnsiTheme="minorHAnsi" w:cstheme="minorHAnsi"/>
          <w:bCs/>
          <w:color w:val="000000"/>
          <w:sz w:val="22"/>
        </w:rPr>
        <w:t>preferência</w:t>
      </w:r>
      <w:r w:rsidRPr="008714DC">
        <w:rPr>
          <w:rFonts w:asciiTheme="minorHAnsi" w:hAnsiTheme="minorHAnsi" w:cstheme="minorHAnsi"/>
          <w:bCs/>
          <w:color w:val="000000"/>
          <w:sz w:val="22"/>
        </w:rPr>
        <w:t xml:space="preserve">” - As Linhas de Dê a Preferência têm a finalidade de reforçar a regulamentação do sinal Dê a Preferência, indicando o local a partir do qual o veículo que vem de um ramo ou pista secundária deve dar passagem aos veículos da pista principal, ao dela se aproximar. A Linha de Dê a Preferência é interrompida na razão 1:1 com comprimento de faixa de 0,50 m, pintada na cor branca, com largura de ℓ = 0,40 m. Ela deve ser posicionada de forma alinhada com o sinal correspondente. </w:t>
      </w:r>
      <w:proofErr w:type="gramStart"/>
      <w:r w:rsidRPr="008714DC">
        <w:rPr>
          <w:rFonts w:asciiTheme="minorHAnsi" w:hAnsiTheme="minorHAnsi" w:cstheme="minorHAnsi"/>
          <w:bCs/>
          <w:color w:val="000000"/>
          <w:sz w:val="22"/>
        </w:rPr>
        <w:t>ser</w:t>
      </w:r>
      <w:proofErr w:type="gramEnd"/>
      <w:r w:rsidRPr="008714DC">
        <w:rPr>
          <w:rFonts w:asciiTheme="minorHAnsi" w:hAnsiTheme="minorHAnsi" w:cstheme="minorHAnsi"/>
          <w:bCs/>
          <w:color w:val="000000"/>
          <w:sz w:val="22"/>
        </w:rPr>
        <w:t xml:space="preserve"> localizada/locada a uma distância mínima de d=1,60 m do alinhamento do meio fio da pista transversal.</w:t>
      </w:r>
    </w:p>
    <w:p w14:paraId="34DD9757" w14:textId="3A599C6E" w:rsidR="00B61A09" w:rsidRPr="008714DC" w:rsidRDefault="00B61A09" w:rsidP="00B35BC9">
      <w:pPr>
        <w:spacing w:line="300" w:lineRule="auto"/>
        <w:ind w:right="-567" w:firstLine="567"/>
        <w:rPr>
          <w:rFonts w:asciiTheme="minorHAnsi" w:hAnsiTheme="minorHAnsi" w:cstheme="minorHAnsi"/>
          <w:bCs/>
          <w:color w:val="000000"/>
          <w:sz w:val="22"/>
        </w:rPr>
      </w:pPr>
    </w:p>
    <w:p w14:paraId="0FCB9195" w14:textId="77777777" w:rsidR="00ED1D2E" w:rsidRPr="008714DC" w:rsidRDefault="00ED1D2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6F2A4BC5" wp14:editId="76434A91">
            <wp:extent cx="3446585" cy="1949180"/>
            <wp:effectExtent l="19050" t="19050" r="20955" b="1333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6216" t="8580" r="5821" b="6642"/>
                    <a:stretch/>
                  </pic:blipFill>
                  <pic:spPr bwMode="auto">
                    <a:xfrm>
                      <a:off x="0" y="0"/>
                      <a:ext cx="3493830" cy="197589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71F2005" w14:textId="181D7D04" w:rsidR="00B61A09" w:rsidRPr="008714DC" w:rsidRDefault="00ED1D2E" w:rsidP="00B35BC9">
      <w:pPr>
        <w:pStyle w:val="Legenda"/>
        <w:spacing w:line="300" w:lineRule="auto"/>
        <w:ind w:right="-567" w:firstLine="567"/>
        <w:rPr>
          <w:rFonts w:asciiTheme="minorHAnsi" w:hAnsiTheme="minorHAnsi" w:cstheme="minorHAnsi"/>
          <w:b w:val="0"/>
          <w:bCs w:val="0"/>
          <w:color w:val="000000"/>
          <w:sz w:val="22"/>
        </w:rPr>
      </w:pPr>
      <w:bookmarkStart w:id="181" w:name="_Toc11535121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37</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007F740D" w:rsidRPr="008714DC">
        <w:rPr>
          <w:rFonts w:asciiTheme="minorHAnsi" w:hAnsiTheme="minorHAnsi" w:cstheme="minorHAnsi"/>
          <w:b w:val="0"/>
          <w:bCs w:val="0"/>
          <w:sz w:val="22"/>
        </w:rPr>
        <w:t>Exemplo de sinalização "DÊ PREFERÊNCIA".</w:t>
      </w:r>
      <w:bookmarkEnd w:id="181"/>
    </w:p>
    <w:p w14:paraId="6E6D4E5D" w14:textId="726446CF" w:rsidR="00ED1D2E" w:rsidRPr="008714DC" w:rsidRDefault="00ED1D2E" w:rsidP="00B35BC9">
      <w:pPr>
        <w:spacing w:line="300" w:lineRule="auto"/>
        <w:ind w:right="-567" w:firstLine="567"/>
        <w:rPr>
          <w:rFonts w:asciiTheme="minorHAnsi" w:hAnsiTheme="minorHAnsi" w:cstheme="minorHAnsi"/>
          <w:bCs/>
          <w:color w:val="000000"/>
          <w:sz w:val="22"/>
        </w:rPr>
      </w:pPr>
    </w:p>
    <w:p w14:paraId="0BFD6B50" w14:textId="77777777" w:rsidR="00ED1D2E" w:rsidRPr="008714DC" w:rsidRDefault="00ED1D2E" w:rsidP="00B35BC9">
      <w:pPr>
        <w:spacing w:line="300" w:lineRule="auto"/>
        <w:ind w:right="-567" w:firstLine="567"/>
        <w:rPr>
          <w:rFonts w:asciiTheme="minorHAnsi" w:hAnsiTheme="minorHAnsi" w:cstheme="minorHAnsi"/>
          <w:bCs/>
          <w:color w:val="000000"/>
          <w:sz w:val="22"/>
        </w:rPr>
      </w:pPr>
    </w:p>
    <w:p w14:paraId="51A048DF" w14:textId="41342CB6"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Faixa de Travessia de Pedestre – Tipo Zebrada - delimita a área destinada à travessia de pedestres e regulamenta a prioridade de passagem dos mesmos em relação aos veículos, nos casos previstos pelo Código de </w:t>
      </w:r>
      <w:r w:rsidR="007F740D" w:rsidRPr="008714DC">
        <w:rPr>
          <w:rFonts w:asciiTheme="minorHAnsi" w:hAnsiTheme="minorHAnsi" w:cstheme="minorHAnsi"/>
          <w:bCs/>
          <w:color w:val="000000"/>
          <w:sz w:val="22"/>
        </w:rPr>
        <w:t>Trânsito</w:t>
      </w:r>
      <w:r w:rsidRPr="008714DC">
        <w:rPr>
          <w:rFonts w:asciiTheme="minorHAnsi" w:hAnsiTheme="minorHAnsi" w:cstheme="minorHAnsi"/>
          <w:bCs/>
          <w:color w:val="000000"/>
          <w:sz w:val="22"/>
        </w:rPr>
        <w:t xml:space="preserve"> Brasileiro.</w:t>
      </w:r>
    </w:p>
    <w:p w14:paraId="0D187D7D" w14:textId="77777777" w:rsidR="00B61A09" w:rsidRPr="008714DC" w:rsidRDefault="00B61A09" w:rsidP="00B35BC9">
      <w:pPr>
        <w:pStyle w:val="PargrafodaLista"/>
        <w:spacing w:line="300" w:lineRule="auto"/>
        <w:ind w:left="0" w:right="-567" w:firstLine="567"/>
        <w:rPr>
          <w:rFonts w:asciiTheme="minorHAnsi" w:hAnsiTheme="minorHAnsi" w:cstheme="minorHAnsi"/>
          <w:bCs/>
          <w:color w:val="000000"/>
          <w:sz w:val="22"/>
        </w:rPr>
      </w:pPr>
    </w:p>
    <w:p w14:paraId="7F92DC27"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Linhas de Travessia de Pedestre são marcações dispostas transversalmente ao eixo da via, com a finalidade de conduzir, em segmentos de travessia urbana, os pedestres através de um percurso mais seguro, e de advertir os motoristas para a existência de pontos estabelecidos para essa travessia. Elas devem sempre ser associadas com dispositivos de redução de velocidade, com o sinal PARE.</w:t>
      </w:r>
    </w:p>
    <w:p w14:paraId="389DFE28" w14:textId="671A362C" w:rsidR="0098668C"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São compostas por linhas de cor branca, paralelas entre si e ao eixo da via, com largura e espaçamento entre elas de 50 centímetros (ℓ = 0,50 e d=0,50m), e comprimento de 4 metros distando 1,20 metros das Linhas de Retenção e se estendendo pelo acostamento quando este for pavimentado, como se observa na Figura 3</w:t>
      </w:r>
      <w:r w:rsidR="00FE1795">
        <w:rPr>
          <w:rFonts w:asciiTheme="minorHAnsi" w:hAnsiTheme="minorHAnsi" w:cstheme="minorHAnsi"/>
          <w:bCs/>
          <w:color w:val="000000"/>
          <w:sz w:val="22"/>
        </w:rPr>
        <w:t>8</w:t>
      </w:r>
      <w:r w:rsidRPr="008714DC">
        <w:rPr>
          <w:rFonts w:asciiTheme="minorHAnsi" w:hAnsiTheme="minorHAnsi" w:cstheme="minorHAnsi"/>
          <w:bCs/>
          <w:color w:val="000000"/>
          <w:sz w:val="22"/>
        </w:rPr>
        <w:t xml:space="preserve"> e 3</w:t>
      </w:r>
      <w:r w:rsidR="00FE1795">
        <w:rPr>
          <w:rFonts w:asciiTheme="minorHAnsi" w:hAnsiTheme="minorHAnsi" w:cstheme="minorHAnsi"/>
          <w:bCs/>
          <w:color w:val="000000"/>
          <w:sz w:val="22"/>
        </w:rPr>
        <w:t>9</w:t>
      </w:r>
      <w:r w:rsidRPr="008714DC">
        <w:rPr>
          <w:rFonts w:asciiTheme="minorHAnsi" w:hAnsiTheme="minorHAnsi" w:cstheme="minorHAnsi"/>
          <w:bCs/>
          <w:color w:val="000000"/>
          <w:sz w:val="22"/>
        </w:rPr>
        <w:t xml:space="preserve"> a seguir.</w:t>
      </w:r>
    </w:p>
    <w:p w14:paraId="6E54C252" w14:textId="77777777" w:rsidR="008165DA" w:rsidRPr="008714DC" w:rsidRDefault="008165DA" w:rsidP="00B35BC9">
      <w:pPr>
        <w:autoSpaceDE w:val="0"/>
        <w:autoSpaceDN w:val="0"/>
        <w:adjustRightInd w:val="0"/>
        <w:spacing w:line="300" w:lineRule="auto"/>
        <w:ind w:right="-567" w:firstLine="0"/>
        <w:rPr>
          <w:rFonts w:asciiTheme="minorHAnsi" w:hAnsiTheme="minorHAnsi" w:cstheme="minorHAnsi"/>
          <w:bCs/>
          <w:color w:val="000000"/>
          <w:sz w:val="22"/>
        </w:rPr>
      </w:pPr>
    </w:p>
    <w:p w14:paraId="1064FFF3" w14:textId="77777777" w:rsidR="00E00F39" w:rsidRPr="008714DC" w:rsidRDefault="0098668C"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5D6F1030" wp14:editId="5A5E3240">
            <wp:extent cx="2822998" cy="2450414"/>
            <wp:effectExtent l="19050" t="19050" r="15875" b="2667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49468" cy="2473390"/>
                    </a:xfrm>
                    <a:prstGeom prst="rect">
                      <a:avLst/>
                    </a:prstGeom>
                    <a:noFill/>
                    <a:ln>
                      <a:solidFill>
                        <a:schemeClr val="tx1"/>
                      </a:solidFill>
                    </a:ln>
                  </pic:spPr>
                </pic:pic>
              </a:graphicData>
            </a:graphic>
          </wp:inline>
        </w:drawing>
      </w:r>
    </w:p>
    <w:p w14:paraId="5B30ED0E" w14:textId="15314170" w:rsidR="00E00F39" w:rsidRPr="008714DC" w:rsidRDefault="00E00F39" w:rsidP="00B35BC9">
      <w:pPr>
        <w:pStyle w:val="Legenda"/>
        <w:spacing w:line="300" w:lineRule="auto"/>
        <w:ind w:right="-567" w:firstLine="567"/>
        <w:rPr>
          <w:rFonts w:asciiTheme="minorHAnsi" w:hAnsiTheme="minorHAnsi" w:cstheme="minorHAnsi"/>
          <w:noProof/>
          <w:color w:val="000000"/>
          <w:sz w:val="22"/>
        </w:rPr>
      </w:pPr>
      <w:bookmarkStart w:id="182" w:name="_Toc11535121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38</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faixa de pedestre</w:t>
      </w:r>
      <w:bookmarkEnd w:id="182"/>
    </w:p>
    <w:p w14:paraId="65E55CFA" w14:textId="4D0ACDDB" w:rsidR="00B61A09" w:rsidRDefault="00B61A09" w:rsidP="00B35BC9">
      <w:pPr>
        <w:spacing w:line="300" w:lineRule="auto"/>
        <w:ind w:right="-567" w:firstLine="567"/>
        <w:rPr>
          <w:rFonts w:asciiTheme="minorHAnsi" w:hAnsiTheme="minorHAnsi" w:cstheme="minorHAnsi"/>
          <w:bCs/>
          <w:color w:val="000000"/>
          <w:sz w:val="22"/>
        </w:rPr>
      </w:pPr>
    </w:p>
    <w:p w14:paraId="328839D4" w14:textId="77777777" w:rsidR="000C5AE0" w:rsidRPr="008714DC" w:rsidRDefault="000C5AE0" w:rsidP="00B35BC9">
      <w:pPr>
        <w:spacing w:line="300" w:lineRule="auto"/>
        <w:ind w:right="-567" w:firstLine="567"/>
        <w:rPr>
          <w:rFonts w:asciiTheme="minorHAnsi" w:hAnsiTheme="minorHAnsi" w:cstheme="minorHAnsi"/>
          <w:bCs/>
          <w:color w:val="000000"/>
          <w:sz w:val="22"/>
        </w:rPr>
      </w:pPr>
    </w:p>
    <w:p w14:paraId="6255B0E2" w14:textId="77777777" w:rsidR="00E00F39" w:rsidRPr="008714DC" w:rsidRDefault="00E00F3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2EBFFCD1" wp14:editId="68489532">
            <wp:extent cx="4353635" cy="1550083"/>
            <wp:effectExtent l="0" t="0" r="8890" b="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69827" cy="1555848"/>
                    </a:xfrm>
                    <a:prstGeom prst="rect">
                      <a:avLst/>
                    </a:prstGeom>
                    <a:noFill/>
                    <a:ln>
                      <a:noFill/>
                    </a:ln>
                  </pic:spPr>
                </pic:pic>
              </a:graphicData>
            </a:graphic>
          </wp:inline>
        </w:drawing>
      </w:r>
    </w:p>
    <w:p w14:paraId="2B2CD05E" w14:textId="2495048E" w:rsidR="00B61A09" w:rsidRPr="008714DC" w:rsidRDefault="00E00F39" w:rsidP="00B35BC9">
      <w:pPr>
        <w:pStyle w:val="Legenda"/>
        <w:spacing w:line="300" w:lineRule="auto"/>
        <w:ind w:right="-567" w:firstLine="567"/>
        <w:rPr>
          <w:rFonts w:asciiTheme="minorHAnsi" w:hAnsiTheme="minorHAnsi" w:cstheme="minorHAnsi"/>
          <w:bCs w:val="0"/>
          <w:color w:val="000000"/>
          <w:sz w:val="22"/>
        </w:rPr>
      </w:pPr>
      <w:bookmarkStart w:id="183" w:name="_Toc115351218"/>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39</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Distância da faixa de pedestre.</w:t>
      </w:r>
      <w:bookmarkEnd w:id="183"/>
    </w:p>
    <w:p w14:paraId="71426F0D" w14:textId="27F5BE9C" w:rsidR="00B61A09" w:rsidRPr="008714DC" w:rsidRDefault="00B61A09" w:rsidP="00B35BC9">
      <w:pPr>
        <w:spacing w:line="300" w:lineRule="auto"/>
        <w:ind w:right="-567" w:firstLine="567"/>
        <w:rPr>
          <w:rFonts w:asciiTheme="minorHAnsi" w:hAnsiTheme="minorHAnsi" w:cstheme="minorHAnsi"/>
          <w:bCs/>
          <w:color w:val="000000"/>
          <w:sz w:val="22"/>
        </w:rPr>
      </w:pPr>
    </w:p>
    <w:p w14:paraId="3996E4F3" w14:textId="77777777" w:rsidR="00B61A09" w:rsidRPr="008714DC" w:rsidRDefault="00B61A09" w:rsidP="00B35BC9">
      <w:pPr>
        <w:spacing w:line="300" w:lineRule="auto"/>
        <w:ind w:right="-567" w:firstLine="567"/>
        <w:rPr>
          <w:rFonts w:asciiTheme="minorHAnsi" w:hAnsiTheme="minorHAnsi" w:cstheme="minorHAnsi"/>
          <w:bCs/>
          <w:color w:val="000000"/>
          <w:sz w:val="22"/>
        </w:rPr>
      </w:pPr>
    </w:p>
    <w:p w14:paraId="6CDA2082" w14:textId="1ED626C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Marcas de Canalização são utilizadas para orientar e regulamentar os fluxos de veículos em uma via, direcionando-os de modo a propiciar maior segurança e melhor desempenho, em situações que exijam uma reorganização de seu encaminhamento. São constituídas pelas marcas de canalização e pelo zebrado no preenchimento da área de pavimento não utilizável. Geralmente são complementadas com sinalizações auxiliares. Podem ser de cor branca (quando direciona fluxo de mesmo sentido) ou amarela (quando direciona fluxo de sentido oposto). </w:t>
      </w:r>
    </w:p>
    <w:p w14:paraId="07880EBB" w14:textId="09A9DDCD" w:rsidR="0098668C" w:rsidRPr="000C5AE0" w:rsidRDefault="0098668C" w:rsidP="00B35BC9">
      <w:pPr>
        <w:spacing w:line="300" w:lineRule="auto"/>
        <w:ind w:right="-567" w:firstLine="0"/>
        <w:rPr>
          <w:rFonts w:asciiTheme="minorHAnsi" w:hAnsiTheme="minorHAnsi" w:cstheme="minorHAnsi"/>
          <w:bCs/>
          <w:color w:val="000000"/>
          <w:sz w:val="22"/>
        </w:rPr>
      </w:pPr>
    </w:p>
    <w:p w14:paraId="094F7796" w14:textId="77777777" w:rsidR="0098668C" w:rsidRPr="000C5AE0" w:rsidRDefault="0098668C" w:rsidP="00B35BC9">
      <w:pPr>
        <w:spacing w:line="300" w:lineRule="auto"/>
        <w:ind w:right="-567" w:firstLine="0"/>
        <w:rPr>
          <w:rFonts w:asciiTheme="minorHAnsi" w:hAnsiTheme="minorHAnsi" w:cstheme="minorHAnsi"/>
          <w:bCs/>
          <w:color w:val="000000"/>
          <w:sz w:val="22"/>
        </w:rPr>
      </w:pPr>
    </w:p>
    <w:p w14:paraId="1EF06A5B" w14:textId="77777777" w:rsidR="00E00F39" w:rsidRPr="008714DC" w:rsidRDefault="0098668C"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4EA7D416" wp14:editId="138936C8">
            <wp:extent cx="4252980" cy="2289681"/>
            <wp:effectExtent l="19050" t="19050" r="14605" b="15875"/>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72751" cy="2300325"/>
                    </a:xfrm>
                    <a:prstGeom prst="rect">
                      <a:avLst/>
                    </a:prstGeom>
                    <a:noFill/>
                    <a:ln>
                      <a:solidFill>
                        <a:schemeClr val="tx1"/>
                      </a:solidFill>
                    </a:ln>
                  </pic:spPr>
                </pic:pic>
              </a:graphicData>
            </a:graphic>
          </wp:inline>
        </w:drawing>
      </w:r>
    </w:p>
    <w:p w14:paraId="56A38336" w14:textId="6E05FDB2" w:rsidR="00B61A09" w:rsidRPr="008714DC" w:rsidRDefault="00E00F39" w:rsidP="00B35BC9">
      <w:pPr>
        <w:pStyle w:val="Legenda"/>
        <w:spacing w:line="300" w:lineRule="auto"/>
        <w:ind w:right="-567" w:firstLine="567"/>
        <w:rPr>
          <w:rFonts w:asciiTheme="minorHAnsi" w:hAnsiTheme="minorHAnsi" w:cstheme="minorHAnsi"/>
          <w:b w:val="0"/>
          <w:bCs w:val="0"/>
          <w:noProof/>
          <w:color w:val="000000"/>
          <w:sz w:val="22"/>
        </w:rPr>
      </w:pPr>
      <w:bookmarkStart w:id="184" w:name="_Toc11535121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40</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Marcas de Canalização.</w:t>
      </w:r>
      <w:bookmarkEnd w:id="184"/>
    </w:p>
    <w:p w14:paraId="6A7332B6" w14:textId="4FA69BA7" w:rsidR="00B61A09" w:rsidRPr="008714DC" w:rsidRDefault="00B61A09" w:rsidP="00B35BC9">
      <w:pPr>
        <w:spacing w:line="300" w:lineRule="auto"/>
        <w:ind w:right="-567" w:firstLine="567"/>
        <w:rPr>
          <w:rFonts w:asciiTheme="minorHAnsi" w:hAnsiTheme="minorHAnsi" w:cstheme="minorHAnsi"/>
          <w:bCs/>
          <w:color w:val="000000"/>
          <w:sz w:val="22"/>
        </w:rPr>
      </w:pPr>
    </w:p>
    <w:p w14:paraId="606D61DB" w14:textId="77777777" w:rsidR="00B61A09" w:rsidRPr="008714DC" w:rsidRDefault="00B61A09" w:rsidP="00B35BC9">
      <w:pPr>
        <w:spacing w:line="300" w:lineRule="auto"/>
        <w:ind w:right="-567" w:firstLine="567"/>
        <w:rPr>
          <w:rFonts w:asciiTheme="minorHAnsi" w:hAnsiTheme="minorHAnsi" w:cstheme="minorHAnsi"/>
          <w:bCs/>
          <w:color w:val="000000"/>
          <w:sz w:val="22"/>
        </w:rPr>
      </w:pPr>
    </w:p>
    <w:p w14:paraId="5F50046B"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Marcas de Delimitação e Controle de Estacionamento e/ou Parada delimitam e proporcionam melhor controle de áreas onde é proibido ou regulamentado o estacionamento e a parada de veículos, quando associadas à sinalização vertical de regulamentação. De acordo com sua função as marcas de delimitação e controle e parada são subdivididas nos seguintes tipos:</w:t>
      </w:r>
    </w:p>
    <w:p w14:paraId="1BC6725C"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Linha de indicação de proibição de estacionamento e/ou parada;</w:t>
      </w:r>
    </w:p>
    <w:p w14:paraId="271E0612"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 delimitadora de Parada de veículos específicos;</w:t>
      </w:r>
    </w:p>
    <w:p w14:paraId="45DBA16D"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Marca delimitadora de estacionamento regulamentado;</w:t>
      </w:r>
    </w:p>
    <w:p w14:paraId="15CCB7FB" w14:textId="77777777" w:rsidR="00B61A09" w:rsidRPr="008714DC" w:rsidRDefault="00B61A09" w:rsidP="00B35BC9">
      <w:pPr>
        <w:spacing w:line="300" w:lineRule="auto"/>
        <w:ind w:right="-567" w:firstLine="567"/>
        <w:rPr>
          <w:rFonts w:asciiTheme="minorHAnsi" w:hAnsiTheme="minorHAnsi" w:cstheme="minorHAnsi"/>
          <w:bCs/>
          <w:color w:val="000000"/>
          <w:sz w:val="22"/>
        </w:rPr>
      </w:pPr>
    </w:p>
    <w:p w14:paraId="69BAC271"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Inscrições nos Pavimentos melhoram a percepção do condutor quanto às condições de operação da via, permitindo-lhe tomar a decisão adequada, no tempo apropriado, para as situações que se lhes apresentarem. Possuem função complementar ao restante da sinalização, orientando e, em alguns casos, advertindo certos tipos de operação ao longo da via.</w:t>
      </w:r>
    </w:p>
    <w:p w14:paraId="3CC253F9"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Podem ser de três tipos:</w:t>
      </w:r>
    </w:p>
    <w:p w14:paraId="061C5904"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Setas Direcionais;</w:t>
      </w:r>
    </w:p>
    <w:p w14:paraId="088FB4F7"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Símbolos;</w:t>
      </w:r>
    </w:p>
    <w:p w14:paraId="0C1E184A" w14:textId="77777777" w:rsidR="00B61A09" w:rsidRPr="008714DC" w:rsidRDefault="00B61A09" w:rsidP="00B35BC9">
      <w:pPr>
        <w:pStyle w:val="PargrafodaLista"/>
        <w:numPr>
          <w:ilvl w:val="0"/>
          <w:numId w:val="5"/>
        </w:numPr>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Legendas;</w:t>
      </w:r>
    </w:p>
    <w:p w14:paraId="799676F7" w14:textId="77777777" w:rsidR="00B61A09" w:rsidRPr="008714DC" w:rsidRDefault="00B61A09" w:rsidP="00B35BC9">
      <w:pPr>
        <w:spacing w:line="300" w:lineRule="auto"/>
        <w:ind w:right="-567" w:firstLine="567"/>
        <w:rPr>
          <w:rFonts w:asciiTheme="minorHAnsi" w:hAnsiTheme="minorHAnsi" w:cstheme="minorHAnsi"/>
          <w:sz w:val="22"/>
        </w:rPr>
      </w:pPr>
    </w:p>
    <w:p w14:paraId="1C5EE8C1" w14:textId="0D36C7E5" w:rsidR="00B61A09" w:rsidRPr="008714DC" w:rsidRDefault="00EC7E16" w:rsidP="00B35BC9">
      <w:pPr>
        <w:spacing w:line="300" w:lineRule="auto"/>
        <w:ind w:right="-567" w:firstLine="567"/>
        <w:outlineLvl w:val="1"/>
        <w:rPr>
          <w:rFonts w:asciiTheme="minorHAnsi" w:hAnsiTheme="minorHAnsi" w:cstheme="minorHAnsi"/>
          <w:sz w:val="22"/>
        </w:rPr>
      </w:pPr>
      <w:bookmarkStart w:id="185" w:name="_Toc55911283"/>
      <w:bookmarkStart w:id="186" w:name="_Toc115351723"/>
      <w:r w:rsidRPr="008714DC">
        <w:rPr>
          <w:rFonts w:asciiTheme="minorHAnsi" w:hAnsiTheme="minorHAnsi" w:cstheme="minorHAnsi"/>
          <w:sz w:val="22"/>
        </w:rPr>
        <w:t>9</w:t>
      </w:r>
      <w:r w:rsidR="00B61A09" w:rsidRPr="008714DC">
        <w:rPr>
          <w:rFonts w:asciiTheme="minorHAnsi" w:hAnsiTheme="minorHAnsi" w:cstheme="minorHAnsi"/>
          <w:sz w:val="22"/>
        </w:rPr>
        <w:t>.2 Vertical</w:t>
      </w:r>
      <w:bookmarkEnd w:id="185"/>
      <w:bookmarkEnd w:id="186"/>
    </w:p>
    <w:p w14:paraId="0013F3E2" w14:textId="77777777" w:rsidR="00B61A09" w:rsidRPr="008714DC" w:rsidRDefault="00B61A09" w:rsidP="00B35BC9">
      <w:pPr>
        <w:spacing w:line="300" w:lineRule="auto"/>
        <w:ind w:right="-567" w:firstLine="567"/>
        <w:rPr>
          <w:rFonts w:asciiTheme="minorHAnsi" w:hAnsiTheme="minorHAnsi" w:cstheme="minorHAnsi"/>
          <w:sz w:val="22"/>
        </w:rPr>
      </w:pPr>
    </w:p>
    <w:p w14:paraId="187FC852"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 sinalização vertical é um subsistema da sinalização viária, que se utiliza de sinais apostos sobre placas fixadas na posição vertical, ao lado ou suspensas sobre a pista, transmitindo mensagens de caráter permanente ou, eventualmente, variável, mediante símbolos e/ou legendas preestabelecidas e legalmente instituídas.</w:t>
      </w:r>
    </w:p>
    <w:p w14:paraId="7934B380" w14:textId="0D6BC6E8" w:rsidR="00B61A09" w:rsidRPr="008714DC" w:rsidRDefault="00B61A09"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bCs/>
          <w:color w:val="000000"/>
          <w:sz w:val="22"/>
        </w:rPr>
        <w:lastRenderedPageBreak/>
        <w:t xml:space="preserve">As placas atuais instaladas devem ser avaliadas em conjunto com a </w:t>
      </w:r>
      <w:r w:rsidR="00AC3AC5">
        <w:rPr>
          <w:rFonts w:asciiTheme="minorHAnsi" w:hAnsiTheme="minorHAnsi" w:cstheme="minorHAnsi"/>
          <w:sz w:val="22"/>
        </w:rPr>
        <w:t>Fiscalização</w:t>
      </w:r>
      <w:r w:rsidRPr="008714DC">
        <w:rPr>
          <w:rFonts w:asciiTheme="minorHAnsi" w:hAnsiTheme="minorHAnsi" w:cstheme="minorHAnsi"/>
          <w:bCs/>
          <w:color w:val="000000"/>
          <w:sz w:val="22"/>
        </w:rPr>
        <w:t>, aquelas que estiverem em condições de reaproveitamento poderão ser feito. As novas placas a serem confeccionadas devem ser em chapas de alumínio, com tamanhos conforme indicado em projetos anexos, submetidas a tratamento anticorrosivo, posterior ao corte e à execução dos furos para sua fixação ao suporte</w:t>
      </w:r>
      <w:r w:rsidRPr="008714DC">
        <w:rPr>
          <w:rFonts w:asciiTheme="minorHAnsi" w:hAnsiTheme="minorHAnsi" w:cstheme="minorHAnsi"/>
          <w:sz w:val="22"/>
        </w:rPr>
        <w:t>.</w:t>
      </w:r>
    </w:p>
    <w:p w14:paraId="75D72875"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As placas, após cortadas em suas dimensões finais e furadas, deverão ter as bordas arredondadas e lixadas, além de receberem tratamento com </w:t>
      </w:r>
      <w:proofErr w:type="spellStart"/>
      <w:r w:rsidRPr="008714DC">
        <w:rPr>
          <w:rFonts w:asciiTheme="minorHAnsi" w:hAnsiTheme="minorHAnsi" w:cstheme="minorHAnsi"/>
          <w:bCs/>
          <w:color w:val="000000"/>
          <w:sz w:val="22"/>
        </w:rPr>
        <w:t>desengraxamento</w:t>
      </w:r>
      <w:proofErr w:type="spellEnd"/>
      <w:r w:rsidRPr="008714DC">
        <w:rPr>
          <w:rFonts w:asciiTheme="minorHAnsi" w:hAnsiTheme="minorHAnsi" w:cstheme="minorHAnsi"/>
          <w:bCs/>
          <w:color w:val="000000"/>
          <w:sz w:val="22"/>
        </w:rPr>
        <w:t xml:space="preserve">, decapagem e </w:t>
      </w:r>
      <w:proofErr w:type="spellStart"/>
      <w:r w:rsidRPr="008714DC">
        <w:rPr>
          <w:rFonts w:asciiTheme="minorHAnsi" w:hAnsiTheme="minorHAnsi" w:cstheme="minorHAnsi"/>
          <w:bCs/>
          <w:color w:val="000000"/>
          <w:sz w:val="22"/>
        </w:rPr>
        <w:t>fosfatização</w:t>
      </w:r>
      <w:proofErr w:type="spellEnd"/>
      <w:r w:rsidRPr="008714DC">
        <w:rPr>
          <w:rFonts w:asciiTheme="minorHAnsi" w:hAnsiTheme="minorHAnsi" w:cstheme="minorHAnsi"/>
          <w:bCs/>
          <w:color w:val="000000"/>
          <w:sz w:val="22"/>
        </w:rPr>
        <w:t>, com espessura de camada mínima igual a 5 micras.</w:t>
      </w:r>
    </w:p>
    <w:p w14:paraId="5A37FAFA" w14:textId="171FC5B5"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O acabamento final deverá ser feito com pintura eletrostática a pó poliéster, com no mínimo de 50 micras, com fundo na cor </w:t>
      </w:r>
      <w:r w:rsidR="008165DA" w:rsidRPr="008714DC">
        <w:rPr>
          <w:rFonts w:asciiTheme="minorHAnsi" w:hAnsiTheme="minorHAnsi" w:cstheme="minorHAnsi"/>
          <w:bCs/>
          <w:color w:val="000000"/>
          <w:sz w:val="22"/>
        </w:rPr>
        <w:t>específica</w:t>
      </w:r>
      <w:r w:rsidRPr="008714DC">
        <w:rPr>
          <w:rFonts w:asciiTheme="minorHAnsi" w:hAnsiTheme="minorHAnsi" w:cstheme="minorHAnsi"/>
          <w:bCs/>
          <w:color w:val="000000"/>
          <w:sz w:val="22"/>
        </w:rPr>
        <w:t xml:space="preserve"> de cada tipo de placa, para a frente e preta para o verso, com secagem em estufa à temperatura de 200ºC. Os símbolos, letras, legendas, números e tarjas deverão ser executados em processo “</w:t>
      </w:r>
      <w:proofErr w:type="spellStart"/>
      <w:r w:rsidRPr="008714DC">
        <w:rPr>
          <w:rFonts w:asciiTheme="minorHAnsi" w:hAnsiTheme="minorHAnsi" w:cstheme="minorHAnsi"/>
          <w:bCs/>
          <w:color w:val="000000"/>
          <w:sz w:val="22"/>
        </w:rPr>
        <w:t>silk-screen</w:t>
      </w:r>
      <w:proofErr w:type="spellEnd"/>
      <w:r w:rsidRPr="008714DC">
        <w:rPr>
          <w:rFonts w:asciiTheme="minorHAnsi" w:hAnsiTheme="minorHAnsi" w:cstheme="minorHAnsi"/>
          <w:bCs/>
          <w:color w:val="000000"/>
          <w:sz w:val="22"/>
        </w:rPr>
        <w:t>” ou em película refletiva grau técnico, nas cores específicas legalmente regulamentadas para cada tipo de placa.</w:t>
      </w:r>
    </w:p>
    <w:p w14:paraId="30A42702" w14:textId="375CBE5E"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As placas devem atender aos padrões e normas estabelecidos pelo Código Nacional de Trânsito</w:t>
      </w:r>
      <w:r w:rsidR="007674A7" w:rsidRPr="008714DC">
        <w:rPr>
          <w:rFonts w:asciiTheme="minorHAnsi" w:hAnsiTheme="minorHAnsi" w:cstheme="minorHAnsi"/>
          <w:bCs/>
          <w:color w:val="000000"/>
          <w:sz w:val="22"/>
        </w:rPr>
        <w:t>.</w:t>
      </w:r>
    </w:p>
    <w:p w14:paraId="24793791" w14:textId="53665B8D"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 Todas as placas deverão ter estampadas no verso, na cor branca, pelo processo de aplicação de “</w:t>
      </w:r>
      <w:proofErr w:type="spellStart"/>
      <w:r w:rsidRPr="008714DC">
        <w:rPr>
          <w:rFonts w:asciiTheme="minorHAnsi" w:hAnsiTheme="minorHAnsi" w:cstheme="minorHAnsi"/>
          <w:bCs/>
          <w:color w:val="000000"/>
          <w:sz w:val="22"/>
        </w:rPr>
        <w:t>silk-screen</w:t>
      </w:r>
      <w:proofErr w:type="spellEnd"/>
      <w:r w:rsidRPr="008714DC">
        <w:rPr>
          <w:rFonts w:asciiTheme="minorHAnsi" w:hAnsiTheme="minorHAnsi" w:cstheme="minorHAnsi"/>
          <w:bCs/>
          <w:color w:val="000000"/>
          <w:sz w:val="22"/>
        </w:rPr>
        <w:t xml:space="preserve">”, a data (mês/ano) e da identificação da </w:t>
      </w:r>
      <w:r w:rsidR="00AC3AC5">
        <w:rPr>
          <w:rFonts w:asciiTheme="minorHAnsi" w:hAnsiTheme="minorHAnsi" w:cstheme="minorHAnsi"/>
          <w:bCs/>
          <w:color w:val="000000"/>
          <w:sz w:val="22"/>
        </w:rPr>
        <w:t>Contratada</w:t>
      </w:r>
      <w:r w:rsidRPr="008714DC">
        <w:rPr>
          <w:rFonts w:asciiTheme="minorHAnsi" w:hAnsiTheme="minorHAnsi" w:cstheme="minorHAnsi"/>
          <w:bCs/>
          <w:color w:val="000000"/>
          <w:sz w:val="22"/>
        </w:rPr>
        <w:t>.</w:t>
      </w:r>
    </w:p>
    <w:p w14:paraId="59558639" w14:textId="77777777"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Colunas de sustentação: Tubo de Aço Galvanizado com costura de diâmetro 2 1/2” de diâmetro comprimento;</w:t>
      </w:r>
    </w:p>
    <w:p w14:paraId="410B1CA9" w14:textId="77777777" w:rsidR="00B61A09" w:rsidRPr="008714DC" w:rsidRDefault="00B61A09" w:rsidP="00B35BC9">
      <w:pPr>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Deverão ser utilizadas travessas, também metálicas, para fixação da placa. As travessas deverão ser galvanizadas a fogo, e garantir uma altura livre entre a placa e o solo.</w:t>
      </w:r>
    </w:p>
    <w:p w14:paraId="62576512" w14:textId="2DA18A03"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 xml:space="preserve">No tocante ao seu posicionamento transversal, os sinais de regulamentação são colocados normalmente à margem direita da via, com ângulo de 3° graus, dela guardando uma distância segura, porém dentro do cone visual do motorista, e frontais ao fluxo de tráfego, conforme mostrado na Figura </w:t>
      </w:r>
      <w:r w:rsidR="00855421" w:rsidRPr="008714DC">
        <w:rPr>
          <w:rFonts w:asciiTheme="minorHAnsi" w:hAnsiTheme="minorHAnsi" w:cstheme="minorHAnsi"/>
          <w:bCs/>
          <w:color w:val="000000"/>
          <w:sz w:val="22"/>
        </w:rPr>
        <w:t>4</w:t>
      </w:r>
      <w:r w:rsidR="00FE1795">
        <w:rPr>
          <w:rFonts w:asciiTheme="minorHAnsi" w:hAnsiTheme="minorHAnsi" w:cstheme="minorHAnsi"/>
          <w:bCs/>
          <w:color w:val="000000"/>
          <w:sz w:val="22"/>
        </w:rPr>
        <w:t>2</w:t>
      </w:r>
      <w:r w:rsidRPr="008714DC">
        <w:rPr>
          <w:rFonts w:asciiTheme="minorHAnsi" w:hAnsiTheme="minorHAnsi" w:cstheme="minorHAnsi"/>
          <w:bCs/>
          <w:color w:val="000000"/>
          <w:sz w:val="22"/>
        </w:rPr>
        <w:t>.</w:t>
      </w:r>
    </w:p>
    <w:p w14:paraId="4DCD5009" w14:textId="06AFEBD9" w:rsidR="00B61A09" w:rsidRPr="008714DC" w:rsidRDefault="00B61A09" w:rsidP="00B35BC9">
      <w:pPr>
        <w:autoSpaceDE w:val="0"/>
        <w:autoSpaceDN w:val="0"/>
        <w:adjustRightInd w:val="0"/>
        <w:spacing w:line="300" w:lineRule="auto"/>
        <w:ind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Serão instaladas em bases de concreto medindo 30 x 30 x 50 cm, traço 1:2 ½ :3 e 15mpa de resistência de modo a ficarem fixas e resistentes em seu local determinado.</w:t>
      </w:r>
    </w:p>
    <w:p w14:paraId="25F79FDA" w14:textId="77777777" w:rsidR="0098668C" w:rsidRPr="008714DC" w:rsidRDefault="0098668C" w:rsidP="00B35BC9">
      <w:pPr>
        <w:autoSpaceDE w:val="0"/>
        <w:autoSpaceDN w:val="0"/>
        <w:adjustRightInd w:val="0"/>
        <w:spacing w:line="300" w:lineRule="auto"/>
        <w:ind w:right="-567" w:firstLine="567"/>
        <w:rPr>
          <w:rFonts w:asciiTheme="minorHAnsi" w:hAnsiTheme="minorHAnsi" w:cstheme="minorHAnsi"/>
          <w:bCs/>
          <w:color w:val="000000"/>
          <w:sz w:val="22"/>
        </w:rPr>
      </w:pPr>
    </w:p>
    <w:p w14:paraId="20B1591D" w14:textId="77777777" w:rsidR="00E00F39" w:rsidRPr="008714DC" w:rsidRDefault="00B61A09" w:rsidP="00B35BC9">
      <w:pPr>
        <w:keepNext/>
        <w:autoSpaceDE w:val="0"/>
        <w:autoSpaceDN w:val="0"/>
        <w:adjustRightInd w:val="0"/>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8DC76F3" wp14:editId="3D4C252B">
            <wp:extent cx="4635062" cy="1866832"/>
            <wp:effectExtent l="19050" t="19050" r="13335" b="19685"/>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59096" cy="1876512"/>
                    </a:xfrm>
                    <a:prstGeom prst="rect">
                      <a:avLst/>
                    </a:prstGeom>
                    <a:noFill/>
                    <a:ln>
                      <a:solidFill>
                        <a:schemeClr val="tx1"/>
                      </a:solidFill>
                    </a:ln>
                  </pic:spPr>
                </pic:pic>
              </a:graphicData>
            </a:graphic>
          </wp:inline>
        </w:drawing>
      </w:r>
    </w:p>
    <w:p w14:paraId="588443B5" w14:textId="35C99E92" w:rsidR="00B61A09" w:rsidRPr="008714DC" w:rsidRDefault="00E00F39" w:rsidP="00B35BC9">
      <w:pPr>
        <w:pStyle w:val="Legenda"/>
        <w:spacing w:line="300" w:lineRule="auto"/>
        <w:ind w:right="-567" w:firstLine="567"/>
        <w:rPr>
          <w:rFonts w:asciiTheme="minorHAnsi" w:eastAsia="Times New Roman" w:hAnsiTheme="minorHAnsi" w:cstheme="minorHAnsi"/>
          <w:bCs w:val="0"/>
          <w:color w:val="000000"/>
          <w:sz w:val="22"/>
          <w:lang w:eastAsia="pt-BR"/>
        </w:rPr>
      </w:pPr>
      <w:bookmarkStart w:id="187" w:name="_Toc11535122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41</w:t>
      </w:r>
      <w:r w:rsidRPr="008714DC">
        <w:rPr>
          <w:rFonts w:asciiTheme="minorHAnsi" w:hAnsiTheme="minorHAnsi" w:cstheme="minorHAnsi"/>
          <w:sz w:val="22"/>
        </w:rPr>
        <w:fldChar w:fldCharType="end"/>
      </w:r>
      <w:r w:rsidRPr="008714DC">
        <w:rPr>
          <w:rFonts w:asciiTheme="minorHAnsi" w:hAnsiTheme="minorHAnsi" w:cstheme="minorHAnsi"/>
          <w:b w:val="0"/>
          <w:bCs w:val="0"/>
          <w:sz w:val="22"/>
        </w:rPr>
        <w:t>: Placa padrão conforme CTB.</w:t>
      </w:r>
      <w:bookmarkEnd w:id="187"/>
    </w:p>
    <w:p w14:paraId="118715FF" w14:textId="77777777" w:rsidR="00B61A09" w:rsidRPr="008714DC" w:rsidRDefault="00B61A09" w:rsidP="00B35BC9">
      <w:pPr>
        <w:spacing w:line="300" w:lineRule="auto"/>
        <w:ind w:right="-567" w:firstLine="0"/>
        <w:rPr>
          <w:rFonts w:asciiTheme="minorHAnsi" w:hAnsiTheme="minorHAnsi" w:cstheme="minorHAnsi"/>
          <w:sz w:val="22"/>
        </w:rPr>
      </w:pPr>
    </w:p>
    <w:p w14:paraId="6B1710E9" w14:textId="77777777" w:rsidR="00E00F39" w:rsidRPr="008714DC" w:rsidRDefault="00ED1D2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bCs/>
          <w:noProof/>
          <w:color w:val="000000"/>
          <w:sz w:val="22"/>
          <w:lang w:eastAsia="pt-BR"/>
        </w:rPr>
        <w:lastRenderedPageBreak/>
        <w:drawing>
          <wp:inline distT="0" distB="0" distL="0" distR="0" wp14:anchorId="19EDA7E7" wp14:editId="430ED903">
            <wp:extent cx="4070962" cy="3005642"/>
            <wp:effectExtent l="19050" t="19050" r="25400" b="23495"/>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097483" cy="3025223"/>
                    </a:xfrm>
                    <a:prstGeom prst="rect">
                      <a:avLst/>
                    </a:prstGeom>
                    <a:noFill/>
                    <a:ln>
                      <a:solidFill>
                        <a:schemeClr val="tx1"/>
                      </a:solidFill>
                    </a:ln>
                  </pic:spPr>
                </pic:pic>
              </a:graphicData>
            </a:graphic>
          </wp:inline>
        </w:drawing>
      </w:r>
    </w:p>
    <w:p w14:paraId="066381AD" w14:textId="42AE0784" w:rsidR="00B61A09" w:rsidRPr="008714DC" w:rsidRDefault="00E00F39" w:rsidP="00B35BC9">
      <w:pPr>
        <w:pStyle w:val="Legenda"/>
        <w:spacing w:line="300" w:lineRule="auto"/>
        <w:ind w:right="-567" w:firstLine="567"/>
        <w:rPr>
          <w:rFonts w:asciiTheme="minorHAnsi" w:hAnsiTheme="minorHAnsi" w:cstheme="minorHAnsi"/>
          <w:sz w:val="22"/>
        </w:rPr>
      </w:pPr>
      <w:bookmarkStart w:id="188" w:name="_Toc11535122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42</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Posicionamento de sinalização vertical fazendo ângulo de 3° graus com a transversal da via.</w:t>
      </w:r>
      <w:bookmarkEnd w:id="188"/>
    </w:p>
    <w:p w14:paraId="606A0DE1" w14:textId="0CD5F19B" w:rsidR="00B61A09" w:rsidRPr="008714DC" w:rsidRDefault="00EC7E16" w:rsidP="00B35BC9">
      <w:pPr>
        <w:pStyle w:val="Ttulo3"/>
        <w:spacing w:line="300" w:lineRule="auto"/>
        <w:ind w:right="-567" w:firstLine="567"/>
        <w:rPr>
          <w:rFonts w:asciiTheme="minorHAnsi" w:eastAsia="Times New Roman" w:hAnsiTheme="minorHAnsi" w:cstheme="minorHAnsi"/>
          <w:b w:val="0"/>
          <w:bCs w:val="0"/>
          <w:color w:val="000000"/>
          <w:sz w:val="22"/>
          <w:lang w:eastAsia="pt-BR"/>
        </w:rPr>
      </w:pPr>
      <w:bookmarkStart w:id="189" w:name="_Toc429146981"/>
      <w:bookmarkStart w:id="190" w:name="_Toc458600377"/>
      <w:bookmarkStart w:id="191" w:name="_Toc55911284"/>
      <w:bookmarkStart w:id="192" w:name="_Toc115351724"/>
      <w:r w:rsidRPr="008714DC">
        <w:rPr>
          <w:rFonts w:asciiTheme="minorHAnsi" w:hAnsiTheme="minorHAnsi" w:cstheme="minorHAnsi"/>
          <w:b w:val="0"/>
          <w:bCs w:val="0"/>
          <w:color w:val="000000"/>
          <w:sz w:val="22"/>
        </w:rPr>
        <w:t>9</w:t>
      </w:r>
      <w:r w:rsidR="00B61A09" w:rsidRPr="008714DC">
        <w:rPr>
          <w:rFonts w:asciiTheme="minorHAnsi" w:hAnsiTheme="minorHAnsi" w:cstheme="minorHAnsi"/>
          <w:b w:val="0"/>
          <w:bCs w:val="0"/>
          <w:color w:val="000000"/>
          <w:sz w:val="22"/>
        </w:rPr>
        <w:t xml:space="preserve">.2.1 </w:t>
      </w:r>
      <w:r w:rsidR="00B61A09" w:rsidRPr="008714DC">
        <w:rPr>
          <w:rFonts w:asciiTheme="minorHAnsi" w:eastAsia="Times New Roman" w:hAnsiTheme="minorHAnsi" w:cstheme="minorHAnsi"/>
          <w:b w:val="0"/>
          <w:bCs w:val="0"/>
          <w:color w:val="000000"/>
          <w:sz w:val="22"/>
          <w:lang w:eastAsia="pt-BR"/>
        </w:rPr>
        <w:t>Dispositivos Auxiliares</w:t>
      </w:r>
      <w:bookmarkEnd w:id="189"/>
      <w:bookmarkEnd w:id="190"/>
      <w:bookmarkEnd w:id="191"/>
      <w:bookmarkEnd w:id="192"/>
    </w:p>
    <w:p w14:paraId="16EF5BC0"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Os Dispositivos Auxiliares da Sinalização Horizontal são constituídos por superfícies refletivas aplicadas ao pavimento da rodovia e/ou </w:t>
      </w:r>
      <w:proofErr w:type="spellStart"/>
      <w:r w:rsidRPr="008714DC">
        <w:rPr>
          <w:rFonts w:asciiTheme="minorHAnsi" w:eastAsia="Times New Roman" w:hAnsiTheme="minorHAnsi" w:cstheme="minorHAnsi"/>
          <w:bCs/>
          <w:color w:val="000000"/>
          <w:sz w:val="22"/>
          <w:lang w:eastAsia="pt-BR"/>
        </w:rPr>
        <w:t>bloquete</w:t>
      </w:r>
      <w:proofErr w:type="spellEnd"/>
      <w:r w:rsidRPr="008714DC">
        <w:rPr>
          <w:rFonts w:asciiTheme="minorHAnsi" w:eastAsia="Times New Roman" w:hAnsiTheme="minorHAnsi" w:cstheme="minorHAnsi"/>
          <w:bCs/>
          <w:color w:val="000000"/>
          <w:sz w:val="22"/>
          <w:lang w:eastAsia="pt-BR"/>
        </w:rPr>
        <w:t>, dispostas em geral sobre as linhas pintadas, de modo a delimitar a pista, as faixas de rolamento e as áreas neutras (áreas zebradas), permitindo ao condutor melhores condições de operação, principalmente em áreas sujeitas a altos indicadores pluviométricos, ou em operações portuárias à noite.</w:t>
      </w:r>
    </w:p>
    <w:p w14:paraId="779F9243"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Os Dispositivos Auxiliares da Sinalização Horizontal são do tipo Tacha ou Tachão, possuindo a forma quadrada ou retangular, com as dimensões e com os elementos refletivos na cor branca, vermelha ou amarela, conforme a cor da linha à qual estejam associados.</w:t>
      </w:r>
    </w:p>
    <w:p w14:paraId="3FBB196A"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07CAC1C4" w14:textId="0DFFD36D" w:rsidR="00B61A09" w:rsidRPr="008714DC" w:rsidRDefault="00EC7E16" w:rsidP="00B35BC9">
      <w:pPr>
        <w:pStyle w:val="Ttulo3"/>
        <w:spacing w:line="300" w:lineRule="auto"/>
        <w:ind w:right="-567" w:firstLine="567"/>
        <w:rPr>
          <w:rFonts w:asciiTheme="minorHAnsi" w:eastAsia="Times New Roman" w:hAnsiTheme="minorHAnsi" w:cstheme="minorHAnsi"/>
          <w:b w:val="0"/>
          <w:color w:val="000000"/>
          <w:sz w:val="22"/>
          <w:lang w:eastAsia="pt-BR"/>
        </w:rPr>
      </w:pPr>
      <w:bookmarkStart w:id="193" w:name="_Toc55911285"/>
      <w:bookmarkStart w:id="194" w:name="_Toc115351725"/>
      <w:r w:rsidRPr="008714DC">
        <w:rPr>
          <w:rFonts w:asciiTheme="minorHAnsi" w:eastAsia="Times New Roman" w:hAnsiTheme="minorHAnsi" w:cstheme="minorHAnsi"/>
          <w:b w:val="0"/>
          <w:color w:val="000000"/>
          <w:sz w:val="22"/>
          <w:lang w:eastAsia="pt-BR"/>
        </w:rPr>
        <w:t>9</w:t>
      </w:r>
      <w:r w:rsidR="00B61A09" w:rsidRPr="008714DC">
        <w:rPr>
          <w:rFonts w:asciiTheme="minorHAnsi" w:eastAsia="Times New Roman" w:hAnsiTheme="minorHAnsi" w:cstheme="minorHAnsi"/>
          <w:b w:val="0"/>
          <w:color w:val="000000"/>
          <w:sz w:val="22"/>
          <w:lang w:eastAsia="pt-BR"/>
        </w:rPr>
        <w:t>.2.2 Tachas</w:t>
      </w:r>
      <w:bookmarkEnd w:id="193"/>
      <w:bookmarkEnd w:id="194"/>
    </w:p>
    <w:p w14:paraId="05D29780" w14:textId="073C3686"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As tachas a serem usadas são do tipo </w:t>
      </w:r>
      <w:proofErr w:type="spellStart"/>
      <w:r w:rsidR="00BE329C">
        <w:rPr>
          <w:rFonts w:asciiTheme="minorHAnsi" w:eastAsia="Times New Roman" w:hAnsiTheme="minorHAnsi" w:cstheme="minorHAnsi"/>
          <w:bCs/>
          <w:color w:val="000000"/>
          <w:sz w:val="22"/>
          <w:lang w:eastAsia="pt-BR"/>
        </w:rPr>
        <w:t>monodirecional</w:t>
      </w:r>
      <w:proofErr w:type="spellEnd"/>
      <w:r w:rsidR="00BE329C">
        <w:rPr>
          <w:rFonts w:asciiTheme="minorHAnsi" w:eastAsia="Times New Roman" w:hAnsiTheme="minorHAnsi" w:cstheme="minorHAnsi"/>
          <w:bCs/>
          <w:color w:val="000000"/>
          <w:sz w:val="22"/>
          <w:lang w:eastAsia="pt-BR"/>
        </w:rPr>
        <w:t xml:space="preserve"> e </w:t>
      </w:r>
      <w:r w:rsidRPr="008714DC">
        <w:rPr>
          <w:rFonts w:asciiTheme="minorHAnsi" w:eastAsia="Times New Roman" w:hAnsiTheme="minorHAnsi" w:cstheme="minorHAnsi"/>
          <w:bCs/>
          <w:color w:val="000000"/>
          <w:sz w:val="22"/>
          <w:lang w:eastAsia="pt-BR"/>
        </w:rPr>
        <w:t>bidirecional (com element</w:t>
      </w:r>
      <w:r w:rsidR="00BE329C">
        <w:rPr>
          <w:rFonts w:asciiTheme="minorHAnsi" w:eastAsia="Times New Roman" w:hAnsiTheme="minorHAnsi" w:cstheme="minorHAnsi"/>
          <w:bCs/>
          <w:color w:val="000000"/>
          <w:sz w:val="22"/>
          <w:lang w:eastAsia="pt-BR"/>
        </w:rPr>
        <w:t>os refletivos)</w:t>
      </w:r>
      <w:r w:rsidRPr="008714DC">
        <w:rPr>
          <w:rFonts w:asciiTheme="minorHAnsi" w:eastAsia="Times New Roman" w:hAnsiTheme="minorHAnsi" w:cstheme="minorHAnsi"/>
          <w:bCs/>
          <w:color w:val="000000"/>
          <w:sz w:val="22"/>
          <w:lang w:eastAsia="pt-BR"/>
        </w:rPr>
        <w:t xml:space="preserve"> e são dispostas segundo as regras adiante</w:t>
      </w:r>
      <w:r w:rsidRPr="008714DC">
        <w:rPr>
          <w:rFonts w:asciiTheme="minorHAnsi" w:hAnsiTheme="minorHAnsi" w:cstheme="minorHAnsi"/>
          <w:sz w:val="22"/>
        </w:rPr>
        <w:t>:</w:t>
      </w:r>
    </w:p>
    <w:p w14:paraId="7B0AB029"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64150A9B"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Pista Simples:</w:t>
      </w:r>
    </w:p>
    <w:p w14:paraId="1644C3F0"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Linhas de Borda - tachas bidirecionais na cor amarela âmbar com elementos refletivos na cor branca na face frontal e elementos refletivos na cor vermelha na face posterior, com os seguintes espaçamentos:</w:t>
      </w:r>
    </w:p>
    <w:p w14:paraId="671D89AE" w14:textId="77777777" w:rsidR="00B61A09" w:rsidRPr="008714DC" w:rsidRDefault="00B61A09" w:rsidP="00B35BC9">
      <w:pPr>
        <w:pStyle w:val="PargrafodaLista"/>
        <w:numPr>
          <w:ilvl w:val="0"/>
          <w:numId w:val="8"/>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Trechos em tangente: uma tacha a cada 3,0 metros;</w:t>
      </w:r>
    </w:p>
    <w:p w14:paraId="3BFE1FA7" w14:textId="00829FD8" w:rsidR="00B61A09" w:rsidRPr="00EC4876" w:rsidRDefault="00B61A09" w:rsidP="00B35BC9">
      <w:pPr>
        <w:pStyle w:val="PargrafodaLista"/>
        <w:numPr>
          <w:ilvl w:val="0"/>
          <w:numId w:val="8"/>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Trechos em curva: uma tacha a cada 3,0 metros;</w:t>
      </w:r>
    </w:p>
    <w:p w14:paraId="1F11199E" w14:textId="2E3ADE3D" w:rsidR="00B61A09"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lastRenderedPageBreak/>
        <w:t xml:space="preserve">As tachas deverão ser coladas com material sintético, </w:t>
      </w:r>
      <w:proofErr w:type="spellStart"/>
      <w:r w:rsidRPr="008714DC">
        <w:rPr>
          <w:rFonts w:asciiTheme="minorHAnsi" w:eastAsia="Times New Roman" w:hAnsiTheme="minorHAnsi" w:cstheme="minorHAnsi"/>
          <w:bCs/>
          <w:color w:val="000000"/>
          <w:sz w:val="22"/>
          <w:lang w:eastAsia="pt-BR"/>
        </w:rPr>
        <w:t>pré</w:t>
      </w:r>
      <w:proofErr w:type="spellEnd"/>
      <w:r w:rsidRPr="008714DC">
        <w:rPr>
          <w:rFonts w:asciiTheme="minorHAnsi" w:eastAsia="Times New Roman" w:hAnsiTheme="minorHAnsi" w:cstheme="minorHAnsi"/>
          <w:bCs/>
          <w:color w:val="000000"/>
          <w:sz w:val="22"/>
          <w:lang w:eastAsia="pt-BR"/>
        </w:rPr>
        <w:t>-acelerado, à base de resina de poliéster catalisada de cura rápida e oferecer perfeita aderência dos dispositivos ao pavimento de concreto ou asfáltico; seu tempo de secagem é de aproximadamente 30 minutos.</w:t>
      </w:r>
    </w:p>
    <w:p w14:paraId="236C898E" w14:textId="77777777" w:rsidR="00EC4876" w:rsidRPr="008714DC" w:rsidRDefault="00EC4876"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63C83F48" w14:textId="77777777" w:rsidR="00E00F39" w:rsidRPr="008714DC" w:rsidRDefault="00B61A09"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6ABD229F" wp14:editId="1B973DD0">
            <wp:extent cx="3966359" cy="2190014"/>
            <wp:effectExtent l="0" t="0" r="0" b="127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66359" cy="2190014"/>
                    </a:xfrm>
                    <a:prstGeom prst="rect">
                      <a:avLst/>
                    </a:prstGeom>
                    <a:noFill/>
                    <a:ln>
                      <a:noFill/>
                    </a:ln>
                  </pic:spPr>
                </pic:pic>
              </a:graphicData>
            </a:graphic>
          </wp:inline>
        </w:drawing>
      </w:r>
    </w:p>
    <w:p w14:paraId="7DBDA9AC" w14:textId="66988150" w:rsidR="00B61A09" w:rsidRPr="00EC4876" w:rsidRDefault="00E00F39" w:rsidP="00B35BC9">
      <w:pPr>
        <w:pStyle w:val="Legenda"/>
        <w:spacing w:line="300" w:lineRule="auto"/>
        <w:ind w:right="-567" w:firstLine="567"/>
        <w:rPr>
          <w:rFonts w:asciiTheme="minorHAnsi" w:eastAsia="Times New Roman" w:hAnsiTheme="minorHAnsi" w:cstheme="minorHAnsi"/>
          <w:noProof/>
          <w:sz w:val="22"/>
        </w:rPr>
      </w:pPr>
      <w:bookmarkStart w:id="195" w:name="_Toc11535122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43</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Dimensionamento básico das taxas</w:t>
      </w:r>
      <w:r w:rsidR="00EC4876">
        <w:rPr>
          <w:rFonts w:asciiTheme="minorHAnsi" w:hAnsiTheme="minorHAnsi" w:cstheme="minorHAnsi"/>
          <w:b w:val="0"/>
          <w:bCs w:val="0"/>
          <w:sz w:val="22"/>
        </w:rPr>
        <w:t>.</w:t>
      </w:r>
      <w:bookmarkEnd w:id="195"/>
    </w:p>
    <w:p w14:paraId="702321CB"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Pistas Múltiplas:</w:t>
      </w:r>
    </w:p>
    <w:p w14:paraId="0ED461C2"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04B71071" w14:textId="285263EE"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Linhas de Borda - tachas bidirecionais na cor amarela âmbar com elementos refletivos na cor branca na face frontal e elementos refletivos na cor vermelha na face posterior, com os seguintes espaçamentos:</w:t>
      </w:r>
    </w:p>
    <w:p w14:paraId="7DFE8508" w14:textId="77777777" w:rsidR="00B61A09" w:rsidRPr="008714DC" w:rsidRDefault="00B61A09" w:rsidP="00B35BC9">
      <w:pPr>
        <w:pStyle w:val="PargrafodaLista"/>
        <w:numPr>
          <w:ilvl w:val="0"/>
          <w:numId w:val="9"/>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Trechos em tangente: uma tacha a cada 3,0 metros;</w:t>
      </w:r>
    </w:p>
    <w:p w14:paraId="284276C6" w14:textId="77777777" w:rsidR="00B61A09" w:rsidRPr="008714DC" w:rsidRDefault="00B61A09" w:rsidP="00B35BC9">
      <w:pPr>
        <w:pStyle w:val="PargrafodaLista"/>
        <w:numPr>
          <w:ilvl w:val="0"/>
          <w:numId w:val="9"/>
        </w:numPr>
        <w:autoSpaceDE w:val="0"/>
        <w:autoSpaceDN w:val="0"/>
        <w:adjustRightInd w:val="0"/>
        <w:spacing w:line="300" w:lineRule="auto"/>
        <w:ind w:left="0" w:right="-567" w:firstLine="567"/>
        <w:rPr>
          <w:rFonts w:asciiTheme="minorHAnsi" w:hAnsiTheme="minorHAnsi" w:cstheme="minorHAnsi"/>
          <w:bCs/>
          <w:color w:val="000000"/>
          <w:sz w:val="22"/>
        </w:rPr>
      </w:pPr>
      <w:r w:rsidRPr="008714DC">
        <w:rPr>
          <w:rFonts w:asciiTheme="minorHAnsi" w:hAnsiTheme="minorHAnsi" w:cstheme="minorHAnsi"/>
          <w:bCs/>
          <w:color w:val="000000"/>
          <w:sz w:val="22"/>
        </w:rPr>
        <w:t>Trechos em curva: uma tacha a cada 3,0 metros;</w:t>
      </w:r>
    </w:p>
    <w:p w14:paraId="18D34EF1" w14:textId="77777777" w:rsidR="00B61A09" w:rsidRPr="008714DC" w:rsidRDefault="00B61A09" w:rsidP="00B35BC9">
      <w:pPr>
        <w:pStyle w:val="PargrafodaLista"/>
        <w:autoSpaceDE w:val="0"/>
        <w:autoSpaceDN w:val="0"/>
        <w:adjustRightInd w:val="0"/>
        <w:spacing w:line="300" w:lineRule="auto"/>
        <w:ind w:left="0" w:right="-567" w:firstLine="567"/>
        <w:rPr>
          <w:rFonts w:asciiTheme="minorHAnsi" w:hAnsiTheme="minorHAnsi" w:cstheme="minorHAnsi"/>
          <w:bCs/>
          <w:color w:val="000000"/>
          <w:sz w:val="22"/>
        </w:rPr>
      </w:pPr>
    </w:p>
    <w:p w14:paraId="5ABFFE27" w14:textId="0DCEAA2D" w:rsidR="00B61A09" w:rsidRPr="00EC4876"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Linhas de Eixo - tachas bidirecionais na cor amarela âmbar com elementos refletivos na cor branca na face frontal e elementos refletivos na cor vermelha na face posterior, agrupados em um grupo de quatro tachas espaçadas entre si de 3,00 metros e posicionadas no meio do segmento interrompido da pintura. </w:t>
      </w:r>
    </w:p>
    <w:p w14:paraId="1DCD56AA" w14:textId="77777777" w:rsidR="00E00F39" w:rsidRPr="008714DC" w:rsidRDefault="0098668C"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04300BFE" wp14:editId="2D445D78">
            <wp:extent cx="3302758" cy="1309429"/>
            <wp:effectExtent l="0" t="0" r="0" b="5080"/>
            <wp:docPr id="76" name="Imagem 76" descr="Untitled-131-VERMELH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131-VERMELHO-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30473" cy="1399710"/>
                    </a:xfrm>
                    <a:prstGeom prst="rect">
                      <a:avLst/>
                    </a:prstGeom>
                    <a:noFill/>
                    <a:ln>
                      <a:noFill/>
                    </a:ln>
                  </pic:spPr>
                </pic:pic>
              </a:graphicData>
            </a:graphic>
          </wp:inline>
        </w:drawing>
      </w:r>
    </w:p>
    <w:p w14:paraId="1D94FAC4" w14:textId="5EE2B3FA" w:rsidR="00B61A09" w:rsidRPr="008714DC" w:rsidRDefault="00E00F39" w:rsidP="00B35BC9">
      <w:pPr>
        <w:pStyle w:val="Legenda"/>
        <w:spacing w:line="300" w:lineRule="auto"/>
        <w:ind w:right="-567" w:firstLine="567"/>
        <w:rPr>
          <w:rFonts w:asciiTheme="minorHAnsi" w:hAnsiTheme="minorHAnsi" w:cstheme="minorHAnsi"/>
          <w:b w:val="0"/>
          <w:bCs w:val="0"/>
          <w:color w:val="000000"/>
          <w:sz w:val="22"/>
        </w:rPr>
      </w:pPr>
      <w:bookmarkStart w:id="196" w:name="_Toc11535122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Modelo de tacha refletiva amarela bidirecional.</w:t>
      </w:r>
      <w:bookmarkEnd w:id="196"/>
    </w:p>
    <w:p w14:paraId="7764FB01" w14:textId="273F2A24"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p>
    <w:p w14:paraId="77FE5257" w14:textId="77777777"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p>
    <w:p w14:paraId="72A9D2E8" w14:textId="08D6D27B"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lastRenderedPageBreak/>
        <w:tab/>
        <w:t xml:space="preserve">As tachas deverão ser coladas com material sintético, </w:t>
      </w:r>
      <w:proofErr w:type="spellStart"/>
      <w:r w:rsidRPr="008714DC">
        <w:rPr>
          <w:rFonts w:asciiTheme="minorHAnsi" w:hAnsiTheme="minorHAnsi" w:cstheme="minorHAnsi"/>
          <w:bCs/>
          <w:color w:val="000000"/>
          <w:sz w:val="22"/>
          <w:szCs w:val="22"/>
        </w:rPr>
        <w:t>pré</w:t>
      </w:r>
      <w:proofErr w:type="spellEnd"/>
      <w:r w:rsidRPr="008714DC">
        <w:rPr>
          <w:rFonts w:asciiTheme="minorHAnsi" w:hAnsiTheme="minorHAnsi" w:cstheme="minorHAnsi"/>
          <w:bCs/>
          <w:color w:val="000000"/>
          <w:sz w:val="22"/>
          <w:szCs w:val="22"/>
        </w:rPr>
        <w:t>-acelerado, à base de resina de poliéster catalisada de cura rápida e oferecer perfeita aderência dos dispositivos ao pavimento de concreto ou asfáltico; seu tempo de secagem é de aproximadamente 30 minutos.</w:t>
      </w:r>
    </w:p>
    <w:p w14:paraId="780CFF7F" w14:textId="77777777"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p>
    <w:p w14:paraId="5BC93BCF" w14:textId="100D4954" w:rsidR="00D520D0" w:rsidRPr="008714DC" w:rsidRDefault="00D520D0" w:rsidP="00B35BC9">
      <w:pPr>
        <w:spacing w:line="300" w:lineRule="auto"/>
        <w:ind w:right="-567" w:firstLine="567"/>
        <w:outlineLvl w:val="1"/>
        <w:rPr>
          <w:rFonts w:asciiTheme="minorHAnsi" w:hAnsiTheme="minorHAnsi" w:cstheme="minorHAnsi"/>
          <w:sz w:val="22"/>
        </w:rPr>
      </w:pPr>
      <w:bookmarkStart w:id="197" w:name="_Toc55911286"/>
      <w:bookmarkStart w:id="198" w:name="_Toc115351726"/>
      <w:r w:rsidRPr="008714DC">
        <w:rPr>
          <w:rFonts w:asciiTheme="minorHAnsi" w:hAnsiTheme="minorHAnsi" w:cstheme="minorHAnsi"/>
          <w:sz w:val="22"/>
        </w:rPr>
        <w:t>9.3 Tapumes</w:t>
      </w:r>
      <w:bookmarkEnd w:id="197"/>
      <w:bookmarkEnd w:id="198"/>
    </w:p>
    <w:p w14:paraId="239847F4"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pranchas deverão ser colocadas em sequência e em número suficiente para fechar completamente o local. Junto às interseções o Tapume deverá ter altura mínima de 1,00 m e máxima de 3,00 m do alinhamento da construção da via transversal, para permitir visibilidade aos veículos. Além disso, deverão estar acompanhadas de dispositivos luminosos de luz fixa. </w:t>
      </w:r>
    </w:p>
    <w:p w14:paraId="240D2346"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Para serviços noturnos, devem-se utilizar dispositivos luminosos de luz intermitente ou fixa, dependendo da periculosidade do local, bem como da duração dos trabalhos e facilidade de implantação dos mesmos dispositivos. </w:t>
      </w:r>
    </w:p>
    <w:p w14:paraId="270F00C9" w14:textId="56C7ADF3"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w:t>
      </w:r>
      <w:r w:rsidR="0013370E" w:rsidRPr="008714DC">
        <w:rPr>
          <w:rFonts w:asciiTheme="minorHAnsi" w:hAnsiTheme="minorHAnsi" w:cstheme="minorHAnsi"/>
          <w:sz w:val="22"/>
          <w:szCs w:val="22"/>
        </w:rPr>
        <w:t>a</w:t>
      </w:r>
      <w:r w:rsidRPr="008714DC">
        <w:rPr>
          <w:rFonts w:asciiTheme="minorHAnsi" w:hAnsiTheme="minorHAnsi" w:cstheme="minorHAnsi"/>
          <w:sz w:val="22"/>
          <w:szCs w:val="22"/>
        </w:rPr>
        <w:t>ra as obras que serão na via de acesso, implantação de drenagem na entrada do porto, reformas nas cabines e qualquer outro serviço na área de pavimentação, será utilizado cavaletes ou disciplinadores de via, profissional sinaleiro além de sinalização noturna.</w:t>
      </w:r>
    </w:p>
    <w:p w14:paraId="059DD605"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sinalização poderá ser constituída por lanternas "pisca-pisca" específicas para esse tipo de sinalização ou, simplesmente, por baldes plásticos de cor vermelha ou amarela, no fundo dos quais se adapta um soquete de porcelana, destinado a receber a lâmpada. </w:t>
      </w:r>
    </w:p>
    <w:p w14:paraId="13283DBC"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À distância entre dois sinalizadores contíguos não deve ultrapassar 10 metros, e a ligação elétrica deverá ser em paralelo. </w:t>
      </w:r>
    </w:p>
    <w:p w14:paraId="09D50674" w14:textId="77777777" w:rsidR="00D520D0" w:rsidRPr="008714DC" w:rsidRDefault="00D520D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cada 100 metros de tapume deverão ser colocados placa de identificação “CUIDADO OBRAS” de acordo com padrão visual preestabelecido. Tais placas deverão ser pintadas em tinta esmalte sobre superfície lisa, de acordo com desenho e cores recomendadas pela CAESB. </w:t>
      </w:r>
    </w:p>
    <w:p w14:paraId="1325612F" w14:textId="142B0259" w:rsidR="00D520D0" w:rsidRDefault="00D520D0"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hAnsiTheme="minorHAnsi" w:cstheme="minorHAnsi"/>
          <w:sz w:val="22"/>
        </w:rPr>
        <w:t xml:space="preserve">    Os tapumes devem se apresentar com a sinalização em permanente estado de funcionamento, de modo a manter a segurança do tráfego, noturno e diurno, de pedestres e veículos.</w:t>
      </w:r>
    </w:p>
    <w:p w14:paraId="5105C322" w14:textId="77777777" w:rsidR="00042744" w:rsidRPr="00042744" w:rsidRDefault="00042744" w:rsidP="00B35BC9">
      <w:pPr>
        <w:tabs>
          <w:tab w:val="left" w:pos="567"/>
        </w:tabs>
        <w:spacing w:line="300" w:lineRule="auto"/>
        <w:ind w:right="-567" w:firstLine="567"/>
        <w:rPr>
          <w:rFonts w:asciiTheme="minorHAnsi" w:eastAsia="Times New Roman" w:hAnsiTheme="minorHAnsi" w:cstheme="minorHAnsi"/>
          <w:sz w:val="22"/>
        </w:rPr>
      </w:pPr>
    </w:p>
    <w:p w14:paraId="25B296A9" w14:textId="08C540D4" w:rsidR="00B61A09" w:rsidRPr="008714DC" w:rsidRDefault="00EC7E16" w:rsidP="00B35BC9">
      <w:pPr>
        <w:pStyle w:val="Ttulo3"/>
        <w:spacing w:line="300" w:lineRule="auto"/>
        <w:ind w:right="-567" w:firstLine="567"/>
        <w:rPr>
          <w:rFonts w:asciiTheme="minorHAnsi" w:eastAsia="Times New Roman" w:hAnsiTheme="minorHAnsi" w:cstheme="minorHAnsi"/>
          <w:b w:val="0"/>
          <w:color w:val="000000"/>
          <w:sz w:val="22"/>
          <w:lang w:eastAsia="pt-BR"/>
        </w:rPr>
      </w:pPr>
      <w:bookmarkStart w:id="199" w:name="_Toc55911287"/>
      <w:bookmarkStart w:id="200" w:name="_Toc115351727"/>
      <w:r w:rsidRPr="008714DC">
        <w:rPr>
          <w:rFonts w:asciiTheme="minorHAnsi" w:eastAsia="Times New Roman" w:hAnsiTheme="minorHAnsi" w:cstheme="minorHAnsi"/>
          <w:b w:val="0"/>
          <w:color w:val="000000"/>
          <w:sz w:val="22"/>
          <w:lang w:eastAsia="pt-BR"/>
        </w:rPr>
        <w:t>9</w:t>
      </w:r>
      <w:r w:rsidR="00B61A09" w:rsidRPr="008714DC">
        <w:rPr>
          <w:rFonts w:asciiTheme="minorHAnsi" w:eastAsia="Times New Roman" w:hAnsiTheme="minorHAnsi" w:cstheme="minorHAnsi"/>
          <w:b w:val="0"/>
          <w:color w:val="000000"/>
          <w:sz w:val="22"/>
          <w:lang w:eastAsia="pt-BR"/>
        </w:rPr>
        <w:t>.2.3 Tachões</w:t>
      </w:r>
      <w:bookmarkEnd w:id="199"/>
      <w:bookmarkEnd w:id="200"/>
    </w:p>
    <w:p w14:paraId="7C9E053A" w14:textId="32C28243" w:rsidR="00B61A09" w:rsidRPr="008714DC" w:rsidRDefault="00B61A09" w:rsidP="00B35BC9">
      <w:pPr>
        <w:pStyle w:val="Corpodetexto"/>
        <w:tabs>
          <w:tab w:val="left" w:pos="851"/>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sz w:val="22"/>
          <w:szCs w:val="22"/>
        </w:rPr>
        <w:tab/>
      </w:r>
      <w:r w:rsidRPr="008714DC">
        <w:rPr>
          <w:rFonts w:asciiTheme="minorHAnsi" w:hAnsiTheme="minorHAnsi" w:cstheme="minorHAnsi"/>
          <w:bCs/>
          <w:color w:val="000000"/>
          <w:sz w:val="22"/>
          <w:szCs w:val="22"/>
        </w:rPr>
        <w:t>Além da função delineadora especialmente à noite e chuvas intensas, os tachões são muito importantes na função de canalização devido à sua forma e dimensões, implicando num desconforto, acentuado no caso de automóveis, para sua transposição.</w:t>
      </w:r>
    </w:p>
    <w:p w14:paraId="553B7E3A" w14:textId="77777777"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Nas Linhas de Canalização de áreas de narizes, são do tipo bidirecional, conforme se situem em áreas de narizes separando faixas com mesmo sentido ou com sentido oposto de tráfego.</w:t>
      </w:r>
    </w:p>
    <w:p w14:paraId="66665028" w14:textId="4D901AF6"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Nessa situação, os tachões bidirecionais </w:t>
      </w:r>
      <w:r w:rsidR="0011255A" w:rsidRPr="008714DC">
        <w:rPr>
          <w:rFonts w:asciiTheme="minorHAnsi" w:eastAsia="Times New Roman" w:hAnsiTheme="minorHAnsi" w:cstheme="minorHAnsi"/>
          <w:bCs/>
          <w:color w:val="000000"/>
          <w:sz w:val="22"/>
          <w:lang w:eastAsia="pt-BR"/>
        </w:rPr>
        <w:t>amarelos âmbares</w:t>
      </w:r>
      <w:r w:rsidRPr="008714DC">
        <w:rPr>
          <w:rFonts w:asciiTheme="minorHAnsi" w:eastAsia="Times New Roman" w:hAnsiTheme="minorHAnsi" w:cstheme="minorHAnsi"/>
          <w:bCs/>
          <w:color w:val="000000"/>
          <w:sz w:val="22"/>
          <w:lang w:eastAsia="pt-BR"/>
        </w:rPr>
        <w:t xml:space="preserve"> com elementos refletivos na cor amarela (ver figura </w:t>
      </w:r>
      <w:r w:rsidR="007674A7" w:rsidRPr="008714DC">
        <w:rPr>
          <w:rFonts w:asciiTheme="minorHAnsi" w:eastAsia="Times New Roman" w:hAnsiTheme="minorHAnsi" w:cstheme="minorHAnsi"/>
          <w:bCs/>
          <w:color w:val="000000"/>
          <w:sz w:val="22"/>
          <w:lang w:eastAsia="pt-BR"/>
        </w:rPr>
        <w:t>4</w:t>
      </w:r>
      <w:r w:rsidR="00734ECD">
        <w:rPr>
          <w:rFonts w:asciiTheme="minorHAnsi" w:eastAsia="Times New Roman" w:hAnsiTheme="minorHAnsi" w:cstheme="minorHAnsi"/>
          <w:bCs/>
          <w:color w:val="000000"/>
          <w:sz w:val="22"/>
          <w:lang w:eastAsia="pt-BR"/>
        </w:rPr>
        <w:t>5</w:t>
      </w:r>
      <w:r w:rsidRPr="008714DC">
        <w:rPr>
          <w:rFonts w:asciiTheme="minorHAnsi" w:eastAsia="Times New Roman" w:hAnsiTheme="minorHAnsi" w:cstheme="minorHAnsi"/>
          <w:bCs/>
          <w:color w:val="000000"/>
          <w:sz w:val="22"/>
          <w:lang w:eastAsia="pt-BR"/>
        </w:rPr>
        <w:t>)</w:t>
      </w:r>
      <w:r w:rsidR="00734ECD">
        <w:rPr>
          <w:rFonts w:asciiTheme="minorHAnsi" w:eastAsia="Times New Roman" w:hAnsiTheme="minorHAnsi" w:cstheme="minorHAnsi"/>
          <w:bCs/>
          <w:color w:val="000000"/>
          <w:sz w:val="22"/>
          <w:lang w:eastAsia="pt-BR"/>
        </w:rPr>
        <w:t>.</w:t>
      </w:r>
    </w:p>
    <w:p w14:paraId="7E1E0D9B" w14:textId="77777777"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Em trechos de faixa dupla para evitar ultrapassagem dentro das vias de acesso ao Porto do Itaqui.</w:t>
      </w:r>
    </w:p>
    <w:p w14:paraId="61FCF5E8" w14:textId="77777777"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Nessas situações, os tachões são implantados, na cor amarela âmbar e com espaçamento de 3,0 metros,</w:t>
      </w:r>
    </w:p>
    <w:p w14:paraId="4072B633" w14:textId="77777777" w:rsidR="00B61A09" w:rsidRPr="008714DC" w:rsidRDefault="00B61A09" w:rsidP="00B35BC9">
      <w:pPr>
        <w:numPr>
          <w:ilvl w:val="6"/>
          <w:numId w:val="10"/>
        </w:numPr>
        <w:autoSpaceDE w:val="0"/>
        <w:autoSpaceDN w:val="0"/>
        <w:adjustRightInd w:val="0"/>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lastRenderedPageBreak/>
        <w:t xml:space="preserve">Os tachões deverão ser colados com material sintético, </w:t>
      </w:r>
      <w:proofErr w:type="spellStart"/>
      <w:r w:rsidRPr="008714DC">
        <w:rPr>
          <w:rFonts w:asciiTheme="minorHAnsi" w:eastAsia="Times New Roman" w:hAnsiTheme="minorHAnsi" w:cstheme="minorHAnsi"/>
          <w:bCs/>
          <w:color w:val="000000"/>
          <w:sz w:val="22"/>
          <w:lang w:eastAsia="pt-BR"/>
        </w:rPr>
        <w:t>pré</w:t>
      </w:r>
      <w:proofErr w:type="spellEnd"/>
      <w:r w:rsidRPr="008714DC">
        <w:rPr>
          <w:rFonts w:asciiTheme="minorHAnsi" w:eastAsia="Times New Roman" w:hAnsiTheme="minorHAnsi" w:cstheme="minorHAnsi"/>
          <w:bCs/>
          <w:color w:val="000000"/>
          <w:sz w:val="22"/>
          <w:lang w:eastAsia="pt-BR"/>
        </w:rPr>
        <w:t>-acelerado, à base de resina de poliéster catalisada de cura rápida e oferecer perfeita aderência dos dispositivos ao pavimento de concreto ou asfáltico; seu tempo de secagem é de aproximadamente 30 minutos.</w:t>
      </w:r>
    </w:p>
    <w:p w14:paraId="0BC4921B" w14:textId="77777777" w:rsidR="00B61A09" w:rsidRPr="008714DC" w:rsidRDefault="00B61A09" w:rsidP="00B35BC9">
      <w:pPr>
        <w:autoSpaceDE w:val="0"/>
        <w:autoSpaceDN w:val="0"/>
        <w:adjustRightInd w:val="0"/>
        <w:spacing w:line="300" w:lineRule="auto"/>
        <w:ind w:right="-567" w:firstLine="567"/>
        <w:rPr>
          <w:rFonts w:asciiTheme="minorHAnsi" w:eastAsia="Times New Roman" w:hAnsiTheme="minorHAnsi" w:cstheme="minorHAnsi"/>
          <w:bCs/>
          <w:color w:val="000000"/>
          <w:sz w:val="22"/>
          <w:lang w:eastAsia="pt-BR"/>
        </w:rPr>
      </w:pPr>
    </w:p>
    <w:p w14:paraId="0F25C58B" w14:textId="63593567" w:rsidR="00B61A09" w:rsidRDefault="00B61A09" w:rsidP="00B35BC9">
      <w:pPr>
        <w:pStyle w:val="Corpodetexto"/>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Todo o material acima citado deverá estar de acordo com o relacionado na estimativa orçamentária e atender as normas da ABNT e/ou do INMETRO.</w:t>
      </w:r>
    </w:p>
    <w:p w14:paraId="663780EA" w14:textId="278EE842" w:rsidR="00E00F39" w:rsidRPr="008714DC" w:rsidRDefault="00E00F39" w:rsidP="00B35BC9">
      <w:pPr>
        <w:pStyle w:val="Corpodetexto"/>
        <w:spacing w:after="0" w:line="300" w:lineRule="auto"/>
        <w:ind w:right="-567" w:firstLine="567"/>
        <w:rPr>
          <w:rFonts w:asciiTheme="minorHAnsi" w:hAnsiTheme="minorHAnsi" w:cstheme="minorHAnsi"/>
          <w:bCs/>
          <w:color w:val="000000"/>
          <w:sz w:val="22"/>
          <w:szCs w:val="22"/>
        </w:rPr>
      </w:pPr>
    </w:p>
    <w:p w14:paraId="35EACF8F" w14:textId="77777777" w:rsidR="00E00F39" w:rsidRPr="008714DC" w:rsidRDefault="00B61A09" w:rsidP="00B35BC9">
      <w:pPr>
        <w:pStyle w:val="Corpodetexto"/>
        <w:keepNext/>
        <w:tabs>
          <w:tab w:val="left" w:pos="851"/>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3E8E4692" wp14:editId="612D2194">
            <wp:extent cx="4660796" cy="1428750"/>
            <wp:effectExtent l="0" t="0" r="6985" b="0"/>
            <wp:docPr id="77" name="Imagem 77" descr="Untitle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3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08891" cy="1443493"/>
                    </a:xfrm>
                    <a:prstGeom prst="rect">
                      <a:avLst/>
                    </a:prstGeom>
                    <a:noFill/>
                    <a:ln>
                      <a:noFill/>
                    </a:ln>
                  </pic:spPr>
                </pic:pic>
              </a:graphicData>
            </a:graphic>
          </wp:inline>
        </w:drawing>
      </w:r>
    </w:p>
    <w:p w14:paraId="0C5FF1D9" w14:textId="05979724" w:rsidR="00B61A09" w:rsidRPr="008714DC" w:rsidRDefault="00E00F39" w:rsidP="00B35BC9">
      <w:pPr>
        <w:pStyle w:val="Legenda"/>
        <w:spacing w:line="300" w:lineRule="auto"/>
        <w:ind w:right="-567" w:firstLine="567"/>
        <w:rPr>
          <w:rFonts w:asciiTheme="minorHAnsi" w:eastAsia="Times New Roman" w:hAnsiTheme="minorHAnsi" w:cstheme="minorHAnsi"/>
          <w:b w:val="0"/>
          <w:bCs w:val="0"/>
          <w:noProof/>
          <w:sz w:val="22"/>
        </w:rPr>
      </w:pPr>
      <w:bookmarkStart w:id="201" w:name="_Toc11535122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Modelo de tachões sem pino de fixação.</w:t>
      </w:r>
      <w:bookmarkEnd w:id="201"/>
    </w:p>
    <w:p w14:paraId="65E01171" w14:textId="734C40BC" w:rsidR="00B61A09" w:rsidRPr="008714DC" w:rsidRDefault="00B61A09" w:rsidP="00B35BC9">
      <w:pPr>
        <w:spacing w:line="300" w:lineRule="auto"/>
        <w:ind w:right="-567" w:firstLine="567"/>
        <w:rPr>
          <w:rFonts w:asciiTheme="minorHAnsi" w:hAnsiTheme="minorHAnsi" w:cstheme="minorHAnsi"/>
          <w:sz w:val="22"/>
        </w:rPr>
      </w:pPr>
    </w:p>
    <w:p w14:paraId="6A6FF838" w14:textId="7F9F0563" w:rsidR="000E4420" w:rsidRPr="008714DC" w:rsidRDefault="000E4420" w:rsidP="00B35BC9">
      <w:pPr>
        <w:pStyle w:val="PargrafodaLista"/>
        <w:numPr>
          <w:ilvl w:val="1"/>
          <w:numId w:val="15"/>
        </w:numPr>
        <w:spacing w:line="300" w:lineRule="auto"/>
        <w:ind w:left="0" w:right="-567" w:firstLine="567"/>
        <w:outlineLvl w:val="1"/>
        <w:rPr>
          <w:rFonts w:asciiTheme="minorHAnsi" w:hAnsiTheme="minorHAnsi" w:cstheme="minorHAnsi"/>
          <w:sz w:val="22"/>
        </w:rPr>
      </w:pPr>
      <w:bookmarkStart w:id="202" w:name="_Toc55911288"/>
      <w:bookmarkStart w:id="203" w:name="_Toc115351728"/>
      <w:r w:rsidRPr="008714DC">
        <w:rPr>
          <w:rFonts w:asciiTheme="minorHAnsi" w:hAnsiTheme="minorHAnsi" w:cstheme="minorHAnsi"/>
          <w:sz w:val="22"/>
        </w:rPr>
        <w:t>Sonorizador</w:t>
      </w:r>
      <w:bookmarkEnd w:id="202"/>
      <w:bookmarkEnd w:id="203"/>
    </w:p>
    <w:p w14:paraId="49EAEBE6" w14:textId="236E62A0" w:rsidR="0013370E" w:rsidRPr="008714DC" w:rsidRDefault="00554BA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Serão instalados </w:t>
      </w:r>
      <w:proofErr w:type="spellStart"/>
      <w:r w:rsidRPr="008714DC">
        <w:rPr>
          <w:rFonts w:asciiTheme="minorHAnsi" w:hAnsiTheme="minorHAnsi" w:cstheme="minorHAnsi"/>
          <w:sz w:val="22"/>
        </w:rPr>
        <w:t>sonorizadores</w:t>
      </w:r>
      <w:proofErr w:type="spellEnd"/>
      <w:r w:rsidR="00BC4066" w:rsidRPr="008714DC">
        <w:rPr>
          <w:rFonts w:asciiTheme="minorHAnsi" w:hAnsiTheme="minorHAnsi" w:cstheme="minorHAnsi"/>
          <w:sz w:val="22"/>
        </w:rPr>
        <w:t xml:space="preserve"> em CBUQ,</w:t>
      </w:r>
      <w:r w:rsidRPr="008714DC">
        <w:rPr>
          <w:rFonts w:asciiTheme="minorHAnsi" w:hAnsiTheme="minorHAnsi" w:cstheme="minorHAnsi"/>
          <w:sz w:val="22"/>
        </w:rPr>
        <w:t xml:space="preserve"> na MA-106 na entrada do Terminal conforme projetos nº </w:t>
      </w:r>
      <w:r w:rsidR="00A00D1A" w:rsidRPr="008714DC">
        <w:rPr>
          <w:rFonts w:asciiTheme="minorHAnsi" w:hAnsiTheme="minorHAnsi" w:cstheme="minorHAnsi"/>
          <w:sz w:val="22"/>
        </w:rPr>
        <w:t>2020.05-DS-ARQ-3001-0001-R00</w:t>
      </w:r>
      <w:r w:rsidR="00A82A2A">
        <w:rPr>
          <w:rFonts w:asciiTheme="minorHAnsi" w:hAnsiTheme="minorHAnsi" w:cstheme="minorHAnsi"/>
          <w:sz w:val="22"/>
        </w:rPr>
        <w:t xml:space="preserve"> e </w:t>
      </w:r>
      <w:r w:rsidR="00A82A2A" w:rsidRPr="000B698B">
        <w:rPr>
          <w:rFonts w:asciiTheme="minorHAnsi" w:eastAsia="Calibri" w:hAnsiTheme="minorHAnsi" w:cstheme="minorHAnsi"/>
          <w:sz w:val="22"/>
        </w:rPr>
        <w:t>2020.05-DS-ARQ-3001-0002-R00</w:t>
      </w:r>
      <w:r w:rsidR="00BC4066" w:rsidRPr="008714DC">
        <w:rPr>
          <w:rFonts w:asciiTheme="minorHAnsi" w:hAnsiTheme="minorHAnsi" w:cstheme="minorHAnsi"/>
          <w:sz w:val="22"/>
        </w:rPr>
        <w:t xml:space="preserve">. </w:t>
      </w:r>
    </w:p>
    <w:p w14:paraId="121249F6" w14:textId="5E92DA36" w:rsidR="0013370E" w:rsidRPr="008714DC" w:rsidRDefault="0013370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implantação deve seguir a Resolução COTRAN nº 601 de 2016 sobre </w:t>
      </w:r>
      <w:proofErr w:type="spellStart"/>
      <w:r w:rsidRPr="008714DC">
        <w:rPr>
          <w:rFonts w:asciiTheme="minorHAnsi" w:hAnsiTheme="minorHAnsi" w:cstheme="minorHAnsi"/>
          <w:sz w:val="22"/>
        </w:rPr>
        <w:t>sonorizadores</w:t>
      </w:r>
      <w:proofErr w:type="spellEnd"/>
      <w:r w:rsidRPr="008714DC">
        <w:rPr>
          <w:rFonts w:asciiTheme="minorHAnsi" w:hAnsiTheme="minorHAnsi" w:cstheme="minorHAnsi"/>
          <w:sz w:val="22"/>
        </w:rPr>
        <w:t xml:space="preserve"> e também deve apresentar o certificado do material do fornecedor.</w:t>
      </w:r>
    </w:p>
    <w:p w14:paraId="57D167EE" w14:textId="511CEAED" w:rsidR="00BC4066" w:rsidRPr="008714DC" w:rsidRDefault="00BC406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Etapas para a execução do projeto:</w:t>
      </w:r>
    </w:p>
    <w:p w14:paraId="264480EF" w14:textId="438F1C4B" w:rsidR="00E31E52" w:rsidRPr="008714DC" w:rsidRDefault="00E31E52"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Limpar o pavimento;</w:t>
      </w:r>
    </w:p>
    <w:p w14:paraId="643D3380" w14:textId="35282C1A" w:rsidR="00E31E52" w:rsidRPr="008714DC" w:rsidRDefault="00E31E52"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Aplicar </w:t>
      </w:r>
      <w:r w:rsidR="00BC4066" w:rsidRPr="008714DC">
        <w:rPr>
          <w:rFonts w:asciiTheme="minorHAnsi" w:hAnsiTheme="minorHAnsi" w:cstheme="minorHAnsi"/>
          <w:sz w:val="22"/>
        </w:rPr>
        <w:t>a pintura de ligação;</w:t>
      </w:r>
    </w:p>
    <w:p w14:paraId="6130B031" w14:textId="68C74872"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Colocar a forma de madeira previamente untada com óleo diesel e prende-la ao pavimento com pregos;</w:t>
      </w:r>
    </w:p>
    <w:p w14:paraId="752EE4C9" w14:textId="77777777"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Preencher os vazios com CBUQ;</w:t>
      </w:r>
    </w:p>
    <w:p w14:paraId="5A7085E2" w14:textId="3197B95D"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Compactação com rolo CG 11, previamente untado com óleo </w:t>
      </w:r>
      <w:r w:rsidR="00734ECD" w:rsidRPr="008714DC">
        <w:rPr>
          <w:rFonts w:asciiTheme="minorHAnsi" w:hAnsiTheme="minorHAnsi" w:cstheme="minorHAnsi"/>
          <w:sz w:val="22"/>
        </w:rPr>
        <w:t>diesel</w:t>
      </w:r>
      <w:r w:rsidRPr="008714DC">
        <w:rPr>
          <w:rFonts w:asciiTheme="minorHAnsi" w:hAnsiTheme="minorHAnsi" w:cstheme="minorHAnsi"/>
          <w:sz w:val="22"/>
        </w:rPr>
        <w:t xml:space="preserve"> no do </w:t>
      </w:r>
      <w:r w:rsidR="0011255A" w:rsidRPr="008714DC">
        <w:rPr>
          <w:rFonts w:asciiTheme="minorHAnsi" w:hAnsiTheme="minorHAnsi" w:cstheme="minorHAnsi"/>
          <w:sz w:val="22"/>
        </w:rPr>
        <w:t>tráfego</w:t>
      </w:r>
      <w:r w:rsidRPr="008714DC">
        <w:rPr>
          <w:rFonts w:asciiTheme="minorHAnsi" w:hAnsiTheme="minorHAnsi" w:cstheme="minorHAnsi"/>
          <w:sz w:val="22"/>
        </w:rPr>
        <w:t>;</w:t>
      </w:r>
    </w:p>
    <w:p w14:paraId="40332364" w14:textId="7E2747EB"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Preencher os vazios restantes com CBUQ;</w:t>
      </w:r>
    </w:p>
    <w:p w14:paraId="43FEF2D7" w14:textId="2D416624"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Compactar novamente com o rolo e vibrá-lo em seguinte;</w:t>
      </w:r>
    </w:p>
    <w:p w14:paraId="40F82FD8" w14:textId="3147BBCC"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Retirar a forma;</w:t>
      </w:r>
    </w:p>
    <w:p w14:paraId="27FC424C" w14:textId="6860A1E6" w:rsidR="00BC4066" w:rsidRPr="008714DC" w:rsidRDefault="00BC4066" w:rsidP="00B35BC9">
      <w:pPr>
        <w:pStyle w:val="PargrafodaLista"/>
        <w:numPr>
          <w:ilvl w:val="0"/>
          <w:numId w:val="55"/>
        </w:numPr>
        <w:spacing w:line="300" w:lineRule="auto"/>
        <w:ind w:right="-567"/>
        <w:rPr>
          <w:rFonts w:asciiTheme="minorHAnsi" w:hAnsiTheme="minorHAnsi" w:cstheme="minorHAnsi"/>
          <w:sz w:val="22"/>
        </w:rPr>
      </w:pPr>
      <w:r w:rsidRPr="008714DC">
        <w:rPr>
          <w:rFonts w:asciiTheme="minorHAnsi" w:hAnsiTheme="minorHAnsi" w:cstheme="minorHAnsi"/>
          <w:sz w:val="22"/>
        </w:rPr>
        <w:t>Tempo ideal de cura: 4 horas</w:t>
      </w:r>
    </w:p>
    <w:p w14:paraId="3CF15AFC" w14:textId="77777777" w:rsidR="00BC4066" w:rsidRPr="008714DC" w:rsidRDefault="00BC4066" w:rsidP="00B35BC9">
      <w:pPr>
        <w:spacing w:line="300" w:lineRule="auto"/>
        <w:ind w:right="-567" w:firstLine="567"/>
        <w:rPr>
          <w:rFonts w:asciiTheme="minorHAnsi" w:hAnsiTheme="minorHAnsi" w:cstheme="minorHAnsi"/>
          <w:sz w:val="22"/>
        </w:rPr>
      </w:pPr>
    </w:p>
    <w:p w14:paraId="6F72EE2F" w14:textId="77777777" w:rsidR="00BC4066" w:rsidRPr="008714DC" w:rsidRDefault="00BC4066"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0707ED49" wp14:editId="48005E23">
            <wp:extent cx="2954216" cy="1604504"/>
            <wp:effectExtent l="19050" t="19050" r="17780" b="1524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8976" r="10227" b="59604"/>
                    <a:stretch/>
                  </pic:blipFill>
                  <pic:spPr bwMode="auto">
                    <a:xfrm>
                      <a:off x="0" y="0"/>
                      <a:ext cx="2984075" cy="162072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4CA3445" w14:textId="3C8D840C" w:rsidR="003F6D48" w:rsidRPr="008714DC" w:rsidRDefault="00BC4066" w:rsidP="00B35BC9">
      <w:pPr>
        <w:pStyle w:val="Legenda"/>
        <w:spacing w:line="300" w:lineRule="auto"/>
        <w:ind w:right="-567" w:firstLine="567"/>
        <w:rPr>
          <w:rFonts w:asciiTheme="minorHAnsi" w:hAnsiTheme="minorHAnsi" w:cstheme="minorHAnsi"/>
          <w:b w:val="0"/>
          <w:bCs w:val="0"/>
          <w:sz w:val="22"/>
        </w:rPr>
      </w:pPr>
      <w:bookmarkStart w:id="204" w:name="_Toc11535122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46</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Detalhe executivo do sonorizador.</w:t>
      </w:r>
      <w:bookmarkEnd w:id="204"/>
    </w:p>
    <w:p w14:paraId="4E6673F4" w14:textId="5819FB71" w:rsidR="000E4420" w:rsidRDefault="000E4420" w:rsidP="00B35BC9">
      <w:pPr>
        <w:spacing w:line="300" w:lineRule="auto"/>
        <w:ind w:right="-567" w:firstLine="0"/>
        <w:rPr>
          <w:rFonts w:asciiTheme="minorHAnsi" w:hAnsiTheme="minorHAnsi" w:cstheme="minorHAnsi"/>
          <w:sz w:val="22"/>
        </w:rPr>
      </w:pPr>
    </w:p>
    <w:p w14:paraId="77CFF1D1" w14:textId="77777777" w:rsidR="00EC4876" w:rsidRPr="008714DC" w:rsidRDefault="00EC4876" w:rsidP="00B35BC9">
      <w:pPr>
        <w:spacing w:line="300" w:lineRule="auto"/>
        <w:ind w:right="-567" w:firstLine="0"/>
        <w:rPr>
          <w:rFonts w:asciiTheme="minorHAnsi" w:hAnsiTheme="minorHAnsi" w:cstheme="minorHAnsi"/>
          <w:sz w:val="22"/>
        </w:rPr>
      </w:pPr>
    </w:p>
    <w:p w14:paraId="109D3450" w14:textId="77777777" w:rsidR="00A00D1A" w:rsidRPr="008714DC" w:rsidRDefault="0098668C"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6A6B280" wp14:editId="101CDD73">
            <wp:extent cx="2778369" cy="1935637"/>
            <wp:effectExtent l="19050" t="19050" r="22225" b="2667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8976" t="43202" r="10227" b="4980"/>
                    <a:stretch/>
                  </pic:blipFill>
                  <pic:spPr bwMode="auto">
                    <a:xfrm>
                      <a:off x="0" y="0"/>
                      <a:ext cx="2808882" cy="195689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3476C57" w14:textId="1AECE798" w:rsidR="0098668C" w:rsidRPr="008714DC" w:rsidRDefault="00A00D1A" w:rsidP="00B35BC9">
      <w:pPr>
        <w:pStyle w:val="Legenda"/>
        <w:spacing w:line="300" w:lineRule="auto"/>
        <w:ind w:right="-567" w:firstLine="567"/>
        <w:rPr>
          <w:rFonts w:asciiTheme="minorHAnsi" w:hAnsiTheme="minorHAnsi" w:cstheme="minorHAnsi"/>
          <w:sz w:val="22"/>
        </w:rPr>
      </w:pPr>
      <w:bookmarkStart w:id="205" w:name="_Toc11535122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47</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Detalhe executivo do sonorizador.</w:t>
      </w:r>
      <w:bookmarkEnd w:id="205"/>
    </w:p>
    <w:p w14:paraId="79F780B7" w14:textId="77777777" w:rsidR="0098668C" w:rsidRPr="008714DC" w:rsidRDefault="0098668C" w:rsidP="00B35BC9">
      <w:pPr>
        <w:spacing w:line="300" w:lineRule="auto"/>
        <w:ind w:right="-567" w:firstLine="567"/>
        <w:rPr>
          <w:rFonts w:asciiTheme="minorHAnsi" w:hAnsiTheme="minorHAnsi" w:cstheme="minorHAnsi"/>
          <w:sz w:val="22"/>
        </w:rPr>
      </w:pPr>
    </w:p>
    <w:p w14:paraId="3F148CE0" w14:textId="77777777" w:rsidR="0098668C" w:rsidRPr="008714DC" w:rsidRDefault="0098668C" w:rsidP="00B35BC9">
      <w:pPr>
        <w:spacing w:line="300" w:lineRule="auto"/>
        <w:ind w:right="-567" w:firstLine="567"/>
        <w:jc w:val="center"/>
        <w:rPr>
          <w:rFonts w:asciiTheme="minorHAnsi" w:hAnsiTheme="minorHAnsi" w:cstheme="minorHAnsi"/>
          <w:sz w:val="22"/>
        </w:rPr>
      </w:pPr>
    </w:p>
    <w:p w14:paraId="22DF4C96" w14:textId="77086D49" w:rsidR="001B7D2D" w:rsidRPr="008714DC" w:rsidRDefault="00A919A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6F1AB12B" wp14:editId="420BC736">
            <wp:extent cx="4298013" cy="1740877"/>
            <wp:effectExtent l="19050" t="19050" r="26670" b="12065"/>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239" t="2113" r="1722" b="4117"/>
                    <a:stretch/>
                  </pic:blipFill>
                  <pic:spPr bwMode="auto">
                    <a:xfrm>
                      <a:off x="0" y="0"/>
                      <a:ext cx="4352413" cy="176291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B89E70A" w14:textId="09C59449" w:rsidR="001B7D2D" w:rsidRPr="008714DC" w:rsidRDefault="001B7D2D" w:rsidP="00B35BC9">
      <w:pPr>
        <w:pStyle w:val="Legenda"/>
        <w:spacing w:line="300" w:lineRule="auto"/>
        <w:ind w:right="-567" w:firstLine="567"/>
        <w:rPr>
          <w:rFonts w:asciiTheme="minorHAnsi" w:hAnsiTheme="minorHAnsi" w:cstheme="minorHAnsi"/>
          <w:b w:val="0"/>
          <w:bCs w:val="0"/>
          <w:sz w:val="22"/>
        </w:rPr>
      </w:pPr>
      <w:bookmarkStart w:id="206" w:name="_Toc11535122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48</w:t>
      </w:r>
      <w:r w:rsidRPr="008714DC">
        <w:rPr>
          <w:rFonts w:asciiTheme="minorHAnsi" w:hAnsiTheme="minorHAnsi" w:cstheme="minorHAnsi"/>
          <w:sz w:val="22"/>
        </w:rPr>
        <w:fldChar w:fldCharType="end"/>
      </w:r>
      <w:r w:rsidR="00015CE2" w:rsidRPr="008714DC">
        <w:rPr>
          <w:rFonts w:asciiTheme="minorHAnsi" w:hAnsiTheme="minorHAnsi" w:cstheme="minorHAnsi"/>
          <w:sz w:val="22"/>
        </w:rPr>
        <w:t xml:space="preserve"> - </w:t>
      </w:r>
      <w:r w:rsidR="00015CE2" w:rsidRPr="008714DC">
        <w:rPr>
          <w:rFonts w:asciiTheme="minorHAnsi" w:hAnsiTheme="minorHAnsi" w:cstheme="minorHAnsi"/>
          <w:b w:val="0"/>
          <w:bCs w:val="0"/>
          <w:sz w:val="22"/>
        </w:rPr>
        <w:t>Instalação de sonorizador.</w:t>
      </w:r>
      <w:bookmarkEnd w:id="206"/>
    </w:p>
    <w:p w14:paraId="19FADE2F" w14:textId="4A6D9039" w:rsidR="000E4420" w:rsidRPr="008714DC" w:rsidRDefault="000E4420" w:rsidP="00B35BC9">
      <w:pPr>
        <w:spacing w:line="300" w:lineRule="auto"/>
        <w:ind w:right="-567" w:firstLine="567"/>
        <w:rPr>
          <w:rFonts w:asciiTheme="minorHAnsi" w:hAnsiTheme="minorHAnsi" w:cstheme="minorHAnsi"/>
          <w:sz w:val="22"/>
        </w:rPr>
      </w:pPr>
    </w:p>
    <w:p w14:paraId="451DBB66" w14:textId="7EC0F02C" w:rsidR="00BB2EE8" w:rsidRPr="008714DC" w:rsidRDefault="00BB2EE8" w:rsidP="00B35BC9">
      <w:pPr>
        <w:pStyle w:val="PargrafodaLista"/>
        <w:numPr>
          <w:ilvl w:val="1"/>
          <w:numId w:val="15"/>
        </w:numPr>
        <w:spacing w:line="300" w:lineRule="auto"/>
        <w:ind w:left="0" w:right="-567" w:firstLine="567"/>
        <w:outlineLvl w:val="1"/>
        <w:rPr>
          <w:rFonts w:asciiTheme="minorHAnsi" w:hAnsiTheme="minorHAnsi" w:cstheme="minorHAnsi"/>
          <w:sz w:val="22"/>
        </w:rPr>
      </w:pPr>
      <w:bookmarkStart w:id="207" w:name="_Toc55911289"/>
      <w:bookmarkStart w:id="208" w:name="_Toc115351729"/>
      <w:r w:rsidRPr="008714DC">
        <w:rPr>
          <w:rFonts w:asciiTheme="minorHAnsi" w:hAnsiTheme="minorHAnsi" w:cstheme="minorHAnsi"/>
          <w:sz w:val="22"/>
        </w:rPr>
        <w:t>Faixa Elevada</w:t>
      </w:r>
      <w:r w:rsidR="00F7454C" w:rsidRPr="008714DC">
        <w:rPr>
          <w:rFonts w:asciiTheme="minorHAnsi" w:hAnsiTheme="minorHAnsi" w:cstheme="minorHAnsi"/>
          <w:sz w:val="22"/>
        </w:rPr>
        <w:t xml:space="preserve"> ou </w:t>
      </w:r>
      <w:proofErr w:type="spellStart"/>
      <w:r w:rsidR="00F7454C" w:rsidRPr="008714DC">
        <w:rPr>
          <w:rFonts w:asciiTheme="minorHAnsi" w:hAnsiTheme="minorHAnsi" w:cstheme="minorHAnsi"/>
          <w:sz w:val="22"/>
        </w:rPr>
        <w:t>Lombofaixa</w:t>
      </w:r>
      <w:bookmarkEnd w:id="207"/>
      <w:bookmarkEnd w:id="208"/>
      <w:proofErr w:type="spellEnd"/>
    </w:p>
    <w:p w14:paraId="20A78A82" w14:textId="251D8AD5" w:rsidR="00BB2EE8" w:rsidRPr="008714DC" w:rsidRDefault="00BB2EE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Dentro do Terminal, faixas elevadas para travessia de pedestres serão construídas conforme projeto nº </w:t>
      </w:r>
      <w:r w:rsidR="00A00D1A" w:rsidRPr="008714DC">
        <w:rPr>
          <w:rFonts w:asciiTheme="minorHAnsi" w:hAnsiTheme="minorHAnsi" w:cstheme="minorHAnsi"/>
          <w:sz w:val="22"/>
        </w:rPr>
        <w:t>2020.05-DS-PAV-3001-0002-R00</w:t>
      </w:r>
      <w:r w:rsidRPr="008714DC">
        <w:rPr>
          <w:rFonts w:asciiTheme="minorHAnsi" w:hAnsiTheme="minorHAnsi" w:cstheme="minorHAnsi"/>
          <w:sz w:val="22"/>
        </w:rPr>
        <w:t>.</w:t>
      </w:r>
    </w:p>
    <w:p w14:paraId="7E794FB5" w14:textId="0EF3D834" w:rsidR="00262C1C"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Segundo a Resolução nº 738, de 6 de setembro de 2018</w:t>
      </w:r>
      <w:r w:rsidR="00FB4EDD" w:rsidRPr="008714DC">
        <w:rPr>
          <w:rFonts w:asciiTheme="minorHAnsi" w:hAnsiTheme="minorHAnsi" w:cstheme="minorHAnsi"/>
          <w:sz w:val="22"/>
        </w:rPr>
        <w:t>, publicada no Diário Oficial da União pelo Conselho Nacional de Trânsito (Contran)</w:t>
      </w:r>
      <w:r w:rsidRPr="008714DC">
        <w:rPr>
          <w:rFonts w:asciiTheme="minorHAnsi" w:hAnsiTheme="minorHAnsi" w:cstheme="minorHAnsi"/>
          <w:sz w:val="22"/>
        </w:rPr>
        <w:t>, no Art. 4º, a faixa elevada para travessia de pedestres deve atender ao projeto-tipo constante do ANEXO I da presente Resolução e apresentar as seguintes dimensões:</w:t>
      </w:r>
    </w:p>
    <w:p w14:paraId="6959FC7C" w14:textId="77777777" w:rsidR="00743E0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 - Comprimento da plataforma: igual à largura da pista, garantidas as condições de drenagem superficial;</w:t>
      </w:r>
    </w:p>
    <w:p w14:paraId="3C3812CA" w14:textId="1F60D2D7" w:rsidR="00743E0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II - Largura da plataforma (L1): no mínimo 5,0m e no máximo 7,0m, garantidas as condições de drenagem superficial. Larguras acima desse intervalo podem ser admitidas, desde que devidamente justificadas pelo </w:t>
      </w:r>
      <w:r w:rsidR="00A00D1A" w:rsidRPr="008714DC">
        <w:rPr>
          <w:rFonts w:asciiTheme="minorHAnsi" w:hAnsiTheme="minorHAnsi" w:cstheme="minorHAnsi"/>
          <w:sz w:val="22"/>
        </w:rPr>
        <w:t>órgão ou entidade executivos</w:t>
      </w:r>
      <w:r w:rsidRPr="008714DC">
        <w:rPr>
          <w:rFonts w:asciiTheme="minorHAnsi" w:hAnsiTheme="minorHAnsi" w:cstheme="minorHAnsi"/>
          <w:sz w:val="22"/>
        </w:rPr>
        <w:t xml:space="preserve"> de trânsito;</w:t>
      </w:r>
    </w:p>
    <w:p w14:paraId="4E359EE2" w14:textId="77777777" w:rsidR="00743E0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III - Rampas: o seu comprimento deve ser igual ao da plataforma. A sua largura (L2) deve ser calculada de acordo com a altura da faixa elevada, com inclinação entre 5% e 10% a ser estabelecida por estudos de engenharia, em função da velocidade e composição do tráfego;</w:t>
      </w:r>
    </w:p>
    <w:p w14:paraId="7A1D1339" w14:textId="77777777" w:rsidR="00743E0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IV - Altura (H): deve ser igual à altura da calçada, desde que não ultrapasse 15,0cm. Em locais em que a calçada tenha altura superior a 15,0cm, a concordância entre o nível da faixa elevada e o da calçada deve ser feita por meio de rebaixamento da calçada, conforme estabelecido na norma ABNT NBR 9050.</w:t>
      </w:r>
    </w:p>
    <w:p w14:paraId="63F172D5" w14:textId="29063623" w:rsidR="00BB2EE8" w:rsidRPr="008714DC" w:rsidRDefault="00743E0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V - O sistema de drenagem deve ser feito de forma a garantir a continuidade de circulação dos</w:t>
      </w:r>
      <w:r w:rsidR="003341D3" w:rsidRPr="008714DC">
        <w:rPr>
          <w:rFonts w:asciiTheme="minorHAnsi" w:hAnsiTheme="minorHAnsi" w:cstheme="minorHAnsi"/>
          <w:sz w:val="22"/>
        </w:rPr>
        <w:t xml:space="preserve"> </w:t>
      </w:r>
      <w:r w:rsidRPr="008714DC">
        <w:rPr>
          <w:rFonts w:asciiTheme="minorHAnsi" w:hAnsiTheme="minorHAnsi" w:cstheme="minorHAnsi"/>
          <w:sz w:val="22"/>
        </w:rPr>
        <w:t>pedestres, sem obstáculos e riscos à sua segurança.</w:t>
      </w:r>
    </w:p>
    <w:p w14:paraId="6E57B3DB" w14:textId="77777777" w:rsidR="00A00D1A" w:rsidRPr="008714DC" w:rsidRDefault="00A00D1A" w:rsidP="00B35BC9">
      <w:pPr>
        <w:spacing w:line="300" w:lineRule="auto"/>
        <w:ind w:right="-567" w:firstLine="567"/>
        <w:rPr>
          <w:rFonts w:asciiTheme="minorHAnsi" w:hAnsiTheme="minorHAnsi" w:cstheme="minorHAnsi"/>
          <w:sz w:val="22"/>
        </w:rPr>
      </w:pPr>
    </w:p>
    <w:p w14:paraId="2A11073B" w14:textId="77777777" w:rsidR="003341D3" w:rsidRPr="008714DC" w:rsidRDefault="003341D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3621BB87" wp14:editId="15A9CF29">
            <wp:extent cx="3076885" cy="3522118"/>
            <wp:effectExtent l="19050" t="19050" r="9525" b="2159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1699"/>
                    <a:stretch/>
                  </pic:blipFill>
                  <pic:spPr bwMode="auto">
                    <a:xfrm>
                      <a:off x="0" y="0"/>
                      <a:ext cx="3158581" cy="361563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0FA57D2" w14:textId="6DF4B43E" w:rsidR="00743E08" w:rsidRPr="008714DC" w:rsidRDefault="003341D3" w:rsidP="00B35BC9">
      <w:pPr>
        <w:pStyle w:val="Legenda"/>
        <w:spacing w:line="300" w:lineRule="auto"/>
        <w:ind w:right="-567" w:firstLine="567"/>
        <w:rPr>
          <w:rFonts w:asciiTheme="minorHAnsi" w:hAnsiTheme="minorHAnsi" w:cstheme="minorHAnsi"/>
          <w:b w:val="0"/>
          <w:bCs w:val="0"/>
          <w:sz w:val="22"/>
        </w:rPr>
      </w:pPr>
      <w:bookmarkStart w:id="209" w:name="_Toc115351228"/>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49</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Anexo I da Resolução nº 738, de 6 de setembro de 2018</w:t>
      </w:r>
      <w:bookmarkEnd w:id="209"/>
    </w:p>
    <w:p w14:paraId="636691B4" w14:textId="77777777" w:rsidR="0098668C" w:rsidRPr="008714DC" w:rsidRDefault="0098668C" w:rsidP="00B35BC9">
      <w:pPr>
        <w:spacing w:line="300" w:lineRule="auto"/>
        <w:ind w:right="-567" w:firstLine="567"/>
        <w:rPr>
          <w:rFonts w:asciiTheme="minorHAnsi" w:hAnsiTheme="minorHAnsi" w:cstheme="minorHAnsi"/>
          <w:sz w:val="22"/>
        </w:rPr>
      </w:pPr>
    </w:p>
    <w:p w14:paraId="4E67A6D6" w14:textId="79783A54" w:rsidR="003341D3" w:rsidRPr="008714DC" w:rsidRDefault="003341D3" w:rsidP="00B35BC9">
      <w:pPr>
        <w:spacing w:line="300" w:lineRule="auto"/>
        <w:ind w:right="-567" w:firstLine="567"/>
        <w:rPr>
          <w:rFonts w:asciiTheme="minorHAnsi" w:hAnsiTheme="minorHAnsi" w:cstheme="minorHAnsi"/>
          <w:sz w:val="22"/>
        </w:rPr>
      </w:pPr>
    </w:p>
    <w:p w14:paraId="19CE7019" w14:textId="77777777" w:rsidR="003341D3" w:rsidRDefault="003341D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00815E47" wp14:editId="0D6695FB">
            <wp:extent cx="2904483" cy="3217984"/>
            <wp:effectExtent l="19050" t="19050" r="10795" b="20955"/>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939554" cy="3256840"/>
                    </a:xfrm>
                    <a:prstGeom prst="rect">
                      <a:avLst/>
                    </a:prstGeom>
                    <a:ln>
                      <a:solidFill>
                        <a:schemeClr val="tx1"/>
                      </a:solidFill>
                    </a:ln>
                  </pic:spPr>
                </pic:pic>
              </a:graphicData>
            </a:graphic>
          </wp:inline>
        </w:drawing>
      </w:r>
    </w:p>
    <w:p w14:paraId="6EA3D4C6" w14:textId="77777777" w:rsidR="00D6001E" w:rsidRPr="008714DC" w:rsidRDefault="00D6001E" w:rsidP="00B35BC9">
      <w:pPr>
        <w:keepNext/>
        <w:spacing w:line="300" w:lineRule="auto"/>
        <w:ind w:right="-567" w:firstLine="567"/>
        <w:jc w:val="center"/>
        <w:rPr>
          <w:rFonts w:asciiTheme="minorHAnsi" w:hAnsiTheme="minorHAnsi" w:cstheme="minorHAnsi"/>
          <w:sz w:val="22"/>
        </w:rPr>
      </w:pPr>
    </w:p>
    <w:p w14:paraId="6DC04599" w14:textId="0F5227BD" w:rsidR="003341D3" w:rsidRPr="00042744" w:rsidRDefault="003341D3" w:rsidP="00B35BC9">
      <w:pPr>
        <w:pStyle w:val="Legenda"/>
        <w:spacing w:line="300" w:lineRule="auto"/>
        <w:ind w:right="-567" w:firstLine="567"/>
        <w:rPr>
          <w:rFonts w:asciiTheme="minorHAnsi" w:hAnsiTheme="minorHAnsi" w:cstheme="minorHAnsi"/>
          <w:b w:val="0"/>
          <w:bCs w:val="0"/>
          <w:sz w:val="22"/>
        </w:rPr>
      </w:pPr>
      <w:bookmarkStart w:id="210" w:name="_Toc115351229"/>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50</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Anexo III da Resolução nº 738, de 6 de setembro de 2018 sobre a instalação da faixa elevada</w:t>
      </w:r>
      <w:bookmarkEnd w:id="210"/>
    </w:p>
    <w:p w14:paraId="7EE4B3C9" w14:textId="64FFD8D0" w:rsidR="000D2A0A" w:rsidRPr="008714DC" w:rsidRDefault="000D2A0A" w:rsidP="00B35BC9">
      <w:pPr>
        <w:pStyle w:val="PargrafodaLista"/>
        <w:numPr>
          <w:ilvl w:val="1"/>
          <w:numId w:val="15"/>
        </w:numPr>
        <w:spacing w:line="300" w:lineRule="auto"/>
        <w:ind w:left="0" w:right="-567" w:firstLine="567"/>
        <w:outlineLvl w:val="1"/>
        <w:rPr>
          <w:rFonts w:asciiTheme="minorHAnsi" w:hAnsiTheme="minorHAnsi" w:cstheme="minorHAnsi"/>
          <w:sz w:val="22"/>
        </w:rPr>
      </w:pPr>
      <w:bookmarkStart w:id="211" w:name="_Toc55911290"/>
      <w:bookmarkStart w:id="212" w:name="_Toc115351730"/>
      <w:r w:rsidRPr="008714DC">
        <w:rPr>
          <w:rFonts w:asciiTheme="minorHAnsi" w:hAnsiTheme="minorHAnsi" w:cstheme="minorHAnsi"/>
          <w:sz w:val="22"/>
        </w:rPr>
        <w:t xml:space="preserve">Piso </w:t>
      </w:r>
      <w:r w:rsidR="00082706" w:rsidRPr="008714DC">
        <w:rPr>
          <w:rFonts w:asciiTheme="minorHAnsi" w:hAnsiTheme="minorHAnsi" w:cstheme="minorHAnsi"/>
          <w:sz w:val="22"/>
        </w:rPr>
        <w:t>T</w:t>
      </w:r>
      <w:r w:rsidRPr="008714DC">
        <w:rPr>
          <w:rFonts w:asciiTheme="minorHAnsi" w:hAnsiTheme="minorHAnsi" w:cstheme="minorHAnsi"/>
          <w:sz w:val="22"/>
        </w:rPr>
        <w:t>átil</w:t>
      </w:r>
      <w:bookmarkEnd w:id="211"/>
      <w:bookmarkEnd w:id="212"/>
    </w:p>
    <w:p w14:paraId="4456D6FA" w14:textId="6339D266" w:rsidR="000D2A0A" w:rsidRPr="008714DC" w:rsidRDefault="000D2A0A" w:rsidP="00B35BC9">
      <w:pPr>
        <w:spacing w:line="300" w:lineRule="auto"/>
        <w:ind w:right="-567" w:firstLine="567"/>
        <w:rPr>
          <w:rFonts w:asciiTheme="minorHAnsi" w:hAnsiTheme="minorHAnsi" w:cstheme="minorHAnsi"/>
          <w:sz w:val="22"/>
        </w:rPr>
      </w:pPr>
    </w:p>
    <w:p w14:paraId="38228AC6" w14:textId="03B56254" w:rsidR="006E5163" w:rsidRPr="008714DC" w:rsidRDefault="000D2A0A"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Haverá a instalação de piso </w:t>
      </w:r>
      <w:r w:rsidR="00082706" w:rsidRPr="008714DC">
        <w:rPr>
          <w:rFonts w:asciiTheme="minorHAnsi" w:eastAsia="Times New Roman" w:hAnsiTheme="minorHAnsi" w:cstheme="minorHAnsi"/>
          <w:sz w:val="22"/>
        </w:rPr>
        <w:t>tá</w:t>
      </w:r>
      <w:r w:rsidRPr="008714DC">
        <w:rPr>
          <w:rFonts w:asciiTheme="minorHAnsi" w:eastAsia="Times New Roman" w:hAnsiTheme="minorHAnsi" w:cstheme="minorHAnsi"/>
          <w:sz w:val="22"/>
        </w:rPr>
        <w:t>til de inox dentro do Terminal e piso</w:t>
      </w:r>
      <w:r w:rsidR="00082706" w:rsidRPr="008714DC">
        <w:rPr>
          <w:rFonts w:asciiTheme="minorHAnsi" w:eastAsia="Times New Roman" w:hAnsiTheme="minorHAnsi" w:cstheme="minorHAnsi"/>
          <w:sz w:val="22"/>
        </w:rPr>
        <w:t xml:space="preserve"> t</w:t>
      </w:r>
      <w:r w:rsidRPr="008714DC">
        <w:rPr>
          <w:rFonts w:asciiTheme="minorHAnsi" w:eastAsia="Times New Roman" w:hAnsiTheme="minorHAnsi" w:cstheme="minorHAnsi"/>
          <w:sz w:val="22"/>
        </w:rPr>
        <w:t>átil de concreto no calçamento do Novo Estacionamento</w:t>
      </w:r>
      <w:r w:rsidR="00A57A8B" w:rsidRPr="008714DC">
        <w:rPr>
          <w:rFonts w:asciiTheme="minorHAnsi" w:eastAsia="Times New Roman" w:hAnsiTheme="minorHAnsi" w:cstheme="minorHAnsi"/>
          <w:sz w:val="22"/>
        </w:rPr>
        <w:t xml:space="preserve">, </w:t>
      </w:r>
      <w:r w:rsidR="00A00D1A" w:rsidRPr="008714DC">
        <w:rPr>
          <w:rFonts w:asciiTheme="minorHAnsi" w:eastAsia="Times New Roman" w:hAnsiTheme="minorHAnsi" w:cstheme="minorHAnsi"/>
          <w:sz w:val="22"/>
        </w:rPr>
        <w:t>com quantidade conforme orçamento.</w:t>
      </w:r>
    </w:p>
    <w:p w14:paraId="7C2B4DCE" w14:textId="77777777" w:rsidR="006E5163" w:rsidRPr="008714DC" w:rsidRDefault="006E5163"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Aconselha-se limpar o piso com álcool </w:t>
      </w:r>
      <w:proofErr w:type="spellStart"/>
      <w:r w:rsidRPr="008714DC">
        <w:rPr>
          <w:rFonts w:asciiTheme="minorHAnsi" w:eastAsia="Times New Roman" w:hAnsiTheme="minorHAnsi" w:cstheme="minorHAnsi"/>
          <w:sz w:val="22"/>
        </w:rPr>
        <w:t>isopropílico</w:t>
      </w:r>
      <w:proofErr w:type="spellEnd"/>
      <w:r w:rsidRPr="008714DC">
        <w:rPr>
          <w:rFonts w:asciiTheme="minorHAnsi" w:eastAsia="Times New Roman" w:hAnsiTheme="minorHAnsi" w:cstheme="minorHAnsi"/>
          <w:sz w:val="22"/>
        </w:rPr>
        <w:t xml:space="preserve">, para remoção de todo resíduo oleoso, garantindo uma melhor aderência do produto. </w:t>
      </w:r>
    </w:p>
    <w:p w14:paraId="2454DFFC" w14:textId="229B7339" w:rsidR="006E5163" w:rsidRPr="008714DC" w:rsidRDefault="006E5163"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Instruções para instalação do piso tátil de </w:t>
      </w:r>
      <w:r w:rsidR="001668AE" w:rsidRPr="008714DC">
        <w:rPr>
          <w:rFonts w:asciiTheme="minorHAnsi" w:eastAsia="Times New Roman" w:hAnsiTheme="minorHAnsi" w:cstheme="minorHAnsi"/>
          <w:sz w:val="22"/>
        </w:rPr>
        <w:t>inox</w:t>
      </w:r>
      <w:r w:rsidRPr="008714DC">
        <w:rPr>
          <w:rFonts w:asciiTheme="minorHAnsi" w:eastAsia="Times New Roman" w:hAnsiTheme="minorHAnsi" w:cstheme="minorHAnsi"/>
          <w:sz w:val="22"/>
        </w:rPr>
        <w:t xml:space="preserve">: </w:t>
      </w:r>
    </w:p>
    <w:p w14:paraId="67217BAB" w14:textId="4C44166F" w:rsidR="006E5163" w:rsidRPr="008714DC" w:rsidRDefault="006E5163"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Demarcar o layout do piso tátil, usando como gabarito, as placas a serem aplicadas</w:t>
      </w:r>
      <w:r w:rsidR="00682525">
        <w:rPr>
          <w:rFonts w:asciiTheme="minorHAnsi" w:eastAsia="Times New Roman" w:hAnsiTheme="minorHAnsi" w:cstheme="minorHAnsi"/>
          <w:sz w:val="22"/>
        </w:rPr>
        <w:t>;</w:t>
      </w:r>
    </w:p>
    <w:p w14:paraId="3F813C64" w14:textId="22C3CAB4" w:rsidR="006E5163" w:rsidRPr="008714DC" w:rsidRDefault="006E5163"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Após a demarcação, furar nos pontos indicados e aplicar as buchas</w:t>
      </w:r>
      <w:r w:rsidR="00682525">
        <w:rPr>
          <w:rFonts w:asciiTheme="minorHAnsi" w:eastAsia="Times New Roman" w:hAnsiTheme="minorHAnsi" w:cstheme="minorHAnsi"/>
          <w:sz w:val="22"/>
        </w:rPr>
        <w:t>;</w:t>
      </w:r>
    </w:p>
    <w:p w14:paraId="778001C0" w14:textId="2DC61296" w:rsidR="006E5163" w:rsidRPr="008714DC" w:rsidRDefault="006E5163"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Usar martelo de borracha para afundar as buchas nos furos</w:t>
      </w:r>
      <w:r w:rsidR="00682525">
        <w:rPr>
          <w:rFonts w:asciiTheme="minorHAnsi" w:eastAsia="Times New Roman" w:hAnsiTheme="minorHAnsi" w:cstheme="minorHAnsi"/>
          <w:sz w:val="22"/>
        </w:rPr>
        <w:t>;</w:t>
      </w:r>
    </w:p>
    <w:p w14:paraId="5CDC9D11" w14:textId="1F441D30" w:rsidR="006E5163" w:rsidRPr="008714DC" w:rsidRDefault="001668AE"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Colocar parafuso juntamente com o pino e parafusar no furo</w:t>
      </w:r>
      <w:r w:rsidR="00A45266" w:rsidRPr="008714DC">
        <w:rPr>
          <w:rFonts w:asciiTheme="minorHAnsi" w:eastAsia="Times New Roman" w:hAnsiTheme="minorHAnsi" w:cstheme="minorHAnsi"/>
          <w:sz w:val="22"/>
        </w:rPr>
        <w:t xml:space="preserve">, </w:t>
      </w:r>
      <w:r w:rsidR="00A45266" w:rsidRPr="00AD72A3">
        <w:rPr>
          <w:rFonts w:asciiTheme="minorHAnsi" w:eastAsia="Times New Roman" w:hAnsiTheme="minorHAnsi" w:cstheme="minorHAnsi"/>
          <w:sz w:val="22"/>
        </w:rPr>
        <w:t xml:space="preserve">conforme figura </w:t>
      </w:r>
      <w:r w:rsidR="00734ECD">
        <w:rPr>
          <w:rFonts w:asciiTheme="minorHAnsi" w:eastAsia="Times New Roman" w:hAnsiTheme="minorHAnsi" w:cstheme="minorHAnsi"/>
          <w:sz w:val="22"/>
        </w:rPr>
        <w:t>51</w:t>
      </w:r>
      <w:r w:rsidR="00682525">
        <w:rPr>
          <w:rFonts w:asciiTheme="minorHAnsi" w:eastAsia="Times New Roman" w:hAnsiTheme="minorHAnsi" w:cstheme="minorHAnsi"/>
          <w:sz w:val="22"/>
        </w:rPr>
        <w:t>;</w:t>
      </w:r>
    </w:p>
    <w:p w14:paraId="53EC4551" w14:textId="6B1D7F42" w:rsidR="001668AE" w:rsidRPr="008714DC" w:rsidRDefault="001668AE"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Retirar a película de proteção</w:t>
      </w:r>
      <w:r w:rsidR="00682525">
        <w:rPr>
          <w:rFonts w:asciiTheme="minorHAnsi" w:eastAsia="Times New Roman" w:hAnsiTheme="minorHAnsi" w:cstheme="minorHAnsi"/>
          <w:sz w:val="22"/>
        </w:rPr>
        <w:t>.</w:t>
      </w:r>
    </w:p>
    <w:p w14:paraId="118D0D69" w14:textId="44793E28" w:rsidR="00A45266" w:rsidRPr="008714DC" w:rsidRDefault="00A45266" w:rsidP="00B35BC9">
      <w:pPr>
        <w:spacing w:line="300" w:lineRule="auto"/>
        <w:ind w:right="-567" w:firstLine="567"/>
        <w:rPr>
          <w:rFonts w:asciiTheme="minorHAnsi" w:eastAsia="Times New Roman" w:hAnsiTheme="minorHAnsi" w:cstheme="minorHAnsi"/>
          <w:sz w:val="22"/>
        </w:rPr>
      </w:pPr>
    </w:p>
    <w:p w14:paraId="0722EA2B" w14:textId="24A49B2B" w:rsidR="00A45266" w:rsidRPr="008714DC" w:rsidRDefault="00A45266"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53E8CC33" wp14:editId="59E17A51">
            <wp:extent cx="3068516" cy="2031246"/>
            <wp:effectExtent l="19050" t="19050" r="17780" b="2667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01783" cy="2053268"/>
                    </a:xfrm>
                    <a:prstGeom prst="rect">
                      <a:avLst/>
                    </a:prstGeom>
                    <a:noFill/>
                    <a:ln>
                      <a:solidFill>
                        <a:schemeClr val="tx1"/>
                      </a:solidFill>
                    </a:ln>
                  </pic:spPr>
                </pic:pic>
              </a:graphicData>
            </a:graphic>
          </wp:inline>
        </w:drawing>
      </w:r>
    </w:p>
    <w:p w14:paraId="7A526051" w14:textId="7076C903" w:rsidR="00A45266" w:rsidRPr="008714DC" w:rsidRDefault="00A45266" w:rsidP="00B35BC9">
      <w:pPr>
        <w:pStyle w:val="Legenda"/>
        <w:spacing w:line="300" w:lineRule="auto"/>
        <w:ind w:right="-567" w:firstLine="567"/>
        <w:rPr>
          <w:rFonts w:asciiTheme="minorHAnsi" w:eastAsia="Times New Roman" w:hAnsiTheme="minorHAnsi" w:cstheme="minorHAnsi"/>
          <w:b w:val="0"/>
          <w:bCs w:val="0"/>
          <w:sz w:val="22"/>
        </w:rPr>
      </w:pPr>
      <w:bookmarkStart w:id="213" w:name="_Toc115351230"/>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51</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Pinos, buchas e parafusos.</w:t>
      </w:r>
      <w:bookmarkEnd w:id="213"/>
    </w:p>
    <w:p w14:paraId="03CEEF44" w14:textId="77777777" w:rsidR="001668AE" w:rsidRPr="008714DC" w:rsidRDefault="001668AE" w:rsidP="00B35BC9">
      <w:pPr>
        <w:spacing w:line="300" w:lineRule="auto"/>
        <w:ind w:right="-567" w:firstLine="567"/>
        <w:rPr>
          <w:rFonts w:asciiTheme="minorHAnsi" w:hAnsiTheme="minorHAnsi" w:cstheme="minorHAnsi"/>
          <w:sz w:val="22"/>
        </w:rPr>
      </w:pPr>
    </w:p>
    <w:p w14:paraId="22F21588" w14:textId="279B1705" w:rsidR="001668AE" w:rsidRPr="008714DC" w:rsidRDefault="001668AE"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Instruções para instalação do piso tátil de concreto: </w:t>
      </w:r>
    </w:p>
    <w:p w14:paraId="6253DFF3" w14:textId="046DB3D8" w:rsidR="00D306E6" w:rsidRPr="0011255A" w:rsidRDefault="00D306E6"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Antes de realizar a concretagem, colocar ripas de madeira para um </w:t>
      </w:r>
      <w:proofErr w:type="spellStart"/>
      <w:r w:rsidRPr="008714DC">
        <w:rPr>
          <w:rFonts w:asciiTheme="minorHAnsi" w:eastAsia="Times New Roman" w:hAnsiTheme="minorHAnsi" w:cstheme="minorHAnsi"/>
          <w:sz w:val="22"/>
        </w:rPr>
        <w:t>fixamento</w:t>
      </w:r>
      <w:proofErr w:type="spellEnd"/>
      <w:r w:rsidRPr="008714DC">
        <w:rPr>
          <w:rFonts w:asciiTheme="minorHAnsi" w:eastAsia="Times New Roman" w:hAnsiTheme="minorHAnsi" w:cstheme="minorHAnsi"/>
          <w:sz w:val="22"/>
        </w:rPr>
        <w:t xml:space="preserve"> melhor das placas, conforme </w:t>
      </w:r>
      <w:r w:rsidRPr="0011255A">
        <w:rPr>
          <w:rFonts w:asciiTheme="minorHAnsi" w:eastAsia="Times New Roman" w:hAnsiTheme="minorHAnsi" w:cstheme="minorHAnsi"/>
          <w:sz w:val="22"/>
        </w:rPr>
        <w:t xml:space="preserve">figura </w:t>
      </w:r>
      <w:r w:rsidR="007674A7" w:rsidRPr="0011255A">
        <w:rPr>
          <w:rFonts w:asciiTheme="minorHAnsi" w:eastAsia="Times New Roman" w:hAnsiTheme="minorHAnsi" w:cstheme="minorHAnsi"/>
          <w:sz w:val="22"/>
        </w:rPr>
        <w:t>5</w:t>
      </w:r>
      <w:r w:rsidR="00734ECD">
        <w:rPr>
          <w:rFonts w:asciiTheme="minorHAnsi" w:eastAsia="Times New Roman" w:hAnsiTheme="minorHAnsi" w:cstheme="minorHAnsi"/>
          <w:sz w:val="22"/>
        </w:rPr>
        <w:t>2</w:t>
      </w:r>
      <w:r w:rsidRPr="0011255A">
        <w:rPr>
          <w:rFonts w:asciiTheme="minorHAnsi" w:eastAsia="Times New Roman" w:hAnsiTheme="minorHAnsi" w:cstheme="minorHAnsi"/>
          <w:sz w:val="22"/>
        </w:rPr>
        <w:t>.</w:t>
      </w:r>
    </w:p>
    <w:p w14:paraId="71FB8BFC" w14:textId="13208272" w:rsidR="00D306E6" w:rsidRPr="008714DC" w:rsidRDefault="00D306E6" w:rsidP="00B35BC9">
      <w:pPr>
        <w:pStyle w:val="PargrafodaLista"/>
        <w:numPr>
          <w:ilvl w:val="0"/>
          <w:numId w:val="56"/>
        </w:numPr>
        <w:spacing w:line="300" w:lineRule="auto"/>
        <w:ind w:right="-567"/>
        <w:rPr>
          <w:rFonts w:asciiTheme="minorHAnsi" w:eastAsia="Times New Roman" w:hAnsiTheme="minorHAnsi" w:cstheme="minorHAnsi"/>
          <w:sz w:val="22"/>
        </w:rPr>
      </w:pPr>
      <w:r w:rsidRPr="0011255A">
        <w:rPr>
          <w:rFonts w:asciiTheme="minorHAnsi" w:eastAsia="Times New Roman" w:hAnsiTheme="minorHAnsi" w:cstheme="minorHAnsi"/>
          <w:sz w:val="22"/>
        </w:rPr>
        <w:t>Após concretar a calçada, respeitando</w:t>
      </w:r>
      <w:r w:rsidRPr="008714DC">
        <w:rPr>
          <w:rFonts w:asciiTheme="minorHAnsi" w:eastAsia="Times New Roman" w:hAnsiTheme="minorHAnsi" w:cstheme="minorHAnsi"/>
          <w:sz w:val="22"/>
        </w:rPr>
        <w:t xml:space="preserve"> o tempo de cura, deixar uma vala/</w:t>
      </w:r>
      <w:r w:rsidR="00262C1C" w:rsidRPr="008714DC">
        <w:rPr>
          <w:rFonts w:asciiTheme="minorHAnsi" w:eastAsia="Times New Roman" w:hAnsiTheme="minorHAnsi" w:cstheme="minorHAnsi"/>
          <w:sz w:val="22"/>
        </w:rPr>
        <w:t>vão</w:t>
      </w:r>
      <w:r w:rsidRPr="008714DC">
        <w:rPr>
          <w:rFonts w:asciiTheme="minorHAnsi" w:eastAsia="Times New Roman" w:hAnsiTheme="minorHAnsi" w:cstheme="minorHAnsi"/>
          <w:sz w:val="22"/>
        </w:rPr>
        <w:t xml:space="preserve"> com 3cm de profundidade</w:t>
      </w:r>
    </w:p>
    <w:p w14:paraId="51A99665" w14:textId="72EB7606" w:rsidR="00D306E6" w:rsidRPr="008714DC" w:rsidRDefault="00D306E6" w:rsidP="00B35BC9">
      <w:pPr>
        <w:pStyle w:val="PargrafodaLista"/>
        <w:numPr>
          <w:ilvl w:val="0"/>
          <w:numId w:val="56"/>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Concretar e sarrafear esse </w:t>
      </w:r>
      <w:r w:rsidR="00042744" w:rsidRPr="008714DC">
        <w:rPr>
          <w:rFonts w:asciiTheme="minorHAnsi" w:eastAsia="Times New Roman" w:hAnsiTheme="minorHAnsi" w:cstheme="minorHAnsi"/>
          <w:sz w:val="22"/>
        </w:rPr>
        <w:t>vão deixando</w:t>
      </w:r>
      <w:r w:rsidRPr="008714DC">
        <w:rPr>
          <w:rFonts w:asciiTheme="minorHAnsi" w:eastAsia="Times New Roman" w:hAnsiTheme="minorHAnsi" w:cstheme="minorHAnsi"/>
          <w:sz w:val="22"/>
        </w:rPr>
        <w:t xml:space="preserve"> espaço para colocação do piso, de forma que fique nivelado com a calçada</w:t>
      </w:r>
    </w:p>
    <w:p w14:paraId="59C6851D" w14:textId="7072AA72" w:rsidR="00D306E6" w:rsidRPr="008714DC" w:rsidRDefault="00D306E6" w:rsidP="00B35BC9">
      <w:pPr>
        <w:pStyle w:val="PargrafodaLista"/>
        <w:spacing w:line="300" w:lineRule="auto"/>
        <w:ind w:left="0" w:right="-567" w:firstLine="567"/>
        <w:rPr>
          <w:rFonts w:asciiTheme="minorHAnsi" w:eastAsia="Times New Roman" w:hAnsiTheme="minorHAnsi" w:cstheme="minorHAnsi"/>
          <w:sz w:val="22"/>
        </w:rPr>
      </w:pPr>
    </w:p>
    <w:p w14:paraId="318542F2" w14:textId="77777777" w:rsidR="00D306E6" w:rsidRPr="008714DC" w:rsidRDefault="00D306E6"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drawing>
          <wp:inline distT="0" distB="0" distL="0" distR="0" wp14:anchorId="0B668AF3" wp14:editId="370A7E6E">
            <wp:extent cx="3974123" cy="2519047"/>
            <wp:effectExtent l="19050" t="19050" r="26670" b="14605"/>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08366" cy="2540752"/>
                    </a:xfrm>
                    <a:prstGeom prst="rect">
                      <a:avLst/>
                    </a:prstGeom>
                    <a:ln>
                      <a:solidFill>
                        <a:schemeClr val="tx1"/>
                      </a:solidFill>
                    </a:ln>
                  </pic:spPr>
                </pic:pic>
              </a:graphicData>
            </a:graphic>
          </wp:inline>
        </w:drawing>
      </w:r>
    </w:p>
    <w:p w14:paraId="493424C0" w14:textId="29D45951" w:rsidR="00D306E6" w:rsidRDefault="00D306E6" w:rsidP="00B35BC9">
      <w:pPr>
        <w:pStyle w:val="Legenda"/>
        <w:spacing w:line="300" w:lineRule="auto"/>
        <w:ind w:right="-567" w:firstLine="567"/>
        <w:rPr>
          <w:rFonts w:asciiTheme="minorHAnsi" w:hAnsiTheme="minorHAnsi" w:cstheme="minorHAnsi"/>
          <w:b w:val="0"/>
          <w:bCs w:val="0"/>
          <w:sz w:val="22"/>
        </w:rPr>
      </w:pPr>
      <w:bookmarkStart w:id="214" w:name="_Toc115351231"/>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52</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Assentamento piso tátil de concreto</w:t>
      </w:r>
      <w:bookmarkEnd w:id="214"/>
    </w:p>
    <w:p w14:paraId="4381E2B6" w14:textId="77777777" w:rsidR="00042744" w:rsidRPr="00042744" w:rsidRDefault="00042744" w:rsidP="00B35BC9">
      <w:pPr>
        <w:spacing w:line="300" w:lineRule="auto"/>
      </w:pPr>
    </w:p>
    <w:p w14:paraId="7A919D66" w14:textId="6663F1A4" w:rsidR="00D306E6" w:rsidRPr="0011255A" w:rsidRDefault="00D306E6" w:rsidP="00B35BC9">
      <w:pPr>
        <w:pStyle w:val="PargrafodaLista"/>
        <w:numPr>
          <w:ilvl w:val="0"/>
          <w:numId w:val="36"/>
        </w:numPr>
        <w:spacing w:line="300" w:lineRule="auto"/>
        <w:ind w:left="0" w:right="-567" w:firstLine="567"/>
        <w:rPr>
          <w:rFonts w:asciiTheme="minorHAnsi" w:eastAsia="Times New Roman" w:hAnsiTheme="minorHAnsi" w:cstheme="minorHAnsi"/>
          <w:sz w:val="22"/>
        </w:rPr>
      </w:pPr>
      <w:r w:rsidRPr="0011255A">
        <w:rPr>
          <w:rFonts w:asciiTheme="minorHAnsi" w:eastAsia="Times New Roman" w:hAnsiTheme="minorHAnsi" w:cstheme="minorHAnsi"/>
          <w:sz w:val="22"/>
        </w:rPr>
        <w:t xml:space="preserve">Chumbar o piso </w:t>
      </w:r>
      <w:proofErr w:type="spellStart"/>
      <w:r w:rsidRPr="0011255A">
        <w:rPr>
          <w:rFonts w:asciiTheme="minorHAnsi" w:eastAsia="Times New Roman" w:hAnsiTheme="minorHAnsi" w:cstheme="minorHAnsi"/>
          <w:sz w:val="22"/>
        </w:rPr>
        <w:t>podotátil</w:t>
      </w:r>
      <w:proofErr w:type="spellEnd"/>
      <w:r w:rsidRPr="0011255A">
        <w:rPr>
          <w:rFonts w:asciiTheme="minorHAnsi" w:eastAsia="Times New Roman" w:hAnsiTheme="minorHAnsi" w:cstheme="minorHAnsi"/>
          <w:sz w:val="22"/>
        </w:rPr>
        <w:t xml:space="preserve"> de concreto, conforme figura </w:t>
      </w:r>
      <w:r w:rsidR="00A00D1A" w:rsidRPr="0011255A">
        <w:rPr>
          <w:rFonts w:asciiTheme="minorHAnsi" w:eastAsia="Times New Roman" w:hAnsiTheme="minorHAnsi" w:cstheme="minorHAnsi"/>
          <w:sz w:val="22"/>
        </w:rPr>
        <w:t>5</w:t>
      </w:r>
      <w:r w:rsidR="00734ECD">
        <w:rPr>
          <w:rFonts w:asciiTheme="minorHAnsi" w:eastAsia="Times New Roman" w:hAnsiTheme="minorHAnsi" w:cstheme="minorHAnsi"/>
          <w:sz w:val="22"/>
        </w:rPr>
        <w:t>3</w:t>
      </w:r>
      <w:r w:rsidRPr="0011255A">
        <w:rPr>
          <w:rFonts w:asciiTheme="minorHAnsi" w:eastAsia="Times New Roman" w:hAnsiTheme="minorHAnsi" w:cstheme="minorHAnsi"/>
          <w:sz w:val="22"/>
        </w:rPr>
        <w:t>.</w:t>
      </w:r>
    </w:p>
    <w:p w14:paraId="034FD5A9" w14:textId="3F505AA6" w:rsidR="001668AE" w:rsidRPr="008714DC" w:rsidRDefault="001668AE" w:rsidP="00B35BC9">
      <w:pPr>
        <w:pStyle w:val="PargrafodaLista"/>
        <w:spacing w:line="300" w:lineRule="auto"/>
        <w:ind w:left="0" w:right="-567" w:firstLine="567"/>
        <w:rPr>
          <w:rFonts w:asciiTheme="minorHAnsi" w:eastAsia="Times New Roman" w:hAnsiTheme="minorHAnsi" w:cstheme="minorHAnsi"/>
          <w:sz w:val="22"/>
        </w:rPr>
      </w:pPr>
    </w:p>
    <w:p w14:paraId="74167039" w14:textId="77777777" w:rsidR="00D306E6" w:rsidRPr="008714DC" w:rsidRDefault="00D306E6"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lastRenderedPageBreak/>
        <w:drawing>
          <wp:inline distT="0" distB="0" distL="0" distR="0" wp14:anchorId="622C6B12" wp14:editId="44DFF9BC">
            <wp:extent cx="4018085" cy="2121719"/>
            <wp:effectExtent l="19050" t="19050" r="20955" b="12065"/>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032569" cy="2129367"/>
                    </a:xfrm>
                    <a:prstGeom prst="rect">
                      <a:avLst/>
                    </a:prstGeom>
                    <a:ln>
                      <a:solidFill>
                        <a:schemeClr val="tx1"/>
                      </a:solidFill>
                    </a:ln>
                  </pic:spPr>
                </pic:pic>
              </a:graphicData>
            </a:graphic>
          </wp:inline>
        </w:drawing>
      </w:r>
    </w:p>
    <w:p w14:paraId="08B2713E" w14:textId="0EE29818" w:rsidR="00D306E6" w:rsidRDefault="00D306E6" w:rsidP="00B35BC9">
      <w:pPr>
        <w:pStyle w:val="Legenda"/>
        <w:spacing w:line="300" w:lineRule="auto"/>
        <w:ind w:right="-567" w:firstLine="567"/>
        <w:rPr>
          <w:rFonts w:asciiTheme="minorHAnsi" w:hAnsiTheme="minorHAnsi" w:cstheme="minorHAnsi"/>
          <w:b w:val="0"/>
          <w:bCs w:val="0"/>
          <w:sz w:val="22"/>
        </w:rPr>
      </w:pPr>
      <w:bookmarkStart w:id="215" w:name="_Toc115351232"/>
      <w:r w:rsidRPr="008714DC">
        <w:rPr>
          <w:rFonts w:asciiTheme="minorHAnsi" w:hAnsiTheme="minorHAnsi" w:cstheme="minorHAnsi"/>
          <w:sz w:val="22"/>
        </w:rPr>
        <w:t xml:space="preserve">Figura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A94C9C">
        <w:rPr>
          <w:rFonts w:asciiTheme="minorHAnsi" w:hAnsiTheme="minorHAnsi" w:cstheme="minorHAnsi"/>
          <w:noProof/>
          <w:sz w:val="22"/>
        </w:rPr>
        <w:t>53</w:t>
      </w:r>
      <w:r w:rsidR="007453D8" w:rsidRPr="008714DC">
        <w:rPr>
          <w:rFonts w:asciiTheme="minorHAnsi" w:hAnsiTheme="minorHAnsi" w:cstheme="minorHAnsi"/>
          <w:noProof/>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Assentamento piso tátil de concreto</w:t>
      </w:r>
      <w:bookmarkEnd w:id="215"/>
    </w:p>
    <w:p w14:paraId="7C28F8AF" w14:textId="77777777" w:rsidR="008345B7" w:rsidRPr="008345B7" w:rsidRDefault="008345B7" w:rsidP="00B35BC9">
      <w:pPr>
        <w:spacing w:line="300" w:lineRule="auto"/>
      </w:pPr>
    </w:p>
    <w:p w14:paraId="2FC6A57E" w14:textId="1AC63DC6" w:rsidR="00576BFC" w:rsidRDefault="007258DA" w:rsidP="00B35BC9">
      <w:pPr>
        <w:pStyle w:val="Ttulo1"/>
        <w:numPr>
          <w:ilvl w:val="0"/>
          <w:numId w:val="15"/>
        </w:numPr>
        <w:spacing w:line="300" w:lineRule="auto"/>
        <w:ind w:right="-567"/>
        <w:rPr>
          <w:rFonts w:asciiTheme="minorHAnsi" w:hAnsiTheme="minorHAnsi" w:cstheme="minorHAnsi"/>
          <w:b w:val="0"/>
          <w:bCs w:val="0"/>
          <w:color w:val="FFFFFF" w:themeColor="background1"/>
          <w:sz w:val="22"/>
          <w:szCs w:val="22"/>
        </w:rPr>
      </w:pPr>
      <w:bookmarkStart w:id="216" w:name="_Toc55911291"/>
      <w:bookmarkStart w:id="217" w:name="_Toc115351731"/>
      <w:r w:rsidRPr="00240A7E">
        <w:rPr>
          <w:rFonts w:cs="Arial"/>
          <w:noProof/>
          <w:color w:val="FFFFFF" w:themeColor="background1"/>
          <w:szCs w:val="24"/>
          <w:lang w:eastAsia="pt-BR"/>
        </w:rPr>
        <mc:AlternateContent>
          <mc:Choice Requires="wps">
            <w:drawing>
              <wp:anchor distT="0" distB="0" distL="114300" distR="114300" simplePos="0" relativeHeight="251851776" behindDoc="1" locked="0" layoutInCell="1" allowOverlap="1" wp14:anchorId="4215FF5B" wp14:editId="4FF6AE5E">
                <wp:simplePos x="0" y="0"/>
                <wp:positionH relativeFrom="column">
                  <wp:posOffset>0</wp:posOffset>
                </wp:positionH>
                <wp:positionV relativeFrom="paragraph">
                  <wp:posOffset>234645</wp:posOffset>
                </wp:positionV>
                <wp:extent cx="5780809" cy="292100"/>
                <wp:effectExtent l="38100" t="57150" r="48895" b="50800"/>
                <wp:wrapNone/>
                <wp:docPr id="5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F3EAB79"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215FF5B" id="_x0000_s1042" type="#_x0000_t202" style="position:absolute;left:0;text-align:left;margin-left:0;margin-top:18.5pt;width:455.2pt;height:23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" fillcolor="#1f497d [3215]" stroked="f" strokeweight="1.5pt">
                <v:textbox>
                  <w:txbxContent>
                    <w:p w14:paraId="6F3EAB79"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11255A" w:rsidRPr="007258DA">
        <w:rPr>
          <w:rFonts w:asciiTheme="minorHAnsi" w:hAnsiTheme="minorHAnsi" w:cstheme="minorHAnsi"/>
          <w:b w:val="0"/>
          <w:bCs w:val="0"/>
          <w:color w:val="FFFFFF" w:themeColor="background1"/>
          <w:sz w:val="22"/>
          <w:szCs w:val="22"/>
        </w:rPr>
        <w:t>DRENAGEM</w:t>
      </w:r>
      <w:bookmarkEnd w:id="216"/>
      <w:bookmarkEnd w:id="217"/>
    </w:p>
    <w:p w14:paraId="539BCAF7" w14:textId="508D63A2" w:rsidR="00715270" w:rsidRDefault="00715270" w:rsidP="00B35BC9">
      <w:pPr>
        <w:spacing w:line="300" w:lineRule="auto"/>
      </w:pPr>
    </w:p>
    <w:p w14:paraId="6CA9A915" w14:textId="3808A85B" w:rsidR="00576BFC" w:rsidRPr="00042744"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218" w:name="_Toc55911292"/>
      <w:bookmarkStart w:id="219" w:name="_Toc115351732"/>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.1 Escavação</w:t>
      </w:r>
      <w:bookmarkEnd w:id="218"/>
      <w:bookmarkEnd w:id="219"/>
    </w:p>
    <w:p w14:paraId="43C87780"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Dever-se-á executar escavação manual, até o nível de assentamento dos elementos de drenagem como indicado no projeto. O tempo decorrido desde a escavação das referidas cavas até a execução não deverá prolongar-se por período que exponha o fundo da cava à variação relevante da umidade do solo (intempéries) sob pena da necessidade de aprofundamento da respectiva cava. </w:t>
      </w:r>
    </w:p>
    <w:p w14:paraId="37BFF731" w14:textId="7CD79D37" w:rsidR="00576BFC" w:rsidRPr="00042744"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220" w:name="_Toc55911293"/>
      <w:bookmarkStart w:id="221" w:name="_Toc115351733"/>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 xml:space="preserve">.2 Meio fio (guias), sarjetas e </w:t>
      </w:r>
      <w:proofErr w:type="spellStart"/>
      <w:r w:rsidR="00576BFC" w:rsidRPr="008714DC">
        <w:rPr>
          <w:rFonts w:asciiTheme="minorHAnsi" w:hAnsiTheme="minorHAnsi" w:cstheme="minorHAnsi"/>
          <w:b w:val="0"/>
          <w:bCs w:val="0"/>
          <w:color w:val="auto"/>
          <w:sz w:val="22"/>
          <w:szCs w:val="22"/>
        </w:rPr>
        <w:t>sarjetões</w:t>
      </w:r>
      <w:bookmarkEnd w:id="220"/>
      <w:bookmarkEnd w:id="221"/>
      <w:proofErr w:type="spellEnd"/>
    </w:p>
    <w:p w14:paraId="5A7AEF56"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meio-fio e sarjeta de concreto será moldado no local, usinado 15 </w:t>
      </w:r>
      <w:proofErr w:type="spellStart"/>
      <w:r w:rsidRPr="008714DC">
        <w:rPr>
          <w:rFonts w:asciiTheme="minorHAnsi" w:eastAsia="Times New Roman" w:hAnsiTheme="minorHAnsi" w:cstheme="minorHAnsi"/>
          <w:sz w:val="22"/>
        </w:rPr>
        <w:t>mpa</w:t>
      </w:r>
      <w:proofErr w:type="spellEnd"/>
      <w:r w:rsidRPr="008714DC">
        <w:rPr>
          <w:rFonts w:asciiTheme="minorHAnsi" w:eastAsia="Times New Roman" w:hAnsiTheme="minorHAnsi" w:cstheme="minorHAnsi"/>
          <w:sz w:val="22"/>
        </w:rPr>
        <w:t xml:space="preserve">, com 0,65 m base x 0,30 m altura, rejunte em argamassa </w:t>
      </w:r>
      <w:proofErr w:type="spellStart"/>
      <w:r w:rsidRPr="008714DC">
        <w:rPr>
          <w:rFonts w:asciiTheme="minorHAnsi" w:eastAsia="Times New Roman" w:hAnsiTheme="minorHAnsi" w:cstheme="minorHAnsi"/>
          <w:sz w:val="22"/>
        </w:rPr>
        <w:t>traco</w:t>
      </w:r>
      <w:proofErr w:type="spellEnd"/>
      <w:r w:rsidRPr="008714DC">
        <w:rPr>
          <w:rFonts w:asciiTheme="minorHAnsi" w:eastAsia="Times New Roman" w:hAnsiTheme="minorHAnsi" w:cstheme="minorHAnsi"/>
          <w:sz w:val="22"/>
        </w:rPr>
        <w:t xml:space="preserve"> 1:3,5 (cimento e areia). As guias que necessitarem de recuperação deverão com concreto de 15mpa.</w:t>
      </w:r>
    </w:p>
    <w:p w14:paraId="393C9C98"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guias deverão estar dentro das medidas do padrão DNIT, não devendo apresentar torturas superiores a 0,5 cm, constatadas pela colocação de uma régua na face superior e na face lateral sobre a sarjeta, bem como não serão aceitas guias quebradas.</w:t>
      </w:r>
    </w:p>
    <w:p w14:paraId="655051B4"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guias serão assentadas rigorosamente no greide atual existente e serão rejuntadas com argamassa de cimento e areia média lavada e peneirada no traço 1:3 e as juntas serão alisadas com um ferro 3/8".</w:t>
      </w:r>
    </w:p>
    <w:p w14:paraId="555B421A"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curvas serão executadas com 1/2 guia ou 1/4 de guia.</w:t>
      </w:r>
    </w:p>
    <w:p w14:paraId="2903C5E0" w14:textId="59D08CD0"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guias e sarjetas deverão ser assentadas diretamente sobre o terreno que deverá ser apiloado com soquete ficando uniformemente compactado. Somente em casos excepcionais e devidamente definido e autorizado pela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será utilizado lastro de concreto magro para o assentamento dos meios-fios, e execução das sarjetas.</w:t>
      </w:r>
    </w:p>
    <w:p w14:paraId="10CAE178"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As escoras dos meios-fios, quando assentados, deverão ser feitas imediatamente após o assentamento, em terra compactada nas costas das guias ou por meio de blocos de concreto (bolas), colocados também nas costas, na posição das juntas.</w:t>
      </w:r>
    </w:p>
    <w:p w14:paraId="523869D2"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meios-fios deverão ser pintados com cal (duas demãos)</w:t>
      </w:r>
    </w:p>
    <w:p w14:paraId="59408417" w14:textId="77777777" w:rsidR="00576BFC" w:rsidRPr="008714DC" w:rsidRDefault="00576BFC" w:rsidP="00B35BC9">
      <w:pPr>
        <w:spacing w:line="300" w:lineRule="auto"/>
        <w:ind w:right="-567" w:firstLine="567"/>
        <w:rPr>
          <w:rFonts w:asciiTheme="minorHAnsi" w:hAnsiTheme="minorHAnsi" w:cstheme="minorHAnsi"/>
          <w:sz w:val="22"/>
        </w:rPr>
      </w:pPr>
    </w:p>
    <w:p w14:paraId="1B18484A" w14:textId="777E9C54"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highlight w:val="yellow"/>
        </w:rPr>
      </w:pPr>
      <w:bookmarkStart w:id="222" w:name="_Toc55911294"/>
      <w:bookmarkStart w:id="223" w:name="_Toc115351734"/>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.3 Construção de descidas de água</w:t>
      </w:r>
      <w:bookmarkEnd w:id="222"/>
      <w:bookmarkEnd w:id="223"/>
    </w:p>
    <w:p w14:paraId="68468A52" w14:textId="0835640B"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descidas d’água, as escadas hidráulicas são dispositivos que possibilitam o escoamento das águas que se concentram interceptados </w:t>
      </w:r>
      <w:r w:rsidR="00042744" w:rsidRPr="008714DC">
        <w:rPr>
          <w:rFonts w:asciiTheme="minorHAnsi" w:eastAsia="Times New Roman" w:hAnsiTheme="minorHAnsi" w:cstheme="minorHAnsi"/>
          <w:sz w:val="22"/>
        </w:rPr>
        <w:t>pelo terraplenagem</w:t>
      </w:r>
      <w:r w:rsidRPr="008714DC">
        <w:rPr>
          <w:rFonts w:asciiTheme="minorHAnsi" w:eastAsia="Times New Roman" w:hAnsiTheme="minorHAnsi" w:cstheme="minorHAnsi"/>
          <w:sz w:val="22"/>
        </w:rPr>
        <w:t xml:space="preserve">, e que vertem sobre os taludes de cortes ou aterros, para reduzir a força da água e causar menos impacto no solo. Nestas condições, para evitar os danos da erosão, torna-se necessária </w:t>
      </w:r>
      <w:r w:rsidR="001E2B8D" w:rsidRPr="008714DC">
        <w:rPr>
          <w:rFonts w:asciiTheme="minorHAnsi" w:eastAsia="Times New Roman" w:hAnsiTheme="minorHAnsi" w:cstheme="minorHAnsi"/>
          <w:sz w:val="22"/>
        </w:rPr>
        <w:t>à</w:t>
      </w:r>
      <w:r w:rsidRPr="008714DC">
        <w:rPr>
          <w:rFonts w:asciiTheme="minorHAnsi" w:eastAsia="Times New Roman" w:hAnsiTheme="minorHAnsi" w:cstheme="minorHAnsi"/>
          <w:sz w:val="22"/>
        </w:rPr>
        <w:t xml:space="preserve"> sua canalização e condução, através de dispositivos, adequadamente construídos, de forma a promover a dissipação das velocidades e com isto, desenvolver o escoamento em condições favoráveis até os pontos de deságue, previamente escolhidos.</w:t>
      </w:r>
    </w:p>
    <w:p w14:paraId="1C0FB15F" w14:textId="1E678D12"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Serão construídas em concreto armado moldado “in loco” conforme norma do DNIT.</w:t>
      </w:r>
    </w:p>
    <w:p w14:paraId="21145544"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processo executivo se dá:</w:t>
      </w:r>
    </w:p>
    <w:p w14:paraId="2417DDAF" w14:textId="77777777" w:rsidR="00576BFC" w:rsidRPr="008714DC" w:rsidRDefault="00576BFC" w:rsidP="00B35BC9">
      <w:pPr>
        <w:pStyle w:val="PargrafodaLista"/>
        <w:numPr>
          <w:ilvl w:val="0"/>
          <w:numId w:val="57"/>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Escavação da vala para as fundações;</w:t>
      </w:r>
    </w:p>
    <w:p w14:paraId="42A03D18" w14:textId="77777777" w:rsidR="00576BFC" w:rsidRPr="008714DC" w:rsidRDefault="00576BFC" w:rsidP="00B35BC9">
      <w:pPr>
        <w:pStyle w:val="PargrafodaLista"/>
        <w:numPr>
          <w:ilvl w:val="0"/>
          <w:numId w:val="57"/>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Instalação das formas necessárias;</w:t>
      </w:r>
    </w:p>
    <w:p w14:paraId="1854963E" w14:textId="77777777" w:rsidR="00576BFC" w:rsidRPr="008714DC" w:rsidRDefault="00576BFC" w:rsidP="00B35BC9">
      <w:pPr>
        <w:pStyle w:val="PargrafodaLista"/>
        <w:numPr>
          <w:ilvl w:val="0"/>
          <w:numId w:val="57"/>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Vibração, lançamento e cura do concreto;</w:t>
      </w:r>
    </w:p>
    <w:p w14:paraId="001477CF" w14:textId="77777777" w:rsidR="00576BFC" w:rsidRPr="008714DC" w:rsidRDefault="00576BFC" w:rsidP="00B35BC9">
      <w:pPr>
        <w:pStyle w:val="PargrafodaLista"/>
        <w:numPr>
          <w:ilvl w:val="0"/>
          <w:numId w:val="57"/>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Retirada das guias e das formas;</w:t>
      </w:r>
    </w:p>
    <w:p w14:paraId="2C44E4EA" w14:textId="77777777" w:rsidR="00576BFC" w:rsidRPr="008714DC" w:rsidRDefault="00576BFC" w:rsidP="00B35BC9">
      <w:pPr>
        <w:spacing w:line="300" w:lineRule="auto"/>
        <w:ind w:right="-567" w:firstLine="567"/>
        <w:rPr>
          <w:rFonts w:asciiTheme="minorHAnsi" w:hAnsiTheme="minorHAnsi" w:cstheme="minorHAnsi"/>
          <w:sz w:val="22"/>
          <w:highlight w:val="yellow"/>
        </w:rPr>
      </w:pPr>
    </w:p>
    <w:p w14:paraId="6A0EBEFF" w14:textId="1A019EBD"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224" w:name="_Toc55911295"/>
      <w:bookmarkStart w:id="225" w:name="_Toc115351735"/>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.4 Construção de Dissipadores de energia</w:t>
      </w:r>
      <w:bookmarkEnd w:id="224"/>
      <w:bookmarkEnd w:id="225"/>
    </w:p>
    <w:p w14:paraId="7DCD967E"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Dissipadores de energia são dispositivos que visam promover a redução da velocidade de escoamento nas entradas, saídas ou mesmo ao longo da própria canalização de modo a reduzir os riscos dos efeitos de erosão nos próprios dispositivos ou nas áreas adjacentes.</w:t>
      </w:r>
    </w:p>
    <w:p w14:paraId="53136658"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bacias de dissipação de energia serão de concreto ciclópico de 50cm de espessura, conforme DNIT 022/</w:t>
      </w:r>
      <w:proofErr w:type="gramStart"/>
      <w:r w:rsidRPr="008714DC">
        <w:rPr>
          <w:rFonts w:asciiTheme="minorHAnsi" w:eastAsia="Times New Roman" w:hAnsiTheme="minorHAnsi" w:cstheme="minorHAnsi"/>
          <w:sz w:val="22"/>
        </w:rPr>
        <w:t>2006 ,</w:t>
      </w:r>
      <w:proofErr w:type="gramEnd"/>
      <w:r w:rsidRPr="008714DC">
        <w:rPr>
          <w:rFonts w:asciiTheme="minorHAnsi" w:eastAsia="Times New Roman" w:hAnsiTheme="minorHAnsi" w:cstheme="minorHAnsi"/>
          <w:sz w:val="22"/>
        </w:rPr>
        <w:t xml:space="preserve"> utilizando-se na sua confecção, pedra-de-mão, com diâmetro de 15 a 25cm, com preenchimento dos vazios com concreto de cimento com as características de resistência à compressão mínima (</w:t>
      </w:r>
      <w:proofErr w:type="spellStart"/>
      <w:r w:rsidRPr="008714DC">
        <w:rPr>
          <w:rFonts w:asciiTheme="minorHAnsi" w:eastAsia="Times New Roman" w:hAnsiTheme="minorHAnsi" w:cstheme="minorHAnsi"/>
          <w:sz w:val="22"/>
        </w:rPr>
        <w:t>fck</w:t>
      </w:r>
      <w:proofErr w:type="spellEnd"/>
      <w:r w:rsidRPr="008714DC">
        <w:rPr>
          <w:rFonts w:asciiTheme="minorHAnsi" w:eastAsia="Times New Roman" w:hAnsiTheme="minorHAnsi" w:cstheme="minorHAnsi"/>
          <w:sz w:val="22"/>
        </w:rPr>
        <w:t>) min., aos 28 dias de 15Mpa. O concreto deverá ser preparado de acordo com o prescrito nas normas ABNT NBR 6118/03 e ABNT NBR 7187/03, além de atender o que dispõem as Especificações do DNER.</w:t>
      </w:r>
    </w:p>
    <w:p w14:paraId="2A4A2080"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processo executivo se dá:</w:t>
      </w:r>
    </w:p>
    <w:p w14:paraId="78CDA2DE" w14:textId="77777777" w:rsidR="00576BFC" w:rsidRPr="008714DC" w:rsidRDefault="00576BFC" w:rsidP="00B35BC9">
      <w:pPr>
        <w:pStyle w:val="PargrafodaLista"/>
        <w:numPr>
          <w:ilvl w:val="0"/>
          <w:numId w:val="59"/>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Escavação da vala para assentamento do dissipador que deverá ser no limite de no máximo de 1,5m, obedecendo aos alinhamentos, cotas e dimensões indicadas no projeto;</w:t>
      </w:r>
    </w:p>
    <w:p w14:paraId="03EE0CB9" w14:textId="77777777" w:rsidR="00576BFC" w:rsidRPr="008714DC" w:rsidRDefault="00576BFC" w:rsidP="00B35BC9">
      <w:pPr>
        <w:pStyle w:val="PargrafodaLista"/>
        <w:numPr>
          <w:ilvl w:val="0"/>
          <w:numId w:val="59"/>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Regularização da vala escavada com compactação com emprego de compactador mecânico e com controle de umidade a fim de garantir o suporte necessário para o dissipador, em geral de considerável peso próprio;</w:t>
      </w:r>
    </w:p>
    <w:p w14:paraId="5E6AC23D" w14:textId="77777777" w:rsidR="00576BFC" w:rsidRPr="008714DC" w:rsidRDefault="00576BFC" w:rsidP="00B35BC9">
      <w:pPr>
        <w:pStyle w:val="PargrafodaLista"/>
        <w:numPr>
          <w:ilvl w:val="0"/>
          <w:numId w:val="59"/>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Lançamento, vibração e cura do concreto, e;</w:t>
      </w:r>
    </w:p>
    <w:p w14:paraId="40AA7E5E" w14:textId="77777777" w:rsidR="00576BFC" w:rsidRPr="008714DC" w:rsidRDefault="00576BFC" w:rsidP="00B35BC9">
      <w:pPr>
        <w:pStyle w:val="PargrafodaLista"/>
        <w:numPr>
          <w:ilvl w:val="0"/>
          <w:numId w:val="59"/>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Retirada das guias e das formas.</w:t>
      </w:r>
    </w:p>
    <w:p w14:paraId="67BEBEAD" w14:textId="77777777" w:rsidR="00576BFC" w:rsidRPr="008714DC" w:rsidRDefault="00576BFC" w:rsidP="00B35BC9">
      <w:pPr>
        <w:spacing w:line="300" w:lineRule="auto"/>
        <w:ind w:right="-567" w:firstLine="567"/>
        <w:rPr>
          <w:rFonts w:asciiTheme="minorHAnsi" w:hAnsiTheme="minorHAnsi" w:cstheme="minorHAnsi"/>
          <w:sz w:val="22"/>
        </w:rPr>
      </w:pPr>
    </w:p>
    <w:p w14:paraId="1BA5ED95" w14:textId="05358247"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226" w:name="_Toc55911296"/>
      <w:bookmarkStart w:id="227" w:name="_Toc115351736"/>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 xml:space="preserve">.5 Meia Cana diâmetro </w:t>
      </w:r>
      <w:r w:rsidR="00F311D8" w:rsidRPr="008714DC">
        <w:rPr>
          <w:rFonts w:asciiTheme="minorHAnsi" w:hAnsiTheme="minorHAnsi" w:cstheme="minorHAnsi"/>
          <w:b w:val="0"/>
          <w:bCs w:val="0"/>
          <w:color w:val="auto"/>
          <w:sz w:val="22"/>
          <w:szCs w:val="22"/>
        </w:rPr>
        <w:t>6</w:t>
      </w:r>
      <w:r w:rsidR="00576BFC" w:rsidRPr="008714DC">
        <w:rPr>
          <w:rFonts w:asciiTheme="minorHAnsi" w:hAnsiTheme="minorHAnsi" w:cstheme="minorHAnsi"/>
          <w:b w:val="0"/>
          <w:bCs w:val="0"/>
          <w:color w:val="auto"/>
          <w:sz w:val="22"/>
          <w:szCs w:val="22"/>
        </w:rPr>
        <w:t>0mm</w:t>
      </w:r>
      <w:bookmarkEnd w:id="226"/>
      <w:bookmarkEnd w:id="227"/>
    </w:p>
    <w:p w14:paraId="352FC910"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canaletas de crista e de pé deverão ser pré-moldadas assentada sobre lastro de concreto magro de espessura 0,03m.</w:t>
      </w:r>
    </w:p>
    <w:p w14:paraId="0541440E"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concreto deverá atender o que dispõem as Especificações do DNER.</w:t>
      </w:r>
    </w:p>
    <w:p w14:paraId="33DC8D60" w14:textId="77777777" w:rsidR="00576BFC" w:rsidRPr="008714DC" w:rsidRDefault="00576BFC"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processo executivo se dá:</w:t>
      </w:r>
    </w:p>
    <w:p w14:paraId="2F286FDF" w14:textId="77777777" w:rsidR="00576BFC" w:rsidRPr="008714DC" w:rsidRDefault="00576BFC" w:rsidP="00B35BC9">
      <w:pPr>
        <w:pStyle w:val="PargrafodaLista"/>
        <w:numPr>
          <w:ilvl w:val="0"/>
          <w:numId w:val="58"/>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Escavação da vala para assentamento da calha obedecendo aos alinhamentos, cotas e dimensões indicadas no projeto;</w:t>
      </w:r>
    </w:p>
    <w:p w14:paraId="3D58893D" w14:textId="77777777" w:rsidR="00576BFC" w:rsidRPr="008714DC" w:rsidRDefault="00576BFC" w:rsidP="00B35BC9">
      <w:pPr>
        <w:pStyle w:val="PargrafodaLista"/>
        <w:numPr>
          <w:ilvl w:val="0"/>
          <w:numId w:val="58"/>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Regularização da vala escavada com compactação e lastro de brita</w:t>
      </w:r>
    </w:p>
    <w:p w14:paraId="7683105B" w14:textId="58A24276" w:rsidR="00576BFC" w:rsidRPr="00EC4876" w:rsidRDefault="00576BFC" w:rsidP="00B35BC9">
      <w:pPr>
        <w:pStyle w:val="PargrafodaLista"/>
        <w:numPr>
          <w:ilvl w:val="0"/>
          <w:numId w:val="58"/>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Instalação de meia cana com reaterro.</w:t>
      </w:r>
    </w:p>
    <w:p w14:paraId="1D176B52" w14:textId="75CAEEB3"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228" w:name="_Toc55911297"/>
      <w:bookmarkStart w:id="229" w:name="_Toc115351737"/>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.6 Poço de visita</w:t>
      </w:r>
      <w:bookmarkEnd w:id="228"/>
      <w:bookmarkEnd w:id="229"/>
    </w:p>
    <w:p w14:paraId="222E8AF1"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poços de visita e caixas de passagem são dispositivos localizados em pontos convenientes do sistema de drenagem que permitem mudanças de direção, mudança de declividade, mudança de diâmetro e inspeção e limpeza das canalizações. </w:t>
      </w:r>
    </w:p>
    <w:p w14:paraId="6E95084E"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poços de visita e caixas de passagem serão com fundo em concreto FCK=10MPa, parede em concreto armado, moldado inloco, de 15 cm de espessura revestido em seu interior com argamassa de areia e cimento 1:4, com escada interna em ferro fundido e tampa removível em concreto armado, com nível superior no mesmo nível do greide de pavimentação. </w:t>
      </w:r>
    </w:p>
    <w:p w14:paraId="6B8A0177" w14:textId="45D67B02"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230" w:name="_Toc55911298"/>
      <w:bookmarkStart w:id="231" w:name="_Toc115351738"/>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.7 Caixa de Passagem</w:t>
      </w:r>
      <w:bookmarkEnd w:id="230"/>
      <w:bookmarkEnd w:id="231"/>
    </w:p>
    <w:p w14:paraId="19124924"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Em pontos de entrada, saída, emenda ou derivação de condutores; pontos de instalação de aparelhos ou dispositivos; nas divisões dos eletrodutos e a cada trecho contínuo de 15 (quinze) metros de eletrodutos para facilitar a passagem ou substituição de condutores.</w:t>
      </w:r>
    </w:p>
    <w:p w14:paraId="6D8CB00F"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Fixar firmemente as caixas embutidas nas lajes às formas. As caixas embutidas nas paredes devem facear o revestimento da alvenaria.</w:t>
      </w:r>
    </w:p>
    <w:p w14:paraId="494B2250"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Nivelar e aprumar as caixas de modo a não provocar excessiva profundidade depois de realizar o revestimento das paredes.</w:t>
      </w:r>
    </w:p>
    <w:p w14:paraId="6270426F"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Utilizar tampas apropriadas com espaço suficiente para que os condutores e suas emendas caibam folgadamente dentro das caixas depois de colocadas as tampas.</w:t>
      </w:r>
    </w:p>
    <w:p w14:paraId="07B18155"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Remover olhais das caixas apenas nos pontos para instalação de caixas para equipamentos.</w:t>
      </w:r>
    </w:p>
    <w:p w14:paraId="3FBB47A9"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Alinhar e dispor as caixas de passagem de forma a apresentar uniformidade no seu conjunto.</w:t>
      </w:r>
    </w:p>
    <w:p w14:paraId="0EB8F790" w14:textId="76AC532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Quando não for indicada a altura das caixas de passagem, a disposição das peças ficará a critério da </w:t>
      </w:r>
      <w:r w:rsidR="00AC3AC5">
        <w:rPr>
          <w:rFonts w:asciiTheme="minorHAnsi" w:hAnsiTheme="minorHAnsi" w:cstheme="minorHAnsi"/>
          <w:sz w:val="22"/>
        </w:rPr>
        <w:t>Fiscalização</w:t>
      </w:r>
      <w:r w:rsidRPr="008714DC">
        <w:rPr>
          <w:rFonts w:asciiTheme="minorHAnsi" w:hAnsiTheme="minorHAnsi" w:cstheme="minorHAnsi"/>
          <w:sz w:val="22"/>
        </w:rPr>
        <w:t>.</w:t>
      </w:r>
    </w:p>
    <w:p w14:paraId="68FE08A1"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Proteger a caixa contra a entrada de cimento, massa, poeira, etc.</w:t>
      </w:r>
    </w:p>
    <w:p w14:paraId="6D7E22F2" w14:textId="728DE39B" w:rsidR="00576BF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232" w:name="_Toc55911299"/>
      <w:bookmarkStart w:id="233" w:name="_Toc115351739"/>
      <w:r w:rsidRPr="008714DC">
        <w:rPr>
          <w:rFonts w:asciiTheme="minorHAnsi" w:hAnsiTheme="minorHAnsi" w:cstheme="minorHAnsi"/>
          <w:b w:val="0"/>
          <w:bCs w:val="0"/>
          <w:color w:val="auto"/>
          <w:sz w:val="22"/>
          <w:szCs w:val="22"/>
        </w:rPr>
        <w:lastRenderedPageBreak/>
        <w:t>10</w:t>
      </w:r>
      <w:r w:rsidR="00576BFC" w:rsidRPr="008714DC">
        <w:rPr>
          <w:rFonts w:asciiTheme="minorHAnsi" w:hAnsiTheme="minorHAnsi" w:cstheme="minorHAnsi"/>
          <w:b w:val="0"/>
          <w:bCs w:val="0"/>
          <w:color w:val="auto"/>
          <w:sz w:val="22"/>
          <w:szCs w:val="22"/>
        </w:rPr>
        <w:t>.8 Boca de Lobo</w:t>
      </w:r>
      <w:bookmarkEnd w:id="232"/>
      <w:bookmarkEnd w:id="233"/>
    </w:p>
    <w:p w14:paraId="474E8E7A"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boca de lobo é um dispositivo que tem como finalidade captar as águas pluviais que escoam pelas sarjetas. As caixas coletoras (boca de lobo) serão com fundo em concreto, paredes em alvenaria com tijolos maciços rebocados em seu interior e grelha em concreto armado. </w:t>
      </w:r>
    </w:p>
    <w:p w14:paraId="2BBCB41D" w14:textId="77777777" w:rsidR="00576BFC" w:rsidRPr="008714DC" w:rsidRDefault="00576BF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bocas de lobo deverão ser executadas com dimensões, conforme projeto, que se possa ter acesso à tubulação para ser realizada a limpeza quando necessária. </w:t>
      </w:r>
    </w:p>
    <w:p w14:paraId="0156958E" w14:textId="77777777" w:rsidR="00576BFC" w:rsidRPr="008714DC" w:rsidRDefault="00576BFC" w:rsidP="00B35BC9">
      <w:pPr>
        <w:tabs>
          <w:tab w:val="left" w:pos="567"/>
        </w:tabs>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mudanças de direção que deverão ser executadas junto às bocas de lobo e a ligação entre duto e boca de lobo deverá ser de tal forma que a ponta do duto encaixe dentro da caixa de alvenaria da boca de lobo. As paredes da boca de lobo jamais deverão ser apoiadas sobre a canalização, mas sim no fundo firme da vala.</w:t>
      </w:r>
    </w:p>
    <w:p w14:paraId="71B413F7" w14:textId="77777777" w:rsidR="00576BFC" w:rsidRPr="008714DC" w:rsidRDefault="00576BFC" w:rsidP="00B35BC9">
      <w:pPr>
        <w:spacing w:line="300" w:lineRule="auto"/>
        <w:ind w:right="-567" w:firstLine="567"/>
        <w:rPr>
          <w:rFonts w:asciiTheme="minorHAnsi" w:hAnsiTheme="minorHAnsi" w:cstheme="minorHAnsi"/>
          <w:sz w:val="22"/>
        </w:rPr>
      </w:pPr>
    </w:p>
    <w:p w14:paraId="092BF2C3" w14:textId="6D7F6176" w:rsidR="00F0467C" w:rsidRPr="008714DC" w:rsidRDefault="00EC7E16" w:rsidP="00B35BC9">
      <w:pPr>
        <w:pStyle w:val="Ttulo2"/>
        <w:spacing w:line="300" w:lineRule="auto"/>
        <w:ind w:right="-567" w:firstLine="567"/>
        <w:rPr>
          <w:rFonts w:asciiTheme="minorHAnsi" w:hAnsiTheme="minorHAnsi" w:cstheme="minorHAnsi"/>
          <w:b w:val="0"/>
          <w:bCs w:val="0"/>
          <w:color w:val="auto"/>
          <w:sz w:val="22"/>
          <w:szCs w:val="22"/>
        </w:rPr>
      </w:pPr>
      <w:bookmarkStart w:id="234" w:name="_Toc55911300"/>
      <w:bookmarkStart w:id="235" w:name="_Toc115351740"/>
      <w:r w:rsidRPr="008714DC">
        <w:rPr>
          <w:rFonts w:asciiTheme="minorHAnsi" w:hAnsiTheme="minorHAnsi" w:cstheme="minorHAnsi"/>
          <w:b w:val="0"/>
          <w:bCs w:val="0"/>
          <w:color w:val="auto"/>
          <w:sz w:val="22"/>
          <w:szCs w:val="22"/>
        </w:rPr>
        <w:t>10</w:t>
      </w:r>
      <w:r w:rsidR="00576BFC" w:rsidRPr="008714DC">
        <w:rPr>
          <w:rFonts w:asciiTheme="minorHAnsi" w:hAnsiTheme="minorHAnsi" w:cstheme="minorHAnsi"/>
          <w:b w:val="0"/>
          <w:bCs w:val="0"/>
          <w:color w:val="auto"/>
          <w:sz w:val="22"/>
          <w:szCs w:val="22"/>
        </w:rPr>
        <w:t>.9</w:t>
      </w:r>
      <w:r w:rsidR="005E0612" w:rsidRPr="008714DC">
        <w:rPr>
          <w:rFonts w:asciiTheme="minorHAnsi" w:hAnsiTheme="minorHAnsi" w:cstheme="minorHAnsi"/>
          <w:b w:val="0"/>
          <w:bCs w:val="0"/>
          <w:color w:val="auto"/>
          <w:sz w:val="22"/>
          <w:szCs w:val="22"/>
        </w:rPr>
        <w:t xml:space="preserve"> </w:t>
      </w:r>
      <w:r w:rsidR="00F0467C" w:rsidRPr="008714DC">
        <w:rPr>
          <w:rFonts w:asciiTheme="minorHAnsi" w:hAnsiTheme="minorHAnsi" w:cstheme="minorHAnsi"/>
          <w:b w:val="0"/>
          <w:bCs w:val="0"/>
          <w:color w:val="auto"/>
          <w:sz w:val="22"/>
          <w:szCs w:val="22"/>
        </w:rPr>
        <w:t>Canal monolítico</w:t>
      </w:r>
      <w:bookmarkEnd w:id="234"/>
      <w:bookmarkEnd w:id="235"/>
    </w:p>
    <w:p w14:paraId="43571E19" w14:textId="233C0744" w:rsidR="00576BFC" w:rsidRPr="008714DC" w:rsidRDefault="00F0467C"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Instalação de c</w:t>
      </w:r>
      <w:r w:rsidR="005E0612" w:rsidRPr="008714DC">
        <w:rPr>
          <w:rFonts w:asciiTheme="minorHAnsi" w:hAnsiTheme="minorHAnsi" w:cstheme="minorHAnsi"/>
          <w:sz w:val="22"/>
        </w:rPr>
        <w:t xml:space="preserve">analeta </w:t>
      </w:r>
      <w:r w:rsidR="006E613D" w:rsidRPr="008714DC">
        <w:rPr>
          <w:rFonts w:asciiTheme="minorHAnsi" w:hAnsiTheme="minorHAnsi" w:cstheme="minorHAnsi"/>
          <w:sz w:val="22"/>
        </w:rPr>
        <w:t xml:space="preserve">e grelha embutida </w:t>
      </w:r>
      <w:r w:rsidR="005E0612" w:rsidRPr="008714DC">
        <w:rPr>
          <w:rFonts w:asciiTheme="minorHAnsi" w:hAnsiTheme="minorHAnsi" w:cstheme="minorHAnsi"/>
          <w:sz w:val="22"/>
        </w:rPr>
        <w:t>de concreto Polímero</w:t>
      </w:r>
      <w:r w:rsidRPr="008714DC">
        <w:rPr>
          <w:rFonts w:asciiTheme="minorHAnsi" w:hAnsiTheme="minorHAnsi" w:cstheme="minorHAnsi"/>
          <w:sz w:val="22"/>
        </w:rPr>
        <w:t>. As</w:t>
      </w:r>
      <w:r w:rsidR="00576BFC" w:rsidRPr="008714DC">
        <w:rPr>
          <w:rFonts w:asciiTheme="minorHAnsi" w:hAnsiTheme="minorHAnsi" w:cstheme="minorHAnsi"/>
          <w:sz w:val="22"/>
        </w:rPr>
        <w:t xml:space="preserve"> canaletas </w:t>
      </w:r>
      <w:r w:rsidRPr="008714DC">
        <w:rPr>
          <w:rFonts w:asciiTheme="minorHAnsi" w:hAnsiTheme="minorHAnsi" w:cstheme="minorHAnsi"/>
          <w:sz w:val="22"/>
        </w:rPr>
        <w:t xml:space="preserve">serão </w:t>
      </w:r>
      <w:r w:rsidR="00576BFC" w:rsidRPr="008714DC">
        <w:rPr>
          <w:rFonts w:asciiTheme="minorHAnsi" w:hAnsiTheme="minorHAnsi" w:cstheme="minorHAnsi"/>
          <w:sz w:val="22"/>
        </w:rPr>
        <w:t xml:space="preserve">em concreto </w:t>
      </w:r>
      <w:r w:rsidR="00593B26" w:rsidRPr="008714DC">
        <w:rPr>
          <w:rFonts w:asciiTheme="minorHAnsi" w:hAnsiTheme="minorHAnsi" w:cstheme="minorHAnsi"/>
          <w:sz w:val="22"/>
        </w:rPr>
        <w:t>polímero 95 MPA, antifurto classe D400, 21x28x100cm.</w:t>
      </w:r>
    </w:p>
    <w:p w14:paraId="002A7F13" w14:textId="77777777" w:rsidR="00576BFC" w:rsidRPr="008714DC" w:rsidRDefault="00576BFC"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concreto deverá ser preparado de acordo com o prescrito nas normas ABNT NBR 6118/03 e ABNT NBR 7187/03, além de atender o que dispõem as Especificações do DNER.</w:t>
      </w:r>
    </w:p>
    <w:p w14:paraId="60F1285E" w14:textId="1EA67FDB" w:rsidR="00593B26" w:rsidRPr="008714DC" w:rsidRDefault="00576BFC"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processo executivo se dá:</w:t>
      </w:r>
    </w:p>
    <w:p w14:paraId="56F3CAD6" w14:textId="44E948C3" w:rsidR="006E613D" w:rsidRPr="008714DC" w:rsidRDefault="006E613D"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Escava</w:t>
      </w:r>
      <w:r w:rsidR="00B84F4A" w:rsidRPr="008714DC">
        <w:rPr>
          <w:rFonts w:asciiTheme="minorHAnsi" w:hAnsiTheme="minorHAnsi" w:cstheme="minorHAnsi"/>
          <w:sz w:val="22"/>
        </w:rPr>
        <w:t>ção</w:t>
      </w:r>
      <w:r w:rsidRPr="008714DC">
        <w:rPr>
          <w:rFonts w:asciiTheme="minorHAnsi" w:hAnsiTheme="minorHAnsi" w:cstheme="minorHAnsi"/>
          <w:sz w:val="22"/>
        </w:rPr>
        <w:t xml:space="preserve"> </w:t>
      </w:r>
      <w:r w:rsidR="00B84F4A" w:rsidRPr="008714DC">
        <w:rPr>
          <w:rFonts w:asciiTheme="minorHAnsi" w:hAnsiTheme="minorHAnsi" w:cstheme="minorHAnsi"/>
          <w:sz w:val="22"/>
        </w:rPr>
        <w:t>d</w:t>
      </w:r>
      <w:r w:rsidRPr="008714DC">
        <w:rPr>
          <w:rFonts w:asciiTheme="minorHAnsi" w:hAnsiTheme="minorHAnsi" w:cstheme="minorHAnsi"/>
          <w:sz w:val="22"/>
        </w:rPr>
        <w:t>a vala</w:t>
      </w:r>
      <w:r w:rsidR="00593B26" w:rsidRPr="008714DC">
        <w:rPr>
          <w:rFonts w:asciiTheme="minorHAnsi" w:hAnsiTheme="minorHAnsi" w:cstheme="minorHAnsi"/>
          <w:sz w:val="22"/>
        </w:rPr>
        <w:t>;</w:t>
      </w:r>
    </w:p>
    <w:p w14:paraId="18D2A817" w14:textId="750110AA" w:rsidR="006E613D" w:rsidRPr="008714DC" w:rsidRDefault="006E613D"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Nivela</w:t>
      </w:r>
      <w:r w:rsidR="00B84F4A" w:rsidRPr="008714DC">
        <w:rPr>
          <w:rFonts w:asciiTheme="minorHAnsi" w:hAnsiTheme="minorHAnsi" w:cstheme="minorHAnsi"/>
          <w:sz w:val="22"/>
        </w:rPr>
        <w:t>ção</w:t>
      </w:r>
      <w:r w:rsidRPr="008714DC">
        <w:rPr>
          <w:rFonts w:asciiTheme="minorHAnsi" w:hAnsiTheme="minorHAnsi" w:cstheme="minorHAnsi"/>
          <w:sz w:val="22"/>
        </w:rPr>
        <w:t xml:space="preserve"> </w:t>
      </w:r>
      <w:r w:rsidR="00B84F4A" w:rsidRPr="008714DC">
        <w:rPr>
          <w:rFonts w:asciiTheme="minorHAnsi" w:hAnsiTheme="minorHAnsi" w:cstheme="minorHAnsi"/>
          <w:sz w:val="22"/>
        </w:rPr>
        <w:t>d</w:t>
      </w:r>
      <w:r w:rsidRPr="008714DC">
        <w:rPr>
          <w:rFonts w:asciiTheme="minorHAnsi" w:hAnsiTheme="minorHAnsi" w:cstheme="minorHAnsi"/>
          <w:sz w:val="22"/>
        </w:rPr>
        <w:t>a base da vala</w:t>
      </w:r>
      <w:r w:rsidR="00593B26" w:rsidRPr="008714DC">
        <w:rPr>
          <w:rFonts w:asciiTheme="minorHAnsi" w:hAnsiTheme="minorHAnsi" w:cstheme="minorHAnsi"/>
          <w:sz w:val="22"/>
        </w:rPr>
        <w:t>;</w:t>
      </w:r>
    </w:p>
    <w:p w14:paraId="09D33A8B" w14:textId="33353E26"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Fazer uma base com concreto C25</w:t>
      </w:r>
      <w:r w:rsidR="00593B26" w:rsidRPr="008714DC">
        <w:rPr>
          <w:rFonts w:asciiTheme="minorHAnsi" w:hAnsiTheme="minorHAnsi" w:cstheme="minorHAnsi"/>
          <w:sz w:val="22"/>
        </w:rPr>
        <w:t>;</w:t>
      </w:r>
    </w:p>
    <w:p w14:paraId="753B9913" w14:textId="3011BABA"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Colocar uma camada de argamassa C25 com largura do canal</w:t>
      </w:r>
      <w:r w:rsidR="00593B26" w:rsidRPr="008714DC">
        <w:rPr>
          <w:rFonts w:asciiTheme="minorHAnsi" w:hAnsiTheme="minorHAnsi" w:cstheme="minorHAnsi"/>
          <w:sz w:val="22"/>
        </w:rPr>
        <w:t>;</w:t>
      </w:r>
    </w:p>
    <w:p w14:paraId="02E3C7F5" w14:textId="1C9E03B6"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Assentar o canal sobre a argamassa</w:t>
      </w:r>
      <w:r w:rsidR="00593B26" w:rsidRPr="008714DC">
        <w:rPr>
          <w:rFonts w:asciiTheme="minorHAnsi" w:hAnsiTheme="minorHAnsi" w:cstheme="minorHAnsi"/>
          <w:sz w:val="22"/>
        </w:rPr>
        <w:t>;</w:t>
      </w:r>
    </w:p>
    <w:p w14:paraId="3CC1407C" w14:textId="054628E5"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Reforçar o canal com concreto de acordo com as seções de instalação recomendadas</w:t>
      </w:r>
      <w:r w:rsidR="00593B26" w:rsidRPr="008714DC">
        <w:rPr>
          <w:rFonts w:asciiTheme="minorHAnsi" w:hAnsiTheme="minorHAnsi" w:cstheme="minorHAnsi"/>
          <w:sz w:val="22"/>
        </w:rPr>
        <w:t>;</w:t>
      </w:r>
    </w:p>
    <w:p w14:paraId="4869194D" w14:textId="239AD0BA"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Assentar e compactar a sub-base</w:t>
      </w:r>
      <w:r w:rsidR="00593B26" w:rsidRPr="008714DC">
        <w:rPr>
          <w:rFonts w:asciiTheme="minorHAnsi" w:hAnsiTheme="minorHAnsi" w:cstheme="minorHAnsi"/>
          <w:sz w:val="22"/>
        </w:rPr>
        <w:t>;</w:t>
      </w:r>
    </w:p>
    <w:p w14:paraId="3093A575" w14:textId="30435EDB"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 xml:space="preserve"> Assentar a base e a camada de areia para o pavimento</w:t>
      </w:r>
      <w:r w:rsidR="00593B26" w:rsidRPr="008714DC">
        <w:rPr>
          <w:rFonts w:asciiTheme="minorHAnsi" w:hAnsiTheme="minorHAnsi" w:cstheme="minorHAnsi"/>
          <w:sz w:val="22"/>
        </w:rPr>
        <w:t>;</w:t>
      </w:r>
    </w:p>
    <w:p w14:paraId="14703722" w14:textId="4EE7DE2E"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Assentar primeira fileira de blocos de pavimentação com o menor lado paralelo a parede do canal</w:t>
      </w:r>
      <w:r w:rsidR="00593B26" w:rsidRPr="008714DC">
        <w:rPr>
          <w:rFonts w:asciiTheme="minorHAnsi" w:hAnsiTheme="minorHAnsi" w:cstheme="minorHAnsi"/>
          <w:sz w:val="22"/>
        </w:rPr>
        <w:t>;</w:t>
      </w:r>
    </w:p>
    <w:p w14:paraId="60067E90" w14:textId="25D3A1CC" w:rsidR="00B84F4A" w:rsidRPr="008714DC" w:rsidRDefault="00B84F4A"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Deixar um espaço para a junta de dilatação</w:t>
      </w:r>
      <w:r w:rsidR="00593B26" w:rsidRPr="008714DC">
        <w:rPr>
          <w:rFonts w:asciiTheme="minorHAnsi" w:hAnsiTheme="minorHAnsi" w:cstheme="minorHAnsi"/>
          <w:sz w:val="22"/>
        </w:rPr>
        <w:t>;</w:t>
      </w:r>
    </w:p>
    <w:p w14:paraId="4D2A028E" w14:textId="054406F5" w:rsidR="00593B26" w:rsidRPr="008714DC" w:rsidRDefault="00593B26"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hAnsiTheme="minorHAnsi" w:cstheme="minorHAnsi"/>
          <w:sz w:val="22"/>
        </w:rPr>
        <w:t>Assentar as outras fileiras de blocos de pavimentação;</w:t>
      </w:r>
    </w:p>
    <w:p w14:paraId="66B11DDE" w14:textId="5382F743" w:rsidR="00080F81" w:rsidRPr="008714DC" w:rsidRDefault="00F0467C" w:rsidP="00B35BC9">
      <w:pPr>
        <w:pStyle w:val="PargrafodaLista"/>
        <w:numPr>
          <w:ilvl w:val="0"/>
          <w:numId w:val="60"/>
        </w:numPr>
        <w:tabs>
          <w:tab w:val="left" w:pos="567"/>
        </w:tabs>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ACO </w:t>
      </w:r>
      <w:proofErr w:type="spellStart"/>
      <w:r w:rsidRPr="008714DC">
        <w:rPr>
          <w:rFonts w:asciiTheme="minorHAnsi" w:eastAsia="Times New Roman" w:hAnsiTheme="minorHAnsi" w:cstheme="minorHAnsi"/>
          <w:sz w:val="22"/>
        </w:rPr>
        <w:t>Monoblock</w:t>
      </w:r>
      <w:proofErr w:type="spellEnd"/>
      <w:r w:rsidRPr="008714DC">
        <w:rPr>
          <w:rFonts w:asciiTheme="minorHAnsi" w:eastAsia="Times New Roman" w:hAnsiTheme="minorHAnsi" w:cstheme="minorHAnsi"/>
          <w:sz w:val="22"/>
        </w:rPr>
        <w:t xml:space="preserve"> RD- D400</w:t>
      </w:r>
      <w:r w:rsidR="00C177A2" w:rsidRPr="008714DC">
        <w:rPr>
          <w:rFonts w:asciiTheme="minorHAnsi" w:eastAsia="Times New Roman" w:hAnsiTheme="minorHAnsi" w:cstheme="minorHAnsi"/>
          <w:sz w:val="22"/>
        </w:rPr>
        <w:t>.</w:t>
      </w:r>
    </w:p>
    <w:p w14:paraId="6C3EF754" w14:textId="2CB13346" w:rsidR="00DE36E5" w:rsidRPr="008714DC" w:rsidRDefault="00DE36E5" w:rsidP="00B35BC9">
      <w:pPr>
        <w:pStyle w:val="Ttulo2"/>
        <w:spacing w:line="300" w:lineRule="auto"/>
        <w:ind w:right="-567" w:firstLine="567"/>
        <w:rPr>
          <w:rFonts w:asciiTheme="minorHAnsi" w:hAnsiTheme="minorHAnsi" w:cstheme="minorHAnsi"/>
          <w:b w:val="0"/>
          <w:bCs w:val="0"/>
          <w:color w:val="auto"/>
          <w:sz w:val="22"/>
          <w:szCs w:val="22"/>
        </w:rPr>
      </w:pPr>
      <w:bookmarkStart w:id="236" w:name="_Toc55911301"/>
      <w:bookmarkStart w:id="237" w:name="_Toc115351741"/>
      <w:r w:rsidRPr="008714DC">
        <w:rPr>
          <w:rFonts w:asciiTheme="minorHAnsi" w:hAnsiTheme="minorHAnsi" w:cstheme="minorHAnsi"/>
          <w:b w:val="0"/>
          <w:bCs w:val="0"/>
          <w:color w:val="auto"/>
          <w:sz w:val="22"/>
          <w:szCs w:val="22"/>
        </w:rPr>
        <w:t>10.10 Filtro Para Água de Chuva</w:t>
      </w:r>
      <w:bookmarkEnd w:id="236"/>
      <w:bookmarkEnd w:id="237"/>
    </w:p>
    <w:p w14:paraId="779AF628" w14:textId="5F7C7D62" w:rsidR="00DE36E5" w:rsidRPr="008714DC" w:rsidRDefault="00DE36E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hAnsiTheme="minorHAnsi" w:cstheme="minorHAnsi"/>
          <w:sz w:val="22"/>
        </w:rPr>
        <w:t xml:space="preserve"> </w:t>
      </w:r>
      <w:r w:rsidRPr="008714DC">
        <w:rPr>
          <w:rFonts w:asciiTheme="minorHAnsi" w:eastAsia="Times New Roman" w:hAnsiTheme="minorHAnsi" w:cstheme="minorHAnsi"/>
          <w:sz w:val="22"/>
          <w:lang w:eastAsia="pt-BR"/>
        </w:rPr>
        <w:t xml:space="preserve">Instalação de filtro de plástico que realiza a captação de filtragem da água da chuva, evitando as erosões, desperdício da água e economizando recursos financeiros. O produto aproveita água da chuva realizando o tratamento completo, tornando-a potável. O aparelho ainda possui um kit de análise de cloro e pH, para que você possa certificar que a água em seu reservatório atende a todos os parâmetros adequados para consumo. </w:t>
      </w:r>
    </w:p>
    <w:p w14:paraId="3FDF9A64" w14:textId="720EA241" w:rsidR="00DE36E5" w:rsidRPr="008714DC" w:rsidRDefault="00DE36E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lastRenderedPageBreak/>
        <w:t xml:space="preserve">Ocorrem as 4 operações do tratamento de água: Limpa, regula o pH, clora e filtra, deixando-a potável. </w:t>
      </w:r>
    </w:p>
    <w:p w14:paraId="38E23806" w14:textId="7B7C7FDF" w:rsidR="00DE36E5" w:rsidRPr="008714DC" w:rsidRDefault="00DE36E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captação da água da chuva é feita através das calhas. O primeiro contato da água é com o filtro de aço inox, que limpará a água separando-a das folhas e dos detritos maiores. Após a separação, a água passa pela pedra de calcário, que regula o pH. A seguir, a água desloca-se para o dosador de cloro, responsável por desinfetar a mesma. Por fim, a água desce para o filtro de 150 micras, lembramos que 1 </w:t>
      </w:r>
      <w:proofErr w:type="spellStart"/>
      <w:r w:rsidRPr="008714DC">
        <w:rPr>
          <w:rFonts w:asciiTheme="minorHAnsi" w:eastAsia="Times New Roman" w:hAnsiTheme="minorHAnsi" w:cstheme="minorHAnsi"/>
          <w:sz w:val="22"/>
          <w:lang w:eastAsia="pt-BR"/>
        </w:rPr>
        <w:t>micron</w:t>
      </w:r>
      <w:proofErr w:type="spellEnd"/>
      <w:r w:rsidRPr="008714DC">
        <w:rPr>
          <w:rFonts w:asciiTheme="minorHAnsi" w:eastAsia="Times New Roman" w:hAnsiTheme="minorHAnsi" w:cstheme="minorHAnsi"/>
          <w:sz w:val="22"/>
          <w:lang w:eastAsia="pt-BR"/>
        </w:rPr>
        <w:t xml:space="preserve"> é a milésima parte do milímetro, e esse realiza a filtragem completa dos resíduos que ainda restaram, tornando-a completamente limpa. </w:t>
      </w:r>
    </w:p>
    <w:p w14:paraId="27111965" w14:textId="6254B714" w:rsidR="00DE36E5" w:rsidRPr="008714DC" w:rsidRDefault="00DE36E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Após esse processo, a água deve ser armazenada em reservatórios ou cisternas, e é considerável potável, de acordo com a Portaria 2914 do Ministério da Saúde. </w:t>
      </w:r>
    </w:p>
    <w:p w14:paraId="67007020" w14:textId="01DC2FAC" w:rsidR="00C177A2" w:rsidRPr="008714DC" w:rsidRDefault="00C177A2" w:rsidP="00B35BC9">
      <w:pPr>
        <w:spacing w:line="300" w:lineRule="auto"/>
        <w:ind w:right="-567" w:firstLine="567"/>
        <w:rPr>
          <w:rFonts w:asciiTheme="minorHAnsi" w:hAnsiTheme="minorHAnsi" w:cstheme="minorHAnsi"/>
          <w:sz w:val="22"/>
        </w:rPr>
      </w:pPr>
      <w:r w:rsidRPr="008714DC">
        <w:rPr>
          <w:rFonts w:asciiTheme="minorHAnsi" w:eastAsia="Times New Roman" w:hAnsiTheme="minorHAnsi" w:cstheme="minorHAnsi"/>
          <w:sz w:val="22"/>
          <w:lang w:eastAsia="pt-BR"/>
        </w:rPr>
        <w:t>Serão instalados 2 dispositivos, um na cobertura da ETE, para alimentar o reservatório de irrigação e outro na casa de bombas.</w:t>
      </w:r>
    </w:p>
    <w:p w14:paraId="23EA9041" w14:textId="1E67E931" w:rsidR="00DE36E5" w:rsidRPr="008714DC" w:rsidRDefault="00DE36E5" w:rsidP="00B35BC9">
      <w:pPr>
        <w:spacing w:line="300" w:lineRule="auto"/>
        <w:ind w:right="-567" w:firstLine="567"/>
        <w:rPr>
          <w:rFonts w:asciiTheme="minorHAnsi" w:hAnsiTheme="minorHAnsi" w:cstheme="minorHAnsi"/>
          <w:sz w:val="22"/>
        </w:rPr>
      </w:pPr>
    </w:p>
    <w:p w14:paraId="33D3C22A" w14:textId="1F927CAE" w:rsidR="0042568A" w:rsidRPr="007258DA" w:rsidRDefault="007258DA" w:rsidP="00B35BC9">
      <w:pPr>
        <w:pStyle w:val="PargrafodaLista"/>
        <w:spacing w:line="300" w:lineRule="auto"/>
        <w:ind w:left="0" w:right="-567" w:firstLine="567"/>
        <w:outlineLvl w:val="0"/>
        <w:rPr>
          <w:rFonts w:asciiTheme="minorHAnsi" w:hAnsiTheme="minorHAnsi" w:cstheme="minorHAnsi"/>
          <w:color w:val="FFFFFF" w:themeColor="background1"/>
          <w:sz w:val="22"/>
        </w:rPr>
      </w:pPr>
      <w:bookmarkStart w:id="238" w:name="_Toc55911302"/>
      <w:bookmarkStart w:id="239" w:name="_Toc115351742"/>
      <w:r w:rsidRPr="00240A7E">
        <w:rPr>
          <w:rFonts w:cs="Arial"/>
          <w:noProof/>
          <w:color w:val="FFFFFF" w:themeColor="background1"/>
          <w:szCs w:val="24"/>
          <w:lang w:eastAsia="pt-BR"/>
        </w:rPr>
        <mc:AlternateContent>
          <mc:Choice Requires="wps">
            <w:drawing>
              <wp:anchor distT="0" distB="0" distL="114300" distR="114300" simplePos="0" relativeHeight="251853824" behindDoc="1" locked="0" layoutInCell="1" allowOverlap="1" wp14:anchorId="5FBB1EBB" wp14:editId="5A86510D">
                <wp:simplePos x="0" y="0"/>
                <wp:positionH relativeFrom="column">
                  <wp:posOffset>0</wp:posOffset>
                </wp:positionH>
                <wp:positionV relativeFrom="paragraph">
                  <wp:posOffset>-50363</wp:posOffset>
                </wp:positionV>
                <wp:extent cx="5780809" cy="292100"/>
                <wp:effectExtent l="38100" t="57150" r="48895" b="50800"/>
                <wp:wrapNone/>
                <wp:docPr id="6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6700D2"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FBB1EBB" id="_x0000_s1043" type="#_x0000_t202" style="position:absolute;left:0;text-align:left;margin-left:0;margin-top:-3.95pt;width:455.2pt;height:23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" fillcolor="#1f497d [3215]" stroked="f" strokeweight="1.5pt">
                <v:textbox>
                  <w:txbxContent>
                    <w:p w14:paraId="3F6700D2"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024B25" w:rsidRPr="007258DA">
        <w:rPr>
          <w:rFonts w:asciiTheme="minorHAnsi" w:hAnsiTheme="minorHAnsi" w:cstheme="minorHAnsi"/>
          <w:color w:val="FFFFFF" w:themeColor="background1"/>
          <w:sz w:val="22"/>
        </w:rPr>
        <w:t>11</w:t>
      </w:r>
      <w:r w:rsidR="00576BFC" w:rsidRPr="007258DA">
        <w:rPr>
          <w:rFonts w:asciiTheme="minorHAnsi" w:hAnsiTheme="minorHAnsi" w:cstheme="minorHAnsi"/>
          <w:color w:val="FFFFFF" w:themeColor="background1"/>
          <w:sz w:val="22"/>
        </w:rPr>
        <w:t xml:space="preserve"> </w:t>
      </w:r>
      <w:r w:rsidRPr="007258DA">
        <w:rPr>
          <w:rFonts w:asciiTheme="minorHAnsi" w:hAnsiTheme="minorHAnsi" w:cstheme="minorHAnsi"/>
          <w:color w:val="FFFFFF" w:themeColor="background1"/>
          <w:sz w:val="22"/>
        </w:rPr>
        <w:t>FECHAMENTO</w:t>
      </w:r>
      <w:r w:rsidR="00673B28" w:rsidRPr="007258DA">
        <w:rPr>
          <w:rFonts w:asciiTheme="minorHAnsi" w:hAnsiTheme="minorHAnsi" w:cstheme="minorHAnsi"/>
          <w:color w:val="FFFFFF" w:themeColor="background1"/>
          <w:sz w:val="22"/>
        </w:rPr>
        <w:t xml:space="preserve"> DA PASSARELA</w:t>
      </w:r>
      <w:bookmarkEnd w:id="238"/>
      <w:bookmarkEnd w:id="239"/>
    </w:p>
    <w:p w14:paraId="570B8A80" w14:textId="77777777" w:rsidR="00BC1023" w:rsidRPr="008714DC" w:rsidRDefault="00BC1023" w:rsidP="00B35BC9">
      <w:pPr>
        <w:pStyle w:val="Corpodetexto"/>
        <w:tabs>
          <w:tab w:val="left" w:pos="0"/>
        </w:tabs>
        <w:spacing w:after="0" w:line="300" w:lineRule="auto"/>
        <w:ind w:right="-567" w:firstLine="567"/>
        <w:rPr>
          <w:rFonts w:asciiTheme="minorHAnsi" w:hAnsiTheme="minorHAnsi" w:cstheme="minorHAnsi"/>
          <w:sz w:val="22"/>
          <w:szCs w:val="22"/>
        </w:rPr>
      </w:pPr>
    </w:p>
    <w:p w14:paraId="0AD89819" w14:textId="1FB33568" w:rsidR="00673B28" w:rsidRPr="008714DC" w:rsidRDefault="00673B28"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atual passarela será vedada na lateral com tela de fechamento fixada no guarda corpo e no </w:t>
      </w:r>
      <w:r w:rsidR="006A2448" w:rsidRPr="008714DC">
        <w:rPr>
          <w:rFonts w:asciiTheme="minorHAnsi" w:hAnsiTheme="minorHAnsi" w:cstheme="minorHAnsi"/>
          <w:sz w:val="22"/>
          <w:szCs w:val="22"/>
        </w:rPr>
        <w:t>perfil C</w:t>
      </w:r>
      <w:r w:rsidRPr="008714DC">
        <w:rPr>
          <w:rFonts w:asciiTheme="minorHAnsi" w:hAnsiTheme="minorHAnsi" w:cstheme="minorHAnsi"/>
          <w:sz w:val="22"/>
          <w:szCs w:val="22"/>
        </w:rPr>
        <w:t xml:space="preserve"> situado na cobertura, conforme </w:t>
      </w:r>
      <w:r w:rsidR="001346F3" w:rsidRPr="008714DC">
        <w:rPr>
          <w:rFonts w:asciiTheme="minorHAnsi" w:hAnsiTheme="minorHAnsi" w:cstheme="minorHAnsi"/>
          <w:sz w:val="22"/>
          <w:szCs w:val="22"/>
        </w:rPr>
        <w:t>planta nº 2020.05-DS-ARQ-3201-0001-R00.</w:t>
      </w:r>
    </w:p>
    <w:p w14:paraId="324FB13A" w14:textId="64352D5E" w:rsidR="006C3DEC" w:rsidRPr="008714DC" w:rsidRDefault="005E0612"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tela de </w:t>
      </w:r>
      <w:r w:rsidR="006A2448" w:rsidRPr="008714DC">
        <w:rPr>
          <w:rFonts w:asciiTheme="minorHAnsi" w:hAnsiTheme="minorHAnsi" w:cstheme="minorHAnsi"/>
          <w:sz w:val="22"/>
          <w:szCs w:val="22"/>
        </w:rPr>
        <w:t xml:space="preserve">fechamento será </w:t>
      </w:r>
      <w:r w:rsidR="00ED1349" w:rsidRPr="008714DC">
        <w:rPr>
          <w:rFonts w:asciiTheme="minorHAnsi" w:hAnsiTheme="minorHAnsi" w:cstheme="minorHAnsi"/>
          <w:sz w:val="22"/>
          <w:szCs w:val="22"/>
        </w:rPr>
        <w:t xml:space="preserve">em </w:t>
      </w:r>
      <w:r w:rsidR="006A2448" w:rsidRPr="008714DC">
        <w:rPr>
          <w:rFonts w:asciiTheme="minorHAnsi" w:hAnsiTheme="minorHAnsi" w:cstheme="minorHAnsi"/>
          <w:sz w:val="22"/>
          <w:szCs w:val="22"/>
        </w:rPr>
        <w:t>alambrad</w:t>
      </w:r>
      <w:r w:rsidRPr="008714DC">
        <w:rPr>
          <w:rFonts w:asciiTheme="minorHAnsi" w:hAnsiTheme="minorHAnsi" w:cstheme="minorHAnsi"/>
          <w:sz w:val="22"/>
          <w:szCs w:val="22"/>
        </w:rPr>
        <w:t xml:space="preserve">o, no qual haverá uma moldura metálica em torno dele com </w:t>
      </w:r>
      <w:r w:rsidR="00FD3E64" w:rsidRPr="008714DC">
        <w:rPr>
          <w:rFonts w:asciiTheme="minorHAnsi" w:hAnsiTheme="minorHAnsi" w:cstheme="minorHAnsi"/>
          <w:sz w:val="22"/>
          <w:szCs w:val="22"/>
        </w:rPr>
        <w:t>s</w:t>
      </w:r>
      <w:r w:rsidR="00ED1349" w:rsidRPr="008714DC">
        <w:rPr>
          <w:rFonts w:asciiTheme="minorHAnsi" w:hAnsiTheme="minorHAnsi" w:cstheme="minorHAnsi"/>
          <w:sz w:val="22"/>
          <w:szCs w:val="22"/>
        </w:rPr>
        <w:t xml:space="preserve">uporte de fixação </w:t>
      </w:r>
      <w:r w:rsidRPr="008714DC">
        <w:rPr>
          <w:rFonts w:asciiTheme="minorHAnsi" w:hAnsiTheme="minorHAnsi" w:cstheme="minorHAnsi"/>
          <w:sz w:val="22"/>
          <w:szCs w:val="22"/>
        </w:rPr>
        <w:t xml:space="preserve">no </w:t>
      </w:r>
      <w:r w:rsidR="00ED1349" w:rsidRPr="008714DC">
        <w:rPr>
          <w:rFonts w:asciiTheme="minorHAnsi" w:hAnsiTheme="minorHAnsi" w:cstheme="minorHAnsi"/>
          <w:sz w:val="22"/>
          <w:szCs w:val="22"/>
        </w:rPr>
        <w:t xml:space="preserve">tubo </w:t>
      </w:r>
      <w:r w:rsidRPr="008714DC">
        <w:rPr>
          <w:rFonts w:asciiTheme="minorHAnsi" w:hAnsiTheme="minorHAnsi" w:cstheme="minorHAnsi"/>
          <w:sz w:val="22"/>
          <w:szCs w:val="22"/>
        </w:rPr>
        <w:t>d</w:t>
      </w:r>
      <w:r w:rsidR="00ED1349" w:rsidRPr="008714DC">
        <w:rPr>
          <w:rFonts w:asciiTheme="minorHAnsi" w:hAnsiTheme="minorHAnsi" w:cstheme="minorHAnsi"/>
          <w:sz w:val="22"/>
          <w:szCs w:val="22"/>
        </w:rPr>
        <w:t xml:space="preserve">a parte superior da </w:t>
      </w:r>
      <w:r w:rsidRPr="008714DC">
        <w:rPr>
          <w:rFonts w:asciiTheme="minorHAnsi" w:hAnsiTheme="minorHAnsi" w:cstheme="minorHAnsi"/>
          <w:sz w:val="22"/>
          <w:szCs w:val="22"/>
        </w:rPr>
        <w:t>passarela. Na parte inferior,</w:t>
      </w:r>
      <w:r w:rsidR="00ED1349" w:rsidRPr="008714DC">
        <w:rPr>
          <w:rFonts w:asciiTheme="minorHAnsi" w:hAnsiTheme="minorHAnsi" w:cstheme="minorHAnsi"/>
          <w:sz w:val="22"/>
          <w:szCs w:val="22"/>
        </w:rPr>
        <w:t xml:space="preserve"> ele será soldado no guarda corpo</w:t>
      </w:r>
      <w:r w:rsidRPr="008714DC">
        <w:rPr>
          <w:rFonts w:asciiTheme="minorHAnsi" w:hAnsiTheme="minorHAnsi" w:cstheme="minorHAnsi"/>
          <w:sz w:val="22"/>
          <w:szCs w:val="22"/>
        </w:rPr>
        <w:t>.</w:t>
      </w:r>
    </w:p>
    <w:p w14:paraId="671A5BB8" w14:textId="77777777" w:rsidR="00EA522A" w:rsidRPr="008714DC" w:rsidRDefault="00EA522A" w:rsidP="00B35BC9">
      <w:pPr>
        <w:pStyle w:val="Corpodetexto"/>
        <w:tabs>
          <w:tab w:val="left" w:pos="0"/>
        </w:tabs>
        <w:spacing w:after="0" w:line="300" w:lineRule="auto"/>
        <w:ind w:right="-567" w:firstLine="567"/>
        <w:rPr>
          <w:rFonts w:asciiTheme="minorHAnsi" w:hAnsiTheme="minorHAnsi" w:cstheme="minorHAnsi"/>
          <w:sz w:val="22"/>
          <w:szCs w:val="22"/>
        </w:rPr>
      </w:pPr>
    </w:p>
    <w:p w14:paraId="39DA0BC1" w14:textId="77777777" w:rsidR="001B7D2D" w:rsidRPr="008714DC" w:rsidRDefault="006C3DEC" w:rsidP="00B35BC9">
      <w:pPr>
        <w:pStyle w:val="Corpodetexto"/>
        <w:keepNext/>
        <w:tabs>
          <w:tab w:val="left" w:pos="0"/>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1B29EB1A" wp14:editId="01CEB286">
            <wp:extent cx="4572000" cy="2574049"/>
            <wp:effectExtent l="19050" t="19050" r="19050" b="17145"/>
            <wp:docPr id="107" name="Imagem 107" descr="Trilho de tr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hoto4992743961290451101.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613413" cy="2597365"/>
                    </a:xfrm>
                    <a:prstGeom prst="rect">
                      <a:avLst/>
                    </a:prstGeom>
                    <a:ln>
                      <a:solidFill>
                        <a:schemeClr val="tx1"/>
                      </a:solidFill>
                    </a:ln>
                  </pic:spPr>
                </pic:pic>
              </a:graphicData>
            </a:graphic>
          </wp:inline>
        </w:drawing>
      </w:r>
    </w:p>
    <w:p w14:paraId="364ED61D" w14:textId="7EA3DFBE" w:rsidR="006C3DEC" w:rsidRDefault="001B7D2D" w:rsidP="00B35BC9">
      <w:pPr>
        <w:pStyle w:val="Legenda"/>
        <w:spacing w:line="300" w:lineRule="auto"/>
        <w:ind w:right="-567" w:firstLine="567"/>
        <w:rPr>
          <w:rFonts w:asciiTheme="minorHAnsi" w:hAnsiTheme="minorHAnsi" w:cstheme="minorHAnsi"/>
          <w:b w:val="0"/>
          <w:bCs w:val="0"/>
          <w:sz w:val="22"/>
        </w:rPr>
      </w:pPr>
      <w:bookmarkStart w:id="240" w:name="_Toc115351233"/>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54</w:t>
      </w:r>
      <w:r w:rsidRPr="008714DC">
        <w:rPr>
          <w:rFonts w:asciiTheme="minorHAnsi" w:hAnsiTheme="minorHAnsi" w:cstheme="minorHAnsi"/>
          <w:sz w:val="22"/>
        </w:rPr>
        <w:fldChar w:fldCharType="end"/>
      </w:r>
      <w:r w:rsidR="00015CE2" w:rsidRPr="008714DC">
        <w:rPr>
          <w:rFonts w:asciiTheme="minorHAnsi" w:hAnsiTheme="minorHAnsi" w:cstheme="minorHAnsi"/>
          <w:sz w:val="22"/>
        </w:rPr>
        <w:t xml:space="preserve">: </w:t>
      </w:r>
      <w:r w:rsidR="00015CE2" w:rsidRPr="008714DC">
        <w:rPr>
          <w:rFonts w:asciiTheme="minorHAnsi" w:hAnsiTheme="minorHAnsi" w:cstheme="minorHAnsi"/>
          <w:b w:val="0"/>
          <w:bCs w:val="0"/>
          <w:sz w:val="22"/>
        </w:rPr>
        <w:t>Passarela no estado atual.</w:t>
      </w:r>
      <w:bookmarkEnd w:id="240"/>
    </w:p>
    <w:p w14:paraId="7DECD016" w14:textId="77777777" w:rsidR="001E2B8D" w:rsidRPr="001E2B8D" w:rsidRDefault="001E2B8D" w:rsidP="00B35BC9">
      <w:pPr>
        <w:spacing w:line="300" w:lineRule="auto"/>
      </w:pPr>
    </w:p>
    <w:p w14:paraId="1048F64A" w14:textId="77777777" w:rsidR="00673B28" w:rsidRPr="008714DC" w:rsidRDefault="00673B28" w:rsidP="00B35BC9">
      <w:pPr>
        <w:spacing w:line="300" w:lineRule="auto"/>
        <w:ind w:right="-567" w:firstLine="0"/>
        <w:rPr>
          <w:rFonts w:asciiTheme="minorHAnsi" w:hAnsiTheme="minorHAnsi" w:cstheme="minorHAnsi"/>
          <w:sz w:val="22"/>
        </w:rPr>
      </w:pPr>
    </w:p>
    <w:p w14:paraId="07F425EF" w14:textId="555F4769" w:rsidR="001B7D2D" w:rsidRPr="008714DC" w:rsidRDefault="001346F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434364A8" wp14:editId="27A9CB56">
            <wp:extent cx="5399991" cy="2312377"/>
            <wp:effectExtent l="19050" t="19050" r="10795" b="12065"/>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58984" cy="2337639"/>
                    </a:xfrm>
                    <a:prstGeom prst="rect">
                      <a:avLst/>
                    </a:prstGeom>
                    <a:ln>
                      <a:solidFill>
                        <a:schemeClr val="tx1"/>
                      </a:solidFill>
                    </a:ln>
                  </pic:spPr>
                </pic:pic>
              </a:graphicData>
            </a:graphic>
          </wp:inline>
        </w:drawing>
      </w:r>
    </w:p>
    <w:p w14:paraId="5A1D2210" w14:textId="437942D6" w:rsidR="00673B28" w:rsidRPr="008714DC" w:rsidRDefault="001B7D2D" w:rsidP="00B35BC9">
      <w:pPr>
        <w:pStyle w:val="Legenda"/>
        <w:spacing w:line="300" w:lineRule="auto"/>
        <w:ind w:right="-567" w:firstLine="567"/>
        <w:rPr>
          <w:rFonts w:asciiTheme="minorHAnsi" w:hAnsiTheme="minorHAnsi" w:cstheme="minorHAnsi"/>
          <w:b w:val="0"/>
          <w:bCs w:val="0"/>
          <w:sz w:val="22"/>
        </w:rPr>
      </w:pPr>
      <w:bookmarkStart w:id="241" w:name="_Toc115351234"/>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55</w:t>
      </w:r>
      <w:r w:rsidRPr="008714DC">
        <w:rPr>
          <w:rFonts w:asciiTheme="minorHAnsi" w:hAnsiTheme="minorHAnsi" w:cstheme="minorHAnsi"/>
          <w:sz w:val="22"/>
        </w:rPr>
        <w:fldChar w:fldCharType="end"/>
      </w:r>
      <w:r w:rsidR="00015CE2" w:rsidRPr="008714DC">
        <w:rPr>
          <w:rFonts w:asciiTheme="minorHAnsi" w:hAnsiTheme="minorHAnsi" w:cstheme="minorHAnsi"/>
          <w:sz w:val="22"/>
        </w:rPr>
        <w:t xml:space="preserve">: </w:t>
      </w:r>
      <w:r w:rsidR="00015CE2" w:rsidRPr="008714DC">
        <w:rPr>
          <w:rFonts w:asciiTheme="minorHAnsi" w:hAnsiTheme="minorHAnsi" w:cstheme="minorHAnsi"/>
          <w:b w:val="0"/>
          <w:bCs w:val="0"/>
          <w:sz w:val="22"/>
        </w:rPr>
        <w:t xml:space="preserve">Implantação do </w:t>
      </w:r>
      <w:r w:rsidR="00F52390">
        <w:rPr>
          <w:rFonts w:asciiTheme="minorHAnsi" w:hAnsiTheme="minorHAnsi" w:cstheme="minorHAnsi"/>
          <w:b w:val="0"/>
          <w:bCs w:val="0"/>
          <w:sz w:val="22"/>
        </w:rPr>
        <w:t>fechamento</w:t>
      </w:r>
      <w:r w:rsidR="00015CE2" w:rsidRPr="008714DC">
        <w:rPr>
          <w:rFonts w:asciiTheme="minorHAnsi" w:hAnsiTheme="minorHAnsi" w:cstheme="minorHAnsi"/>
          <w:b w:val="0"/>
          <w:bCs w:val="0"/>
          <w:sz w:val="22"/>
        </w:rPr>
        <w:t>.</w:t>
      </w:r>
      <w:bookmarkEnd w:id="241"/>
    </w:p>
    <w:p w14:paraId="00F7D395" w14:textId="77777777" w:rsidR="001E2B8D" w:rsidRPr="008714DC" w:rsidRDefault="001E2B8D" w:rsidP="00B35BC9">
      <w:pPr>
        <w:spacing w:line="300" w:lineRule="auto"/>
        <w:ind w:right="-567" w:firstLine="0"/>
        <w:rPr>
          <w:rFonts w:asciiTheme="minorHAnsi" w:hAnsiTheme="minorHAnsi" w:cstheme="minorHAnsi"/>
          <w:sz w:val="22"/>
        </w:rPr>
      </w:pPr>
    </w:p>
    <w:p w14:paraId="212EC894" w14:textId="3B38A874" w:rsidR="00EA522A"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55872" behindDoc="1" locked="0" layoutInCell="1" allowOverlap="1" wp14:anchorId="65F085F5" wp14:editId="639F35B1">
                <wp:simplePos x="0" y="0"/>
                <wp:positionH relativeFrom="column">
                  <wp:posOffset>0</wp:posOffset>
                </wp:positionH>
                <wp:positionV relativeFrom="paragraph">
                  <wp:posOffset>206177</wp:posOffset>
                </wp:positionV>
                <wp:extent cx="5780809" cy="292100"/>
                <wp:effectExtent l="38100" t="57150" r="48895" b="50800"/>
                <wp:wrapNone/>
                <wp:docPr id="7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DDC1E51"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5F085F5" id="_x0000_s1044" type="#_x0000_t202" style="position:absolute;left:0;text-align:left;margin-left:0;margin-top:16.25pt;width:455.2pt;height:23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fWBpgIAAD4FAAAOAAAAZHJzL2Uyb0RvYy54bWysVMFu1DAQvSPxD5bvNNl0y+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" fillcolor="#1f497d [3215]" stroked="f" strokeweight="1.5pt">
                <v:textbox>
                  <w:txbxContent>
                    <w:p w14:paraId="7DDC1E51"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70E6A4B" w14:textId="0210AF12" w:rsidR="0042568A" w:rsidRPr="007258DA" w:rsidRDefault="00CF7CDA" w:rsidP="00B35BC9">
      <w:pPr>
        <w:pStyle w:val="PargrafodaLista"/>
        <w:numPr>
          <w:ilvl w:val="0"/>
          <w:numId w:val="45"/>
        </w:numPr>
        <w:spacing w:line="300" w:lineRule="auto"/>
        <w:ind w:right="-567"/>
        <w:outlineLvl w:val="0"/>
        <w:rPr>
          <w:rFonts w:asciiTheme="minorHAnsi" w:hAnsiTheme="minorHAnsi" w:cstheme="minorHAnsi"/>
          <w:color w:val="FFFFFF" w:themeColor="background1"/>
          <w:sz w:val="22"/>
        </w:rPr>
      </w:pPr>
      <w:bookmarkStart w:id="242" w:name="_Toc55911303"/>
      <w:bookmarkStart w:id="243" w:name="_Toc115351743"/>
      <w:r w:rsidRPr="007258DA">
        <w:rPr>
          <w:rFonts w:asciiTheme="minorHAnsi" w:hAnsiTheme="minorHAnsi" w:cstheme="minorHAnsi"/>
          <w:color w:val="FFFFFF" w:themeColor="background1"/>
          <w:sz w:val="22"/>
        </w:rPr>
        <w:t>DESMONTAGEM DE TORRE</w:t>
      </w:r>
      <w:bookmarkEnd w:id="242"/>
      <w:bookmarkEnd w:id="243"/>
      <w:r w:rsidR="007C4D60">
        <w:rPr>
          <w:rFonts w:asciiTheme="minorHAnsi" w:hAnsiTheme="minorHAnsi" w:cstheme="minorHAnsi"/>
          <w:color w:val="FFFFFF" w:themeColor="background1"/>
          <w:sz w:val="22"/>
        </w:rPr>
        <w:t xml:space="preserve"> </w:t>
      </w:r>
    </w:p>
    <w:p w14:paraId="5F10945D" w14:textId="77777777" w:rsidR="0042568A" w:rsidRPr="008714DC" w:rsidRDefault="0042568A" w:rsidP="00B35BC9">
      <w:pPr>
        <w:spacing w:line="300" w:lineRule="auto"/>
        <w:ind w:right="-567" w:firstLine="567"/>
        <w:rPr>
          <w:rFonts w:asciiTheme="minorHAnsi" w:hAnsiTheme="minorHAnsi" w:cstheme="minorHAnsi"/>
          <w:sz w:val="22"/>
        </w:rPr>
      </w:pPr>
    </w:p>
    <w:p w14:paraId="736F1681" w14:textId="71F82910" w:rsidR="00704A1E" w:rsidRPr="008714DC" w:rsidRDefault="0099548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Deverá ser retirada a torre provisória de comunicação</w:t>
      </w:r>
      <w:r w:rsidR="00AA58D0" w:rsidRPr="008714DC">
        <w:rPr>
          <w:rFonts w:asciiTheme="minorHAnsi" w:hAnsiTheme="minorHAnsi" w:cstheme="minorHAnsi"/>
          <w:sz w:val="22"/>
        </w:rPr>
        <w:t xml:space="preserve"> em local indicado </w:t>
      </w:r>
      <w:r w:rsidR="007674A7" w:rsidRPr="008714DC">
        <w:rPr>
          <w:rFonts w:asciiTheme="minorHAnsi" w:hAnsiTheme="minorHAnsi" w:cstheme="minorHAnsi"/>
          <w:sz w:val="22"/>
        </w:rPr>
        <w:t>abaixo (Figuras</w:t>
      </w:r>
      <w:r w:rsidR="00AA58D0" w:rsidRPr="008714DC">
        <w:rPr>
          <w:rFonts w:asciiTheme="minorHAnsi" w:hAnsiTheme="minorHAnsi" w:cstheme="minorHAnsi"/>
          <w:sz w:val="22"/>
        </w:rPr>
        <w:t xml:space="preserve"> </w:t>
      </w:r>
      <w:r w:rsidR="007674A7" w:rsidRPr="008714DC">
        <w:rPr>
          <w:rFonts w:asciiTheme="minorHAnsi" w:hAnsiTheme="minorHAnsi" w:cstheme="minorHAnsi"/>
          <w:sz w:val="22"/>
        </w:rPr>
        <w:t>5</w:t>
      </w:r>
      <w:r w:rsidR="00734ECD">
        <w:rPr>
          <w:rFonts w:asciiTheme="minorHAnsi" w:hAnsiTheme="minorHAnsi" w:cstheme="minorHAnsi"/>
          <w:sz w:val="22"/>
        </w:rPr>
        <w:t>6</w:t>
      </w:r>
      <w:r w:rsidR="007674A7" w:rsidRPr="008714DC">
        <w:rPr>
          <w:rFonts w:asciiTheme="minorHAnsi" w:hAnsiTheme="minorHAnsi" w:cstheme="minorHAnsi"/>
          <w:sz w:val="22"/>
        </w:rPr>
        <w:t xml:space="preserve"> e 5</w:t>
      </w:r>
      <w:r w:rsidR="00734ECD">
        <w:rPr>
          <w:rFonts w:asciiTheme="minorHAnsi" w:hAnsiTheme="minorHAnsi" w:cstheme="minorHAnsi"/>
          <w:sz w:val="22"/>
        </w:rPr>
        <w:t>7</w:t>
      </w:r>
      <w:r w:rsidR="007674A7" w:rsidRPr="008714DC">
        <w:rPr>
          <w:rFonts w:asciiTheme="minorHAnsi" w:hAnsiTheme="minorHAnsi" w:cstheme="minorHAnsi"/>
          <w:sz w:val="22"/>
        </w:rPr>
        <w:t>)</w:t>
      </w:r>
      <w:r w:rsidR="00381602" w:rsidRPr="008714DC">
        <w:rPr>
          <w:rFonts w:asciiTheme="minorHAnsi" w:hAnsiTheme="minorHAnsi" w:cstheme="minorHAnsi"/>
          <w:sz w:val="22"/>
        </w:rPr>
        <w:t xml:space="preserve">. Ressalta-se que o serviço deve ser realizado no período </w:t>
      </w:r>
      <w:r w:rsidR="006A2448" w:rsidRPr="008714DC">
        <w:rPr>
          <w:rFonts w:asciiTheme="minorHAnsi" w:hAnsiTheme="minorHAnsi" w:cstheme="minorHAnsi"/>
          <w:sz w:val="22"/>
        </w:rPr>
        <w:t>noturno. Será utilizado guindaste para apoio/amarração no ponto superior e corte no ponto inferior. A mesma deverá ser tombada e disposta no chão para que seja cortada em peças menores e posterior bota-fora.</w:t>
      </w:r>
    </w:p>
    <w:p w14:paraId="5F026364" w14:textId="728EE56D" w:rsidR="007674A7" w:rsidRPr="008714DC" w:rsidRDefault="007674A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Sua localização também consta na planta nº 2020.05-DS-ARQ-3001-0018-R00.</w:t>
      </w:r>
    </w:p>
    <w:p w14:paraId="0FEFEAA7" w14:textId="78FB8DD6" w:rsidR="00704A1E" w:rsidRPr="008714DC" w:rsidRDefault="00FA688C"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657D37D6" wp14:editId="089EDEA0">
            <wp:extent cx="3138854" cy="3046241"/>
            <wp:effectExtent l="19050" t="19050" r="23495" b="20955"/>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t="14762" r="2669"/>
                    <a:stretch/>
                  </pic:blipFill>
                  <pic:spPr bwMode="auto">
                    <a:xfrm>
                      <a:off x="0" y="0"/>
                      <a:ext cx="3152725" cy="305970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00704A1E" w:rsidRPr="008714DC">
        <w:rPr>
          <w:rFonts w:asciiTheme="minorHAnsi" w:hAnsiTheme="minorHAnsi" w:cstheme="minorHAnsi"/>
          <w:noProof/>
          <w:sz w:val="22"/>
          <w:lang w:eastAsia="pt-BR"/>
        </w:rPr>
        <mc:AlternateContent>
          <mc:Choice Requires="wps">
            <w:drawing>
              <wp:anchor distT="0" distB="0" distL="114300" distR="114300" simplePos="0" relativeHeight="251829248" behindDoc="0" locked="0" layoutInCell="1" allowOverlap="1" wp14:anchorId="3CCCE9D2" wp14:editId="0FBF81A4">
                <wp:simplePos x="0" y="0"/>
                <wp:positionH relativeFrom="column">
                  <wp:posOffset>2996712</wp:posOffset>
                </wp:positionH>
                <wp:positionV relativeFrom="paragraph">
                  <wp:posOffset>954160</wp:posOffset>
                </wp:positionV>
                <wp:extent cx="561975" cy="552450"/>
                <wp:effectExtent l="19050" t="19050" r="47625" b="38100"/>
                <wp:wrapNone/>
                <wp:docPr id="86" name="Retângulo 86"/>
                <wp:cNvGraphicFramePr/>
                <a:graphic xmlns:a="http://schemas.openxmlformats.org/drawingml/2006/main">
                  <a:graphicData uri="http://schemas.microsoft.com/office/word/2010/wordprocessingShape">
                    <wps:wsp>
                      <wps:cNvSpPr/>
                      <wps:spPr>
                        <a:xfrm>
                          <a:off x="0" y="0"/>
                          <a:ext cx="561975" cy="552450"/>
                        </a:xfrm>
                        <a:prstGeom prst="rect">
                          <a:avLst/>
                        </a:prstGeom>
                        <a:noFill/>
                        <a:ln w="57150">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6087BA96" w14:textId="7BF94926" w:rsidR="001F068B" w:rsidRDefault="001F068B" w:rsidP="00704A1E">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CCE9D2" id="Retângulo 86" o:spid="_x0000_s1045" style="position:absolute;left:0;text-align:left;margin-left:235.95pt;margin-top:75.15pt;width:44.25pt;height:43.5pt;z-index:25182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" filled="f" strokecolor="yellow" strokeweight="4.5pt">
                <v:stroke dashstyle="1 1"/>
                <v:textbox>
                  <w:txbxContent>
                    <w:p w14:paraId="6087BA96" w14:textId="7BF94926" w:rsidR="001F068B" w:rsidRDefault="001F068B" w:rsidP="00704A1E">
                      <w:pPr>
                        <w:jc w:val="center"/>
                      </w:pPr>
                      <w:r>
                        <w:t xml:space="preserve"> </w:t>
                      </w:r>
                    </w:p>
                  </w:txbxContent>
                </v:textbox>
              </v:rect>
            </w:pict>
          </mc:Fallback>
        </mc:AlternateContent>
      </w:r>
    </w:p>
    <w:p w14:paraId="42A92DAE" w14:textId="59E48185" w:rsidR="00392712" w:rsidRPr="008714DC" w:rsidRDefault="00704A1E" w:rsidP="00B35BC9">
      <w:pPr>
        <w:pStyle w:val="Legenda"/>
        <w:spacing w:line="300" w:lineRule="auto"/>
        <w:ind w:right="-567" w:firstLine="567"/>
        <w:rPr>
          <w:rFonts w:asciiTheme="minorHAnsi" w:hAnsiTheme="minorHAnsi" w:cstheme="minorHAnsi"/>
          <w:b w:val="0"/>
          <w:bCs w:val="0"/>
          <w:sz w:val="22"/>
        </w:rPr>
      </w:pPr>
      <w:bookmarkStart w:id="244" w:name="_Toc115351235"/>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56</w:t>
      </w:r>
      <w:r w:rsidRPr="008714DC">
        <w:rPr>
          <w:rFonts w:asciiTheme="minorHAnsi" w:hAnsiTheme="minorHAnsi" w:cstheme="minorHAnsi"/>
          <w:sz w:val="22"/>
        </w:rPr>
        <w:fldChar w:fldCharType="end"/>
      </w:r>
      <w:r w:rsidRPr="008714DC">
        <w:rPr>
          <w:rFonts w:asciiTheme="minorHAnsi" w:hAnsiTheme="minorHAnsi" w:cstheme="minorHAnsi"/>
          <w:sz w:val="22"/>
        </w:rPr>
        <w:t>:</w:t>
      </w:r>
      <w:r w:rsidRPr="008714DC">
        <w:rPr>
          <w:rFonts w:asciiTheme="minorHAnsi" w:hAnsiTheme="minorHAnsi" w:cstheme="minorHAnsi"/>
          <w:b w:val="0"/>
          <w:bCs w:val="0"/>
          <w:sz w:val="22"/>
        </w:rPr>
        <w:t xml:space="preserve"> Localização da Torre a ser retirada</w:t>
      </w:r>
      <w:bookmarkEnd w:id="244"/>
    </w:p>
    <w:p w14:paraId="59271928" w14:textId="77777777" w:rsidR="007674A7" w:rsidRPr="008714DC" w:rsidRDefault="007674A7" w:rsidP="00B35BC9">
      <w:pPr>
        <w:spacing w:line="300" w:lineRule="auto"/>
        <w:ind w:right="-567" w:firstLine="0"/>
        <w:rPr>
          <w:rFonts w:asciiTheme="minorHAnsi" w:hAnsiTheme="minorHAnsi" w:cstheme="minorHAnsi"/>
          <w:sz w:val="22"/>
        </w:rPr>
      </w:pPr>
    </w:p>
    <w:p w14:paraId="6FFB84E7" w14:textId="77777777" w:rsidR="007674A7" w:rsidRPr="008714DC" w:rsidRDefault="007674A7"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1508855" wp14:editId="1A0369E7">
            <wp:extent cx="3290132" cy="2495550"/>
            <wp:effectExtent l="19050" t="19050" r="24765" b="1905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314999" cy="2514412"/>
                    </a:xfrm>
                    <a:prstGeom prst="rect">
                      <a:avLst/>
                    </a:prstGeom>
                    <a:ln>
                      <a:solidFill>
                        <a:schemeClr val="tx1"/>
                      </a:solidFill>
                    </a:ln>
                  </pic:spPr>
                </pic:pic>
              </a:graphicData>
            </a:graphic>
          </wp:inline>
        </w:drawing>
      </w:r>
    </w:p>
    <w:p w14:paraId="64FFFF11" w14:textId="75F16267" w:rsidR="007674A7" w:rsidRDefault="007674A7" w:rsidP="00B35BC9">
      <w:pPr>
        <w:pStyle w:val="Legenda"/>
        <w:spacing w:line="300" w:lineRule="auto"/>
        <w:ind w:right="-567" w:firstLine="567"/>
        <w:rPr>
          <w:rFonts w:asciiTheme="minorHAnsi" w:hAnsiTheme="minorHAnsi" w:cstheme="minorHAnsi"/>
          <w:b w:val="0"/>
          <w:bCs w:val="0"/>
          <w:sz w:val="22"/>
        </w:rPr>
      </w:pPr>
      <w:bookmarkStart w:id="245" w:name="_Toc115351236"/>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57</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Indicação do local da torre segundo projeto.</w:t>
      </w:r>
      <w:bookmarkEnd w:id="245"/>
    </w:p>
    <w:p w14:paraId="4A34FE92" w14:textId="77777777" w:rsidR="0079062E" w:rsidRDefault="0079062E" w:rsidP="00B35BC9">
      <w:pPr>
        <w:spacing w:line="300" w:lineRule="auto"/>
        <w:ind w:right="-567" w:firstLine="0"/>
      </w:pPr>
    </w:p>
    <w:p w14:paraId="6E170898" w14:textId="77777777" w:rsidR="0079062E" w:rsidRDefault="0079062E" w:rsidP="00B35BC9">
      <w:pPr>
        <w:spacing w:line="300" w:lineRule="auto"/>
        <w:ind w:right="-567" w:firstLine="0"/>
      </w:pPr>
    </w:p>
    <w:p w14:paraId="4731D266" w14:textId="77777777" w:rsidR="0079062E" w:rsidRDefault="0079062E" w:rsidP="00B35BC9">
      <w:pPr>
        <w:spacing w:line="300" w:lineRule="auto"/>
        <w:ind w:right="-567" w:firstLine="0"/>
      </w:pPr>
    </w:p>
    <w:p w14:paraId="4EA5E946" w14:textId="2582F94A" w:rsidR="00631FE7" w:rsidRPr="007258DA" w:rsidRDefault="006E423E" w:rsidP="00B35BC9">
      <w:pPr>
        <w:spacing w:line="300" w:lineRule="auto"/>
        <w:ind w:right="-567" w:firstLine="0"/>
        <w:rPr>
          <w:rFonts w:asciiTheme="minorHAnsi" w:hAnsiTheme="minorHAnsi" w:cstheme="minorHAnsi"/>
          <w:color w:val="FFFFFF" w:themeColor="background1"/>
          <w:sz w:val="22"/>
        </w:rPr>
      </w:pPr>
      <w:r w:rsidRPr="00240A7E">
        <w:rPr>
          <w:rFonts w:cs="Arial"/>
          <w:noProof/>
          <w:color w:val="FFFFFF" w:themeColor="background1"/>
          <w:szCs w:val="24"/>
          <w:lang w:eastAsia="pt-BR"/>
        </w:rPr>
        <mc:AlternateContent>
          <mc:Choice Requires="wps">
            <w:drawing>
              <wp:anchor distT="0" distB="0" distL="114300" distR="114300" simplePos="0" relativeHeight="251857920" behindDoc="1" locked="0" layoutInCell="1" allowOverlap="1" wp14:anchorId="796E399A" wp14:editId="7EB56B1D">
                <wp:simplePos x="0" y="0"/>
                <wp:positionH relativeFrom="column">
                  <wp:posOffset>-4097</wp:posOffset>
                </wp:positionH>
                <wp:positionV relativeFrom="paragraph">
                  <wp:posOffset>144337</wp:posOffset>
                </wp:positionV>
                <wp:extent cx="6435306" cy="543200"/>
                <wp:effectExtent l="38100" t="57150" r="41910" b="47625"/>
                <wp:wrapNone/>
                <wp:docPr id="10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5306" cy="5432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7A34854"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96E399A" id="_x0000_s1046" type="#_x0000_t202" style="position:absolute;left:0;text-align:left;margin-left:-.3pt;margin-top:11.35pt;width:506.7pt;height:42.75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" fillcolor="#1f497d [3215]" stroked="f" strokeweight="1.5pt">
                <v:textbox>
                  <w:txbxContent>
                    <w:p w14:paraId="07A34854"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11D4985D" w14:textId="7E9B43BF" w:rsidR="00631FE7" w:rsidRPr="007258DA" w:rsidRDefault="00631FE7" w:rsidP="00B35BC9">
      <w:pPr>
        <w:pStyle w:val="PargrafodaLista"/>
        <w:numPr>
          <w:ilvl w:val="0"/>
          <w:numId w:val="25"/>
        </w:numPr>
        <w:spacing w:line="300" w:lineRule="auto"/>
        <w:ind w:left="709" w:right="-567" w:hanging="283"/>
        <w:outlineLvl w:val="0"/>
        <w:rPr>
          <w:rFonts w:asciiTheme="minorHAnsi" w:hAnsiTheme="minorHAnsi" w:cstheme="minorHAnsi"/>
          <w:color w:val="FFFFFF" w:themeColor="background1"/>
          <w:sz w:val="22"/>
        </w:rPr>
      </w:pPr>
      <w:bookmarkStart w:id="246" w:name="_Toc55911304"/>
      <w:bookmarkStart w:id="247" w:name="_Toc115351744"/>
      <w:r w:rsidRPr="007258DA">
        <w:rPr>
          <w:rFonts w:asciiTheme="minorHAnsi" w:hAnsiTheme="minorHAnsi" w:cstheme="minorHAnsi"/>
          <w:color w:val="FFFFFF" w:themeColor="background1"/>
          <w:sz w:val="22"/>
        </w:rPr>
        <w:t>COBERTURA E FECHAMENTO D</w:t>
      </w:r>
      <w:r w:rsidR="000F536F">
        <w:rPr>
          <w:rFonts w:asciiTheme="minorHAnsi" w:hAnsiTheme="minorHAnsi" w:cstheme="minorHAnsi"/>
          <w:color w:val="FFFFFF" w:themeColor="background1"/>
          <w:sz w:val="22"/>
        </w:rPr>
        <w:t>O RESERVATÓRIO PLUVIAL</w:t>
      </w:r>
      <w:r w:rsidRPr="007258DA">
        <w:rPr>
          <w:rFonts w:asciiTheme="minorHAnsi" w:hAnsiTheme="minorHAnsi" w:cstheme="minorHAnsi"/>
          <w:color w:val="FFFFFF" w:themeColor="background1"/>
          <w:sz w:val="22"/>
        </w:rPr>
        <w:t xml:space="preserve">, ETE, RESERVATÓRIO DE ÁGUA NO </w:t>
      </w:r>
      <w:r w:rsidR="00AD7D9C">
        <w:rPr>
          <w:rFonts w:asciiTheme="minorHAnsi" w:hAnsiTheme="minorHAnsi" w:cstheme="minorHAnsi"/>
          <w:color w:val="FFFFFF" w:themeColor="background1"/>
          <w:sz w:val="22"/>
        </w:rPr>
        <w:t xml:space="preserve">   </w:t>
      </w:r>
      <w:r w:rsidR="00F6432D">
        <w:rPr>
          <w:rFonts w:asciiTheme="minorHAnsi" w:hAnsiTheme="minorHAnsi" w:cstheme="minorHAnsi"/>
          <w:color w:val="FFFFFF" w:themeColor="background1"/>
          <w:sz w:val="22"/>
        </w:rPr>
        <w:t xml:space="preserve">  </w:t>
      </w:r>
      <w:r w:rsidRPr="007258DA">
        <w:rPr>
          <w:rFonts w:asciiTheme="minorHAnsi" w:hAnsiTheme="minorHAnsi" w:cstheme="minorHAnsi"/>
          <w:color w:val="FFFFFF" w:themeColor="background1"/>
          <w:sz w:val="22"/>
        </w:rPr>
        <w:t>MORRO, E ÁREA DO GERADOR E DO QGBT.</w:t>
      </w:r>
      <w:bookmarkEnd w:id="246"/>
      <w:bookmarkEnd w:id="247"/>
    </w:p>
    <w:p w14:paraId="23E5F410" w14:textId="5425D7F0" w:rsidR="00631FE7" w:rsidRPr="008714DC" w:rsidRDefault="00631FE7" w:rsidP="00B35BC9">
      <w:pPr>
        <w:pStyle w:val="PargrafodaLista"/>
        <w:spacing w:line="300" w:lineRule="auto"/>
        <w:ind w:left="0" w:right="-567" w:firstLine="567"/>
        <w:rPr>
          <w:rFonts w:asciiTheme="minorHAnsi" w:hAnsiTheme="minorHAnsi" w:cstheme="minorHAnsi"/>
          <w:sz w:val="22"/>
        </w:rPr>
      </w:pPr>
    </w:p>
    <w:p w14:paraId="587EB11A" w14:textId="096FD431" w:rsidR="00DA47EB" w:rsidRPr="008714DC" w:rsidRDefault="00DA47EB"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Serão realizadas as instalações de cobertura e fechamento da área de(a):</w:t>
      </w:r>
    </w:p>
    <w:p w14:paraId="559D209A" w14:textId="7E7711C5" w:rsidR="00DA47EB" w:rsidRPr="008714DC" w:rsidRDefault="00DA47EB" w:rsidP="00B35BC9">
      <w:pPr>
        <w:pStyle w:val="PargrafodaLista"/>
        <w:numPr>
          <w:ilvl w:val="0"/>
          <w:numId w:val="40"/>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Re</w:t>
      </w:r>
      <w:r w:rsidR="000F536F">
        <w:rPr>
          <w:rFonts w:asciiTheme="minorHAnsi" w:hAnsiTheme="minorHAnsi" w:cstheme="minorHAnsi"/>
          <w:sz w:val="22"/>
        </w:rPr>
        <w:t xml:space="preserve">servatório Pluvial </w:t>
      </w:r>
      <w:r w:rsidR="0001525E" w:rsidRPr="008714DC">
        <w:rPr>
          <w:rFonts w:asciiTheme="minorHAnsi" w:hAnsiTheme="minorHAnsi" w:cstheme="minorHAnsi"/>
          <w:sz w:val="22"/>
        </w:rPr>
        <w:t>(Figura 5</w:t>
      </w:r>
      <w:r w:rsidR="00734ECD">
        <w:rPr>
          <w:rFonts w:asciiTheme="minorHAnsi" w:hAnsiTheme="minorHAnsi" w:cstheme="minorHAnsi"/>
          <w:sz w:val="22"/>
        </w:rPr>
        <w:t>8</w:t>
      </w:r>
      <w:r w:rsidR="0001525E" w:rsidRPr="008714DC">
        <w:rPr>
          <w:rFonts w:asciiTheme="minorHAnsi" w:hAnsiTheme="minorHAnsi" w:cstheme="minorHAnsi"/>
          <w:sz w:val="22"/>
        </w:rPr>
        <w:t>)</w:t>
      </w:r>
    </w:p>
    <w:p w14:paraId="0DACD066" w14:textId="69CC59D2" w:rsidR="00DA47EB" w:rsidRPr="008714DC" w:rsidRDefault="00DA47EB"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Cobertura em 1 água, em telha trapezoidal em aço galvanizado </w:t>
      </w:r>
      <w:proofErr w:type="spellStart"/>
      <w:r w:rsidR="00651632">
        <w:rPr>
          <w:rFonts w:asciiTheme="minorHAnsi" w:hAnsiTheme="minorHAnsi" w:cstheme="minorHAnsi"/>
          <w:sz w:val="22"/>
        </w:rPr>
        <w:t>galvalume</w:t>
      </w:r>
      <w:proofErr w:type="spellEnd"/>
      <w:r w:rsidR="00977646">
        <w:rPr>
          <w:rFonts w:asciiTheme="minorHAnsi" w:hAnsiTheme="minorHAnsi" w:cstheme="minorHAnsi"/>
          <w:sz w:val="22"/>
        </w:rPr>
        <w:t>, pintada com tinta epóxi,</w:t>
      </w:r>
      <w:r w:rsidR="00651632">
        <w:rPr>
          <w:rFonts w:asciiTheme="minorHAnsi" w:hAnsiTheme="minorHAnsi" w:cstheme="minorHAnsi"/>
          <w:sz w:val="22"/>
        </w:rPr>
        <w:t xml:space="preserve"> </w:t>
      </w:r>
      <w:r w:rsidRPr="008714DC">
        <w:rPr>
          <w:rFonts w:asciiTheme="minorHAnsi" w:hAnsiTheme="minorHAnsi" w:cstheme="minorHAnsi"/>
          <w:sz w:val="22"/>
        </w:rPr>
        <w:t>com inclinação de 5%</w:t>
      </w:r>
      <w:r w:rsidR="00FE7F59" w:rsidRPr="008714DC">
        <w:rPr>
          <w:rFonts w:asciiTheme="minorHAnsi" w:hAnsiTheme="minorHAnsi" w:cstheme="minorHAnsi"/>
          <w:sz w:val="22"/>
        </w:rPr>
        <w:t xml:space="preserve">, espessura de </w:t>
      </w:r>
      <w:r w:rsidR="00F049F9">
        <w:rPr>
          <w:rFonts w:asciiTheme="minorHAnsi" w:hAnsiTheme="minorHAnsi" w:cstheme="minorHAnsi"/>
          <w:sz w:val="22"/>
        </w:rPr>
        <w:t>30</w:t>
      </w:r>
      <w:r w:rsidR="00FE7F59" w:rsidRPr="008714DC">
        <w:rPr>
          <w:rFonts w:asciiTheme="minorHAnsi" w:hAnsiTheme="minorHAnsi" w:cstheme="minorHAnsi"/>
          <w:sz w:val="22"/>
        </w:rPr>
        <w:t>mm,</w:t>
      </w:r>
      <w:r w:rsidRPr="008714DC">
        <w:rPr>
          <w:rFonts w:asciiTheme="minorHAnsi" w:hAnsiTheme="minorHAnsi" w:cstheme="minorHAnsi"/>
          <w:sz w:val="22"/>
        </w:rPr>
        <w:t xml:space="preserve"> e área total de 95,79m²</w:t>
      </w:r>
      <w:r w:rsidR="0001525E" w:rsidRPr="008714DC">
        <w:rPr>
          <w:rFonts w:asciiTheme="minorHAnsi" w:hAnsiTheme="minorHAnsi" w:cstheme="minorHAnsi"/>
          <w:sz w:val="22"/>
        </w:rPr>
        <w:t>;</w:t>
      </w:r>
    </w:p>
    <w:p w14:paraId="5865E318" w14:textId="442EE2AD"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Retirada de cerca existente;</w:t>
      </w:r>
    </w:p>
    <w:p w14:paraId="6F82D6CD" w14:textId="031F3760"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Sustentaçã</w:t>
      </w:r>
      <w:r w:rsidR="00DF446F">
        <w:rPr>
          <w:rFonts w:asciiTheme="minorHAnsi" w:hAnsiTheme="minorHAnsi" w:cstheme="minorHAnsi"/>
          <w:sz w:val="22"/>
        </w:rPr>
        <w:t>o por pilares pré-moldados de 25</w:t>
      </w:r>
      <w:r w:rsidRPr="008714DC">
        <w:rPr>
          <w:rFonts w:asciiTheme="minorHAnsi" w:hAnsiTheme="minorHAnsi" w:cstheme="minorHAnsi"/>
          <w:sz w:val="22"/>
        </w:rPr>
        <w:t>x</w:t>
      </w:r>
      <w:r w:rsidR="00DF446F">
        <w:rPr>
          <w:rFonts w:asciiTheme="minorHAnsi" w:hAnsiTheme="minorHAnsi" w:cstheme="minorHAnsi"/>
          <w:sz w:val="22"/>
        </w:rPr>
        <w:t>35</w:t>
      </w:r>
      <w:r w:rsidRPr="008714DC">
        <w:rPr>
          <w:rFonts w:asciiTheme="minorHAnsi" w:hAnsiTheme="minorHAnsi" w:cstheme="minorHAnsi"/>
          <w:sz w:val="22"/>
        </w:rPr>
        <w:t>cm;</w:t>
      </w:r>
    </w:p>
    <w:p w14:paraId="49B456A7" w14:textId="4CCF8E2B"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Vedação em elemento vazado de concreto 39x39cm;</w:t>
      </w:r>
    </w:p>
    <w:p w14:paraId="7A827FC8" w14:textId="518DE80E"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Esquadria em portão de ferro na cor cinza;</w:t>
      </w:r>
    </w:p>
    <w:p w14:paraId="7E12C0CE" w14:textId="4C0C3228"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Execução de calçada no entorno;</w:t>
      </w:r>
    </w:p>
    <w:p w14:paraId="339B98B7" w14:textId="2D63F7BF"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Parede revestida externamente em cerâmica 10x10cm na cor azul </w:t>
      </w:r>
      <w:proofErr w:type="spellStart"/>
      <w:r w:rsidRPr="008714DC">
        <w:rPr>
          <w:rFonts w:asciiTheme="minorHAnsi" w:hAnsiTheme="minorHAnsi" w:cstheme="minorHAnsi"/>
          <w:sz w:val="22"/>
        </w:rPr>
        <w:t>royal</w:t>
      </w:r>
      <w:proofErr w:type="spellEnd"/>
      <w:r w:rsidRPr="008714DC">
        <w:rPr>
          <w:rFonts w:asciiTheme="minorHAnsi" w:hAnsiTheme="minorHAnsi" w:cstheme="minorHAnsi"/>
          <w:sz w:val="22"/>
        </w:rPr>
        <w:t>;</w:t>
      </w:r>
    </w:p>
    <w:p w14:paraId="261232AF" w14:textId="77777777" w:rsidR="0001525E" w:rsidRPr="008714DC" w:rsidRDefault="0001525E" w:rsidP="00B35BC9">
      <w:pPr>
        <w:pStyle w:val="PargrafodaLista"/>
        <w:numPr>
          <w:ilvl w:val="0"/>
          <w:numId w:val="61"/>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Seguir projeto em plantas </w:t>
      </w:r>
      <w:proofErr w:type="spellStart"/>
      <w:r w:rsidRPr="008714DC">
        <w:rPr>
          <w:rFonts w:asciiTheme="minorHAnsi" w:hAnsiTheme="minorHAnsi" w:cstheme="minorHAnsi"/>
          <w:sz w:val="22"/>
        </w:rPr>
        <w:t>nºs</w:t>
      </w:r>
      <w:proofErr w:type="spellEnd"/>
      <w:r w:rsidRPr="008714DC">
        <w:rPr>
          <w:rFonts w:asciiTheme="minorHAnsi" w:hAnsiTheme="minorHAnsi" w:cstheme="minorHAnsi"/>
          <w:sz w:val="22"/>
        </w:rPr>
        <w:t>:</w:t>
      </w:r>
    </w:p>
    <w:p w14:paraId="58E1ACD4" w14:textId="3D177BA8" w:rsidR="0001525E" w:rsidRPr="008714DC" w:rsidRDefault="0001525E" w:rsidP="00B35BC9">
      <w:pPr>
        <w:pStyle w:val="PargrafodaLista"/>
        <w:numPr>
          <w:ilvl w:val="0"/>
          <w:numId w:val="41"/>
        </w:numPr>
        <w:spacing w:line="300" w:lineRule="auto"/>
        <w:ind w:left="0" w:right="-567" w:firstLine="1276"/>
        <w:rPr>
          <w:rFonts w:asciiTheme="minorHAnsi" w:hAnsiTheme="minorHAnsi" w:cstheme="minorHAnsi"/>
          <w:sz w:val="22"/>
        </w:rPr>
      </w:pPr>
      <w:r w:rsidRPr="008714DC">
        <w:rPr>
          <w:rFonts w:asciiTheme="minorHAnsi" w:hAnsiTheme="minorHAnsi" w:cstheme="minorHAnsi"/>
          <w:sz w:val="22"/>
        </w:rPr>
        <w:t>2020.05-DS-ARQ-3001-0004-R00;</w:t>
      </w:r>
    </w:p>
    <w:p w14:paraId="14299DF9" w14:textId="7D475CAF" w:rsidR="0001525E" w:rsidRPr="008714DC" w:rsidRDefault="0001525E" w:rsidP="00B35BC9">
      <w:pPr>
        <w:pStyle w:val="PargrafodaLista"/>
        <w:numPr>
          <w:ilvl w:val="0"/>
          <w:numId w:val="41"/>
        </w:numPr>
        <w:spacing w:line="300" w:lineRule="auto"/>
        <w:ind w:left="0" w:right="-567" w:firstLine="1276"/>
        <w:rPr>
          <w:rFonts w:asciiTheme="minorHAnsi" w:hAnsiTheme="minorHAnsi" w:cstheme="minorHAnsi"/>
          <w:sz w:val="22"/>
        </w:rPr>
      </w:pPr>
      <w:r w:rsidRPr="008714DC">
        <w:rPr>
          <w:rFonts w:asciiTheme="minorHAnsi" w:hAnsiTheme="minorHAnsi" w:cstheme="minorHAnsi"/>
          <w:sz w:val="22"/>
        </w:rPr>
        <w:t>2020.05-DS-ARQ-3001-0005-R00;</w:t>
      </w:r>
    </w:p>
    <w:p w14:paraId="6F242862" w14:textId="6547F25C" w:rsidR="0001525E" w:rsidRPr="008714DC" w:rsidRDefault="0001525E" w:rsidP="00B35BC9">
      <w:pPr>
        <w:pStyle w:val="PargrafodaLista"/>
        <w:numPr>
          <w:ilvl w:val="0"/>
          <w:numId w:val="41"/>
        </w:numPr>
        <w:spacing w:line="300" w:lineRule="auto"/>
        <w:ind w:left="0" w:right="-567" w:firstLine="1276"/>
        <w:rPr>
          <w:rFonts w:asciiTheme="minorHAnsi" w:hAnsiTheme="minorHAnsi" w:cstheme="minorHAnsi"/>
          <w:sz w:val="22"/>
        </w:rPr>
      </w:pPr>
      <w:r w:rsidRPr="008714DC">
        <w:rPr>
          <w:rFonts w:asciiTheme="minorHAnsi" w:hAnsiTheme="minorHAnsi" w:cstheme="minorHAnsi"/>
          <w:sz w:val="22"/>
        </w:rPr>
        <w:t>2020.05-DS-ARQ-3001-0006-R00.</w:t>
      </w:r>
    </w:p>
    <w:p w14:paraId="2048F42E" w14:textId="77777777" w:rsidR="00DA47EB" w:rsidRPr="008714DC" w:rsidRDefault="00DA47EB" w:rsidP="00B35BC9">
      <w:pPr>
        <w:pStyle w:val="PargrafodaLista"/>
        <w:spacing w:line="300" w:lineRule="auto"/>
        <w:ind w:left="0" w:right="-567" w:firstLine="567"/>
        <w:rPr>
          <w:rFonts w:asciiTheme="minorHAnsi" w:hAnsiTheme="minorHAnsi" w:cstheme="minorHAnsi"/>
          <w:sz w:val="22"/>
        </w:rPr>
      </w:pPr>
    </w:p>
    <w:p w14:paraId="1EE2646F" w14:textId="2BA05E86" w:rsidR="00DA47EB" w:rsidRPr="00262C1C" w:rsidRDefault="00DA47EB" w:rsidP="00B35BC9">
      <w:pPr>
        <w:pStyle w:val="PargrafodaLista"/>
        <w:numPr>
          <w:ilvl w:val="0"/>
          <w:numId w:val="40"/>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ETE</w:t>
      </w:r>
      <w:r w:rsidR="0001525E" w:rsidRPr="008714DC">
        <w:rPr>
          <w:rFonts w:asciiTheme="minorHAnsi" w:hAnsiTheme="minorHAnsi" w:cstheme="minorHAnsi"/>
          <w:sz w:val="22"/>
        </w:rPr>
        <w:t xml:space="preserve"> (Figura 5</w:t>
      </w:r>
      <w:r w:rsidR="00734ECD">
        <w:rPr>
          <w:rFonts w:asciiTheme="minorHAnsi" w:hAnsiTheme="minorHAnsi" w:cstheme="minorHAnsi"/>
          <w:sz w:val="22"/>
        </w:rPr>
        <w:t>9</w:t>
      </w:r>
      <w:r w:rsidR="0001525E" w:rsidRPr="008714DC">
        <w:rPr>
          <w:rFonts w:asciiTheme="minorHAnsi" w:hAnsiTheme="minorHAnsi" w:cstheme="minorHAnsi"/>
          <w:sz w:val="22"/>
        </w:rPr>
        <w:t>)</w:t>
      </w:r>
    </w:p>
    <w:p w14:paraId="0191534E" w14:textId="2CC1F8AE"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lastRenderedPageBreak/>
        <w:t xml:space="preserve">Cobertura em 1 água, em telha trapezoidal em aço galvanizado </w:t>
      </w:r>
      <w:proofErr w:type="spellStart"/>
      <w:r w:rsidR="00651632">
        <w:rPr>
          <w:rFonts w:asciiTheme="minorHAnsi" w:hAnsiTheme="minorHAnsi" w:cstheme="minorHAnsi"/>
          <w:sz w:val="22"/>
        </w:rPr>
        <w:t>galvalume</w:t>
      </w:r>
      <w:proofErr w:type="spellEnd"/>
      <w:r w:rsidR="00977646">
        <w:rPr>
          <w:rFonts w:asciiTheme="minorHAnsi" w:hAnsiTheme="minorHAnsi" w:cstheme="minorHAnsi"/>
          <w:sz w:val="22"/>
        </w:rPr>
        <w:t>, pintada com tinta epóxi,</w:t>
      </w:r>
      <w:r w:rsidR="00651632">
        <w:rPr>
          <w:rFonts w:asciiTheme="minorHAnsi" w:hAnsiTheme="minorHAnsi" w:cstheme="minorHAnsi"/>
          <w:sz w:val="22"/>
        </w:rPr>
        <w:t xml:space="preserve"> </w:t>
      </w:r>
      <w:r w:rsidRPr="008714DC">
        <w:rPr>
          <w:rFonts w:asciiTheme="minorHAnsi" w:hAnsiTheme="minorHAnsi" w:cstheme="minorHAnsi"/>
          <w:sz w:val="22"/>
        </w:rPr>
        <w:t>com inclinação de 5%</w:t>
      </w:r>
      <w:r w:rsidR="00FE7F59" w:rsidRPr="008714DC">
        <w:rPr>
          <w:rFonts w:asciiTheme="minorHAnsi" w:hAnsiTheme="minorHAnsi" w:cstheme="minorHAnsi"/>
          <w:sz w:val="22"/>
        </w:rPr>
        <w:t xml:space="preserve">, espessura de </w:t>
      </w:r>
      <w:r w:rsidR="00F049F9">
        <w:rPr>
          <w:rFonts w:asciiTheme="minorHAnsi" w:hAnsiTheme="minorHAnsi" w:cstheme="minorHAnsi"/>
          <w:sz w:val="22"/>
        </w:rPr>
        <w:t>30</w:t>
      </w:r>
      <w:r w:rsidR="00FE7F59" w:rsidRPr="008714DC">
        <w:rPr>
          <w:rFonts w:asciiTheme="minorHAnsi" w:hAnsiTheme="minorHAnsi" w:cstheme="minorHAnsi"/>
          <w:sz w:val="22"/>
        </w:rPr>
        <w:t>mm,</w:t>
      </w:r>
      <w:r w:rsidR="007C4D60">
        <w:rPr>
          <w:rFonts w:asciiTheme="minorHAnsi" w:hAnsiTheme="minorHAnsi" w:cstheme="minorHAnsi"/>
          <w:sz w:val="22"/>
        </w:rPr>
        <w:t xml:space="preserve"> e área total de 64,35</w:t>
      </w:r>
      <w:r w:rsidRPr="008714DC">
        <w:rPr>
          <w:rFonts w:asciiTheme="minorHAnsi" w:hAnsiTheme="minorHAnsi" w:cstheme="minorHAnsi"/>
          <w:sz w:val="22"/>
        </w:rPr>
        <w:t>m²;</w:t>
      </w:r>
    </w:p>
    <w:p w14:paraId="3F358844" w14:textId="28412797"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Retirada de alambrado;</w:t>
      </w:r>
    </w:p>
    <w:p w14:paraId="03B963A3" w14:textId="3D66CB4E"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Sustentação por pilares pré-moldados de 2</w:t>
      </w:r>
      <w:r w:rsidR="00DF446F">
        <w:rPr>
          <w:rFonts w:asciiTheme="minorHAnsi" w:hAnsiTheme="minorHAnsi" w:cstheme="minorHAnsi"/>
          <w:sz w:val="22"/>
        </w:rPr>
        <w:t>5</w:t>
      </w:r>
      <w:r w:rsidRPr="008714DC">
        <w:rPr>
          <w:rFonts w:asciiTheme="minorHAnsi" w:hAnsiTheme="minorHAnsi" w:cstheme="minorHAnsi"/>
          <w:sz w:val="22"/>
        </w:rPr>
        <w:t>x</w:t>
      </w:r>
      <w:r w:rsidR="00DF446F">
        <w:rPr>
          <w:rFonts w:asciiTheme="minorHAnsi" w:hAnsiTheme="minorHAnsi" w:cstheme="minorHAnsi"/>
          <w:sz w:val="22"/>
        </w:rPr>
        <w:t>35</w:t>
      </w:r>
      <w:r w:rsidRPr="008714DC">
        <w:rPr>
          <w:rFonts w:asciiTheme="minorHAnsi" w:hAnsiTheme="minorHAnsi" w:cstheme="minorHAnsi"/>
          <w:sz w:val="22"/>
        </w:rPr>
        <w:t>cm;</w:t>
      </w:r>
    </w:p>
    <w:p w14:paraId="4EFFCE01" w14:textId="65655A95"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Pintura </w:t>
      </w:r>
      <w:proofErr w:type="spellStart"/>
      <w:r w:rsidRPr="008714DC">
        <w:rPr>
          <w:rFonts w:asciiTheme="minorHAnsi" w:hAnsiTheme="minorHAnsi" w:cstheme="minorHAnsi"/>
          <w:sz w:val="22"/>
        </w:rPr>
        <w:t>texturizada</w:t>
      </w:r>
      <w:proofErr w:type="spellEnd"/>
      <w:r w:rsidRPr="008714DC">
        <w:rPr>
          <w:rFonts w:asciiTheme="minorHAnsi" w:hAnsiTheme="minorHAnsi" w:cstheme="minorHAnsi"/>
          <w:sz w:val="22"/>
        </w:rPr>
        <w:t xml:space="preserve"> na cor cinza médio;</w:t>
      </w:r>
    </w:p>
    <w:p w14:paraId="7A30155D" w14:textId="2308D7CF"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Vedação </w:t>
      </w:r>
      <w:r w:rsidR="00AD7D9C">
        <w:rPr>
          <w:rFonts w:asciiTheme="minorHAnsi" w:hAnsiTheme="minorHAnsi" w:cstheme="minorHAnsi"/>
          <w:sz w:val="22"/>
        </w:rPr>
        <w:t xml:space="preserve">em tela </w:t>
      </w:r>
      <w:r w:rsidR="00DF446F">
        <w:rPr>
          <w:rFonts w:asciiTheme="minorHAnsi" w:hAnsiTheme="minorHAnsi" w:cstheme="minorHAnsi"/>
          <w:sz w:val="22"/>
        </w:rPr>
        <w:t>em arame galvanizado revestido com PVC;</w:t>
      </w:r>
    </w:p>
    <w:p w14:paraId="21B096FC" w14:textId="05CF3341"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Esquadria em portão </w:t>
      </w:r>
      <w:proofErr w:type="spellStart"/>
      <w:r w:rsidRPr="008714DC">
        <w:rPr>
          <w:rFonts w:asciiTheme="minorHAnsi" w:hAnsiTheme="minorHAnsi" w:cstheme="minorHAnsi"/>
          <w:sz w:val="22"/>
        </w:rPr>
        <w:t>metalon</w:t>
      </w:r>
      <w:proofErr w:type="spellEnd"/>
      <w:r w:rsidRPr="008714DC">
        <w:rPr>
          <w:rFonts w:asciiTheme="minorHAnsi" w:hAnsiTheme="minorHAnsi" w:cstheme="minorHAnsi"/>
          <w:sz w:val="22"/>
        </w:rPr>
        <w:t xml:space="preserve"> na cor cinza;</w:t>
      </w:r>
    </w:p>
    <w:p w14:paraId="0E9D0150" w14:textId="4E250D3D"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Execução de calçada no entorno;</w:t>
      </w:r>
    </w:p>
    <w:p w14:paraId="7E79BDAA" w14:textId="1118E36B" w:rsidR="0072723B" w:rsidRPr="008714DC" w:rsidRDefault="0072723B"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Filtro Para Água de Chuva: Na cobertura da ETE, para alimentar o reservatório de irrigação, haverá o </w:t>
      </w:r>
      <w:r w:rsidR="000F536F">
        <w:rPr>
          <w:rFonts w:asciiTheme="minorHAnsi" w:hAnsiTheme="minorHAnsi" w:cstheme="minorHAnsi"/>
          <w:sz w:val="22"/>
        </w:rPr>
        <w:t>uso</w:t>
      </w:r>
      <w:r w:rsidRPr="008714DC">
        <w:rPr>
          <w:rFonts w:asciiTheme="minorHAnsi" w:hAnsiTheme="minorHAnsi" w:cstheme="minorHAnsi"/>
          <w:sz w:val="22"/>
        </w:rPr>
        <w:t xml:space="preserve"> d</w:t>
      </w:r>
      <w:r w:rsidR="000F536F">
        <w:rPr>
          <w:rFonts w:asciiTheme="minorHAnsi" w:hAnsiTheme="minorHAnsi" w:cstheme="minorHAnsi"/>
          <w:sz w:val="22"/>
        </w:rPr>
        <w:t>a</w:t>
      </w:r>
      <w:r w:rsidRPr="008714DC">
        <w:rPr>
          <w:rFonts w:asciiTheme="minorHAnsi" w:hAnsiTheme="minorHAnsi" w:cstheme="minorHAnsi"/>
          <w:sz w:val="22"/>
        </w:rPr>
        <w:t xml:space="preserve"> água d</w:t>
      </w:r>
      <w:r w:rsidR="000F536F">
        <w:rPr>
          <w:rFonts w:asciiTheme="minorHAnsi" w:hAnsiTheme="minorHAnsi" w:cstheme="minorHAnsi"/>
          <w:sz w:val="22"/>
        </w:rPr>
        <w:t>a</w:t>
      </w:r>
      <w:r w:rsidRPr="008714DC">
        <w:rPr>
          <w:rFonts w:asciiTheme="minorHAnsi" w:hAnsiTheme="minorHAnsi" w:cstheme="minorHAnsi"/>
          <w:sz w:val="22"/>
        </w:rPr>
        <w:t xml:space="preserve"> chuva para irrigação através de 2 dispositivos instalados. A água será captada da cobertura que será implantada na ETE e redirecionada para irrigação (Mais detalhes no Item 10.10 deste Caderno);</w:t>
      </w:r>
    </w:p>
    <w:p w14:paraId="428C32A7" w14:textId="77777777" w:rsidR="0001525E" w:rsidRPr="008714DC" w:rsidRDefault="0001525E" w:rsidP="00B35BC9">
      <w:pPr>
        <w:pStyle w:val="PargrafodaLista"/>
        <w:numPr>
          <w:ilvl w:val="0"/>
          <w:numId w:val="6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Seguir projeto em plantas </w:t>
      </w:r>
      <w:proofErr w:type="spellStart"/>
      <w:r w:rsidRPr="008714DC">
        <w:rPr>
          <w:rFonts w:asciiTheme="minorHAnsi" w:hAnsiTheme="minorHAnsi" w:cstheme="minorHAnsi"/>
          <w:sz w:val="22"/>
        </w:rPr>
        <w:t>nºs</w:t>
      </w:r>
      <w:proofErr w:type="spellEnd"/>
      <w:r w:rsidRPr="008714DC">
        <w:rPr>
          <w:rFonts w:asciiTheme="minorHAnsi" w:hAnsiTheme="minorHAnsi" w:cstheme="minorHAnsi"/>
          <w:sz w:val="22"/>
        </w:rPr>
        <w:t>:</w:t>
      </w:r>
    </w:p>
    <w:p w14:paraId="178015F9" w14:textId="544AF0E9" w:rsidR="0001525E" w:rsidRPr="008714DC" w:rsidRDefault="0001525E"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w:t>
      </w:r>
      <w:r w:rsidR="00FE7F59" w:rsidRPr="008714DC">
        <w:rPr>
          <w:rFonts w:asciiTheme="minorHAnsi" w:hAnsiTheme="minorHAnsi" w:cstheme="minorHAnsi"/>
          <w:sz w:val="22"/>
        </w:rPr>
        <w:t>7</w:t>
      </w:r>
      <w:r w:rsidRPr="008714DC">
        <w:rPr>
          <w:rFonts w:asciiTheme="minorHAnsi" w:hAnsiTheme="minorHAnsi" w:cstheme="minorHAnsi"/>
          <w:sz w:val="22"/>
        </w:rPr>
        <w:t>-R00;</w:t>
      </w:r>
    </w:p>
    <w:p w14:paraId="1A321038" w14:textId="2F467587" w:rsidR="0001525E" w:rsidRPr="008714DC" w:rsidRDefault="0001525E"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w:t>
      </w:r>
      <w:r w:rsidR="00FE7F59" w:rsidRPr="008714DC">
        <w:rPr>
          <w:rFonts w:asciiTheme="minorHAnsi" w:hAnsiTheme="minorHAnsi" w:cstheme="minorHAnsi"/>
          <w:sz w:val="22"/>
        </w:rPr>
        <w:t>8</w:t>
      </w:r>
      <w:r w:rsidRPr="008714DC">
        <w:rPr>
          <w:rFonts w:asciiTheme="minorHAnsi" w:hAnsiTheme="minorHAnsi" w:cstheme="minorHAnsi"/>
          <w:sz w:val="22"/>
        </w:rPr>
        <w:t>-R00</w:t>
      </w:r>
      <w:r w:rsidR="00FE7F59" w:rsidRPr="008714DC">
        <w:rPr>
          <w:rFonts w:asciiTheme="minorHAnsi" w:hAnsiTheme="minorHAnsi" w:cstheme="minorHAnsi"/>
          <w:sz w:val="22"/>
        </w:rPr>
        <w:t>.</w:t>
      </w:r>
    </w:p>
    <w:p w14:paraId="3BF9E681" w14:textId="77777777" w:rsidR="00DA47EB" w:rsidRPr="008714DC" w:rsidRDefault="00DA47EB" w:rsidP="00B35BC9">
      <w:pPr>
        <w:spacing w:line="300" w:lineRule="auto"/>
        <w:ind w:right="-567" w:firstLine="567"/>
        <w:rPr>
          <w:rFonts w:asciiTheme="minorHAnsi" w:hAnsiTheme="minorHAnsi" w:cstheme="minorHAnsi"/>
          <w:sz w:val="22"/>
        </w:rPr>
      </w:pPr>
    </w:p>
    <w:p w14:paraId="6369FF27" w14:textId="13889AE9" w:rsidR="00DA47EB" w:rsidRPr="008714DC" w:rsidRDefault="00DA47EB" w:rsidP="00B35BC9">
      <w:pPr>
        <w:pStyle w:val="PargrafodaLista"/>
        <w:numPr>
          <w:ilvl w:val="0"/>
          <w:numId w:val="40"/>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Reservatório de </w:t>
      </w:r>
      <w:r w:rsidR="00AC7FCB">
        <w:rPr>
          <w:rFonts w:asciiTheme="minorHAnsi" w:hAnsiTheme="minorHAnsi" w:cstheme="minorHAnsi"/>
          <w:sz w:val="22"/>
        </w:rPr>
        <w:t>abastecimento do Cujupe</w:t>
      </w:r>
      <w:r w:rsidR="0001525E" w:rsidRPr="008714DC">
        <w:rPr>
          <w:rFonts w:asciiTheme="minorHAnsi" w:hAnsiTheme="minorHAnsi" w:cstheme="minorHAnsi"/>
          <w:sz w:val="22"/>
        </w:rPr>
        <w:t xml:space="preserve"> (Figuras </w:t>
      </w:r>
      <w:r w:rsidR="001E2B8D">
        <w:rPr>
          <w:rFonts w:asciiTheme="minorHAnsi" w:hAnsiTheme="minorHAnsi" w:cstheme="minorHAnsi"/>
          <w:sz w:val="22"/>
        </w:rPr>
        <w:t>60</w:t>
      </w:r>
      <w:r w:rsidR="0001525E" w:rsidRPr="008714DC">
        <w:rPr>
          <w:rFonts w:asciiTheme="minorHAnsi" w:hAnsiTheme="minorHAnsi" w:cstheme="minorHAnsi"/>
          <w:sz w:val="22"/>
        </w:rPr>
        <w:t>)</w:t>
      </w:r>
    </w:p>
    <w:p w14:paraId="35BA1CEC" w14:textId="24FBC4E7"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Cobertura em 1 água, em telha trapezoidal em aço</w:t>
      </w:r>
      <w:r w:rsidR="00AC7FCB">
        <w:rPr>
          <w:rFonts w:asciiTheme="minorHAnsi" w:hAnsiTheme="minorHAnsi" w:cstheme="minorHAnsi"/>
          <w:sz w:val="22"/>
        </w:rPr>
        <w:t xml:space="preserve"> galvanizado </w:t>
      </w:r>
      <w:proofErr w:type="spellStart"/>
      <w:r w:rsidR="00651632">
        <w:rPr>
          <w:rFonts w:asciiTheme="minorHAnsi" w:hAnsiTheme="minorHAnsi" w:cstheme="minorHAnsi"/>
          <w:sz w:val="22"/>
        </w:rPr>
        <w:t>galvalume</w:t>
      </w:r>
      <w:proofErr w:type="spellEnd"/>
      <w:r w:rsidR="00651632">
        <w:rPr>
          <w:rFonts w:asciiTheme="minorHAnsi" w:hAnsiTheme="minorHAnsi" w:cstheme="minorHAnsi"/>
          <w:sz w:val="22"/>
        </w:rPr>
        <w:t xml:space="preserve"> </w:t>
      </w:r>
      <w:r w:rsidR="00977646">
        <w:rPr>
          <w:rFonts w:asciiTheme="minorHAnsi" w:hAnsiTheme="minorHAnsi" w:cstheme="minorHAnsi"/>
          <w:sz w:val="22"/>
        </w:rPr>
        <w:t xml:space="preserve">pintada com tinta epóxi, </w:t>
      </w:r>
      <w:r w:rsidR="00AC7FCB">
        <w:rPr>
          <w:rFonts w:asciiTheme="minorHAnsi" w:hAnsiTheme="minorHAnsi" w:cstheme="minorHAnsi"/>
          <w:sz w:val="22"/>
        </w:rPr>
        <w:t>com inclinação de 30</w:t>
      </w:r>
      <w:r w:rsidRPr="008714DC">
        <w:rPr>
          <w:rFonts w:asciiTheme="minorHAnsi" w:hAnsiTheme="minorHAnsi" w:cstheme="minorHAnsi"/>
          <w:sz w:val="22"/>
        </w:rPr>
        <w:t xml:space="preserve">%, espessura de </w:t>
      </w:r>
      <w:r w:rsidR="00F049F9">
        <w:rPr>
          <w:rFonts w:asciiTheme="minorHAnsi" w:hAnsiTheme="minorHAnsi" w:cstheme="minorHAnsi"/>
          <w:sz w:val="22"/>
        </w:rPr>
        <w:t>30</w:t>
      </w:r>
      <w:r w:rsidRPr="008714DC">
        <w:rPr>
          <w:rFonts w:asciiTheme="minorHAnsi" w:hAnsiTheme="minorHAnsi" w:cstheme="minorHAnsi"/>
          <w:sz w:val="22"/>
        </w:rPr>
        <w:t xml:space="preserve">mm, e área total de </w:t>
      </w:r>
      <w:r w:rsidR="00E61C09" w:rsidRPr="008714DC">
        <w:rPr>
          <w:rFonts w:asciiTheme="minorHAnsi" w:hAnsiTheme="minorHAnsi" w:cstheme="minorHAnsi"/>
          <w:sz w:val="22"/>
        </w:rPr>
        <w:t xml:space="preserve">123.43m </w:t>
      </w:r>
      <w:r w:rsidRPr="008714DC">
        <w:rPr>
          <w:rFonts w:asciiTheme="minorHAnsi" w:hAnsiTheme="minorHAnsi" w:cstheme="minorHAnsi"/>
          <w:sz w:val="22"/>
        </w:rPr>
        <w:t>²;</w:t>
      </w:r>
    </w:p>
    <w:p w14:paraId="3FF46C91" w14:textId="34D0176A"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Retirada </w:t>
      </w:r>
      <w:r w:rsidR="00E61C09" w:rsidRPr="008714DC">
        <w:rPr>
          <w:rFonts w:asciiTheme="minorHAnsi" w:hAnsiTheme="minorHAnsi" w:cstheme="minorHAnsi"/>
          <w:sz w:val="22"/>
        </w:rPr>
        <w:t xml:space="preserve">e substituição </w:t>
      </w:r>
      <w:r w:rsidRPr="008714DC">
        <w:rPr>
          <w:rFonts w:asciiTheme="minorHAnsi" w:hAnsiTheme="minorHAnsi" w:cstheme="minorHAnsi"/>
          <w:sz w:val="22"/>
        </w:rPr>
        <w:t>de cerca existente;</w:t>
      </w:r>
    </w:p>
    <w:p w14:paraId="4C6FE2F7" w14:textId="1DFFC947" w:rsidR="00E61C09" w:rsidRPr="008714DC" w:rsidRDefault="00E61C0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Pintura de todas as paredes;</w:t>
      </w:r>
    </w:p>
    <w:p w14:paraId="1EF5C08F" w14:textId="37729539"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Sustentaçã</w:t>
      </w:r>
      <w:r w:rsidR="00AC7FCB">
        <w:rPr>
          <w:rFonts w:asciiTheme="minorHAnsi" w:hAnsiTheme="minorHAnsi" w:cstheme="minorHAnsi"/>
          <w:sz w:val="22"/>
        </w:rPr>
        <w:t>o por pilares pré-moldados de 25</w:t>
      </w:r>
      <w:r w:rsidRPr="008714DC">
        <w:rPr>
          <w:rFonts w:asciiTheme="minorHAnsi" w:hAnsiTheme="minorHAnsi" w:cstheme="minorHAnsi"/>
          <w:sz w:val="22"/>
        </w:rPr>
        <w:t>x</w:t>
      </w:r>
      <w:r w:rsidR="00AC7FCB">
        <w:rPr>
          <w:rFonts w:asciiTheme="minorHAnsi" w:hAnsiTheme="minorHAnsi" w:cstheme="minorHAnsi"/>
          <w:sz w:val="22"/>
        </w:rPr>
        <w:t>35</w:t>
      </w:r>
      <w:r w:rsidRPr="008714DC">
        <w:rPr>
          <w:rFonts w:asciiTheme="minorHAnsi" w:hAnsiTheme="minorHAnsi" w:cstheme="minorHAnsi"/>
          <w:sz w:val="22"/>
        </w:rPr>
        <w:t>cm;</w:t>
      </w:r>
    </w:p>
    <w:p w14:paraId="4A2EB2FD" w14:textId="77777777"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Execução de calçada no entorno;</w:t>
      </w:r>
    </w:p>
    <w:p w14:paraId="0CB14424" w14:textId="77777777" w:rsidR="00FE7F59" w:rsidRPr="008714DC" w:rsidRDefault="00FE7F59" w:rsidP="00B35BC9">
      <w:pPr>
        <w:pStyle w:val="PargrafodaLista"/>
        <w:numPr>
          <w:ilvl w:val="0"/>
          <w:numId w:val="91"/>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Seguir projeto em plantas </w:t>
      </w:r>
      <w:proofErr w:type="spellStart"/>
      <w:r w:rsidRPr="008714DC">
        <w:rPr>
          <w:rFonts w:asciiTheme="minorHAnsi" w:hAnsiTheme="minorHAnsi" w:cstheme="minorHAnsi"/>
          <w:sz w:val="22"/>
        </w:rPr>
        <w:t>nºs</w:t>
      </w:r>
      <w:proofErr w:type="spellEnd"/>
      <w:r w:rsidRPr="008714DC">
        <w:rPr>
          <w:rFonts w:asciiTheme="minorHAnsi" w:hAnsiTheme="minorHAnsi" w:cstheme="minorHAnsi"/>
          <w:sz w:val="22"/>
        </w:rPr>
        <w:t>:</w:t>
      </w:r>
    </w:p>
    <w:p w14:paraId="078FC451" w14:textId="4A2618C6" w:rsidR="00FE7F59" w:rsidRPr="008714DC" w:rsidRDefault="00AC7FCB" w:rsidP="00B35BC9">
      <w:pPr>
        <w:pStyle w:val="PargrafodaLista"/>
        <w:numPr>
          <w:ilvl w:val="0"/>
          <w:numId w:val="41"/>
        </w:numPr>
        <w:spacing w:line="300" w:lineRule="auto"/>
        <w:ind w:left="0" w:right="-567" w:firstLine="567"/>
        <w:rPr>
          <w:rFonts w:asciiTheme="minorHAnsi" w:hAnsiTheme="minorHAnsi" w:cstheme="minorHAnsi"/>
          <w:sz w:val="22"/>
        </w:rPr>
      </w:pPr>
      <w:r>
        <w:rPr>
          <w:rFonts w:asciiTheme="minorHAnsi" w:hAnsiTheme="minorHAnsi" w:cstheme="minorHAnsi"/>
          <w:sz w:val="22"/>
        </w:rPr>
        <w:t>2020.05-DS-ARQ-3001-0009</w:t>
      </w:r>
      <w:r w:rsidR="00FE7F59" w:rsidRPr="008714DC">
        <w:rPr>
          <w:rFonts w:asciiTheme="minorHAnsi" w:hAnsiTheme="minorHAnsi" w:cstheme="minorHAnsi"/>
          <w:sz w:val="22"/>
        </w:rPr>
        <w:t>-R00;</w:t>
      </w:r>
    </w:p>
    <w:p w14:paraId="316B037C" w14:textId="08C202D4" w:rsidR="00FE7F59" w:rsidRPr="008714DC" w:rsidRDefault="00AC7FCB" w:rsidP="00B35BC9">
      <w:pPr>
        <w:pStyle w:val="PargrafodaLista"/>
        <w:numPr>
          <w:ilvl w:val="0"/>
          <w:numId w:val="41"/>
        </w:numPr>
        <w:spacing w:line="300" w:lineRule="auto"/>
        <w:ind w:left="0" w:right="-567" w:firstLine="567"/>
        <w:rPr>
          <w:rFonts w:asciiTheme="minorHAnsi" w:hAnsiTheme="minorHAnsi" w:cstheme="minorHAnsi"/>
          <w:sz w:val="22"/>
        </w:rPr>
      </w:pPr>
      <w:r>
        <w:rPr>
          <w:rFonts w:asciiTheme="minorHAnsi" w:hAnsiTheme="minorHAnsi" w:cstheme="minorHAnsi"/>
          <w:sz w:val="22"/>
        </w:rPr>
        <w:t>2020.05-DS-ARQ-3001-0010</w:t>
      </w:r>
      <w:r w:rsidR="00FE7F59" w:rsidRPr="008714DC">
        <w:rPr>
          <w:rFonts w:asciiTheme="minorHAnsi" w:hAnsiTheme="minorHAnsi" w:cstheme="minorHAnsi"/>
          <w:sz w:val="22"/>
        </w:rPr>
        <w:t>-R00;</w:t>
      </w:r>
    </w:p>
    <w:p w14:paraId="776914D7" w14:textId="2A0AB412" w:rsidR="00DA47EB" w:rsidRPr="008714DC" w:rsidRDefault="00DA47EB" w:rsidP="00B35BC9">
      <w:pPr>
        <w:pStyle w:val="PargrafodaLista"/>
        <w:spacing w:line="300" w:lineRule="auto"/>
        <w:ind w:left="0" w:right="-567" w:firstLine="567"/>
        <w:rPr>
          <w:rFonts w:asciiTheme="minorHAnsi" w:hAnsiTheme="minorHAnsi" w:cstheme="minorHAnsi"/>
          <w:sz w:val="22"/>
        </w:rPr>
      </w:pPr>
    </w:p>
    <w:p w14:paraId="4AD9E415" w14:textId="0252528D" w:rsidR="00610CB9" w:rsidRPr="008714DC" w:rsidRDefault="00DA47EB" w:rsidP="00B35BC9">
      <w:pPr>
        <w:pStyle w:val="PargrafodaLista"/>
        <w:numPr>
          <w:ilvl w:val="0"/>
          <w:numId w:val="40"/>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Gerador e QGBT</w:t>
      </w:r>
      <w:r w:rsidR="0001525E" w:rsidRPr="008714DC">
        <w:rPr>
          <w:rFonts w:asciiTheme="minorHAnsi" w:hAnsiTheme="minorHAnsi" w:cstheme="minorHAnsi"/>
          <w:sz w:val="22"/>
        </w:rPr>
        <w:t xml:space="preserve"> (Figura 6</w:t>
      </w:r>
      <w:r w:rsidR="00734ECD">
        <w:rPr>
          <w:rFonts w:asciiTheme="minorHAnsi" w:hAnsiTheme="minorHAnsi" w:cstheme="minorHAnsi"/>
          <w:sz w:val="22"/>
        </w:rPr>
        <w:t>2</w:t>
      </w:r>
      <w:r w:rsidR="0001525E" w:rsidRPr="008714DC">
        <w:rPr>
          <w:rFonts w:asciiTheme="minorHAnsi" w:hAnsiTheme="minorHAnsi" w:cstheme="minorHAnsi"/>
          <w:sz w:val="22"/>
        </w:rPr>
        <w:t>)</w:t>
      </w:r>
    </w:p>
    <w:p w14:paraId="114130F6" w14:textId="0E6A3AE6" w:rsidR="00610CB9" w:rsidRPr="008714DC" w:rsidRDefault="00610CB9" w:rsidP="00B35BC9">
      <w:pPr>
        <w:pStyle w:val="PargrafodaLista"/>
        <w:spacing w:line="300" w:lineRule="auto"/>
        <w:ind w:left="0" w:right="-567" w:firstLine="567"/>
        <w:rPr>
          <w:rFonts w:asciiTheme="minorHAnsi" w:hAnsiTheme="minorHAnsi" w:cstheme="minorHAnsi"/>
          <w:sz w:val="22"/>
        </w:rPr>
      </w:pPr>
    </w:p>
    <w:p w14:paraId="01759A71" w14:textId="3F49A14B"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Cobertura em 2 águas, em telha </w:t>
      </w:r>
      <w:r w:rsidR="007C4D60">
        <w:rPr>
          <w:rFonts w:asciiTheme="minorHAnsi" w:hAnsiTheme="minorHAnsi" w:cstheme="minorHAnsi"/>
          <w:sz w:val="22"/>
        </w:rPr>
        <w:t xml:space="preserve">trapezoidal </w:t>
      </w:r>
      <w:proofErr w:type="spellStart"/>
      <w:r w:rsidR="007C4D60">
        <w:rPr>
          <w:rFonts w:asciiTheme="minorHAnsi" w:hAnsiTheme="minorHAnsi" w:cstheme="minorHAnsi"/>
          <w:sz w:val="22"/>
        </w:rPr>
        <w:t>galvalume</w:t>
      </w:r>
      <w:proofErr w:type="spellEnd"/>
      <w:r w:rsidR="007C4D60">
        <w:rPr>
          <w:rFonts w:asciiTheme="minorHAnsi" w:hAnsiTheme="minorHAnsi" w:cstheme="minorHAnsi"/>
          <w:sz w:val="22"/>
        </w:rPr>
        <w:t xml:space="preserve"> </w:t>
      </w:r>
      <w:proofErr w:type="spellStart"/>
      <w:r w:rsidR="007C4D60">
        <w:rPr>
          <w:rFonts w:asciiTheme="minorHAnsi" w:hAnsiTheme="minorHAnsi" w:cstheme="minorHAnsi"/>
          <w:sz w:val="22"/>
        </w:rPr>
        <w:t>termoacústica</w:t>
      </w:r>
      <w:proofErr w:type="spellEnd"/>
      <w:r w:rsidR="007C4D60">
        <w:rPr>
          <w:rFonts w:asciiTheme="minorHAnsi" w:hAnsiTheme="minorHAnsi" w:cstheme="minorHAnsi"/>
          <w:sz w:val="22"/>
        </w:rPr>
        <w:t xml:space="preserve"> </w:t>
      </w:r>
      <w:r w:rsidR="00977646">
        <w:rPr>
          <w:rFonts w:asciiTheme="minorHAnsi" w:hAnsiTheme="minorHAnsi" w:cstheme="minorHAnsi"/>
          <w:sz w:val="22"/>
        </w:rPr>
        <w:t>pintada com tinta epóxi</w:t>
      </w:r>
      <w:r w:rsidR="007C4D60">
        <w:rPr>
          <w:rFonts w:asciiTheme="minorHAnsi" w:hAnsiTheme="minorHAnsi" w:cstheme="minorHAnsi"/>
          <w:sz w:val="22"/>
        </w:rPr>
        <w:t>, com inclinação de 5</w:t>
      </w:r>
      <w:r w:rsidRPr="008714DC">
        <w:rPr>
          <w:rFonts w:asciiTheme="minorHAnsi" w:hAnsiTheme="minorHAnsi" w:cstheme="minorHAnsi"/>
          <w:sz w:val="22"/>
        </w:rPr>
        <w:t xml:space="preserve">%, espessura de </w:t>
      </w:r>
      <w:r w:rsidR="00552297">
        <w:rPr>
          <w:rFonts w:asciiTheme="minorHAnsi" w:hAnsiTheme="minorHAnsi" w:cstheme="minorHAnsi"/>
          <w:sz w:val="22"/>
        </w:rPr>
        <w:t>30</w:t>
      </w:r>
      <w:r w:rsidRPr="008714DC">
        <w:rPr>
          <w:rFonts w:asciiTheme="minorHAnsi" w:hAnsiTheme="minorHAnsi" w:cstheme="minorHAnsi"/>
          <w:sz w:val="22"/>
        </w:rPr>
        <w:t>mm</w:t>
      </w:r>
      <w:r w:rsidR="007C4D60">
        <w:rPr>
          <w:rFonts w:asciiTheme="minorHAnsi" w:hAnsiTheme="minorHAnsi" w:cstheme="minorHAnsi"/>
          <w:sz w:val="22"/>
        </w:rPr>
        <w:t xml:space="preserve"> e com área de 45.75</w:t>
      </w:r>
      <w:r w:rsidR="00906B1E" w:rsidRPr="008714DC">
        <w:rPr>
          <w:rFonts w:asciiTheme="minorHAnsi" w:hAnsiTheme="minorHAnsi" w:cstheme="minorHAnsi"/>
          <w:sz w:val="22"/>
        </w:rPr>
        <w:t>m²;</w:t>
      </w:r>
    </w:p>
    <w:p w14:paraId="397D0AC5" w14:textId="108BD326"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Sustentação por estrutura em perfil metálico;</w:t>
      </w:r>
    </w:p>
    <w:p w14:paraId="0D12E858" w14:textId="490D627C"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Vedação em elemento vazado de concreto;</w:t>
      </w:r>
    </w:p>
    <w:p w14:paraId="29683FC0" w14:textId="7BC9222E"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Portão de 2 folhas, 1.80m cada;</w:t>
      </w:r>
    </w:p>
    <w:p w14:paraId="2BE60BC7" w14:textId="77777777" w:rsidR="00FE7F59" w:rsidRPr="008714DC" w:rsidRDefault="00FE7F59" w:rsidP="00B35BC9">
      <w:pPr>
        <w:pStyle w:val="PargrafodaLista"/>
        <w:numPr>
          <w:ilvl w:val="0"/>
          <w:numId w:val="92"/>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Seguir projeto em plantas </w:t>
      </w:r>
      <w:proofErr w:type="spellStart"/>
      <w:r w:rsidRPr="008714DC">
        <w:rPr>
          <w:rFonts w:asciiTheme="minorHAnsi" w:hAnsiTheme="minorHAnsi" w:cstheme="minorHAnsi"/>
          <w:sz w:val="22"/>
        </w:rPr>
        <w:t>nºs</w:t>
      </w:r>
      <w:proofErr w:type="spellEnd"/>
      <w:r w:rsidRPr="008714DC">
        <w:rPr>
          <w:rFonts w:asciiTheme="minorHAnsi" w:hAnsiTheme="minorHAnsi" w:cstheme="minorHAnsi"/>
          <w:sz w:val="22"/>
        </w:rPr>
        <w:t>:</w:t>
      </w:r>
    </w:p>
    <w:p w14:paraId="335EA1C4" w14:textId="3C47B6D7" w:rsidR="00FE7F59" w:rsidRPr="008714DC" w:rsidRDefault="00FE7F5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2020.05-DS-ARQ-3109-0001-R00;</w:t>
      </w:r>
    </w:p>
    <w:p w14:paraId="2A9B6E1B" w14:textId="1419FD49" w:rsidR="00E61C09" w:rsidRDefault="00FE7F5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2020.05-DS-ARQ-3109-0002-R00.</w:t>
      </w:r>
    </w:p>
    <w:p w14:paraId="7B0F8099" w14:textId="1011A7E2" w:rsidR="00C027AE" w:rsidRPr="00C027AE" w:rsidRDefault="00C027AE" w:rsidP="00B35BC9">
      <w:pPr>
        <w:numPr>
          <w:ilvl w:val="0"/>
          <w:numId w:val="41"/>
        </w:numPr>
        <w:spacing w:line="300" w:lineRule="auto"/>
        <w:ind w:left="0" w:right="-567" w:firstLine="567"/>
        <w:contextualSpacing/>
        <w:rPr>
          <w:rFonts w:asciiTheme="minorHAnsi" w:hAnsiTheme="minorHAnsi" w:cstheme="minorHAnsi"/>
          <w:sz w:val="22"/>
        </w:rPr>
      </w:pPr>
      <w:r>
        <w:rPr>
          <w:rFonts w:asciiTheme="minorHAnsi" w:hAnsiTheme="minorHAnsi" w:cstheme="minorHAnsi"/>
          <w:sz w:val="22"/>
        </w:rPr>
        <w:lastRenderedPageBreak/>
        <w:t>2020.05-DS-ARQ-3109-0003</w:t>
      </w:r>
      <w:r w:rsidRPr="00C027AE">
        <w:rPr>
          <w:rFonts w:asciiTheme="minorHAnsi" w:hAnsiTheme="minorHAnsi" w:cstheme="minorHAnsi"/>
          <w:sz w:val="22"/>
        </w:rPr>
        <w:t>-R00.</w:t>
      </w:r>
    </w:p>
    <w:p w14:paraId="5DD1535D" w14:textId="264A2DF4" w:rsidR="00C027AE" w:rsidRDefault="00C027AE" w:rsidP="00B35BC9">
      <w:pPr>
        <w:numPr>
          <w:ilvl w:val="0"/>
          <w:numId w:val="41"/>
        </w:numPr>
        <w:spacing w:line="300" w:lineRule="auto"/>
        <w:ind w:left="0" w:right="-567" w:firstLine="567"/>
        <w:contextualSpacing/>
        <w:rPr>
          <w:rFonts w:asciiTheme="minorHAnsi" w:hAnsiTheme="minorHAnsi" w:cstheme="minorHAnsi"/>
          <w:sz w:val="22"/>
        </w:rPr>
      </w:pPr>
      <w:r>
        <w:rPr>
          <w:rFonts w:asciiTheme="minorHAnsi" w:hAnsiTheme="minorHAnsi" w:cstheme="minorHAnsi"/>
          <w:sz w:val="22"/>
        </w:rPr>
        <w:t>2020.05-DS-ARQ-3109-0004</w:t>
      </w:r>
      <w:r w:rsidRPr="00C027AE">
        <w:rPr>
          <w:rFonts w:asciiTheme="minorHAnsi" w:hAnsiTheme="minorHAnsi" w:cstheme="minorHAnsi"/>
          <w:sz w:val="22"/>
        </w:rPr>
        <w:t>-R00.</w:t>
      </w:r>
    </w:p>
    <w:p w14:paraId="7197975F" w14:textId="77777777" w:rsidR="00E9664C" w:rsidRDefault="00E9664C" w:rsidP="00B35BC9">
      <w:pPr>
        <w:spacing w:line="300" w:lineRule="auto"/>
        <w:ind w:right="-567" w:firstLine="0"/>
        <w:contextualSpacing/>
        <w:rPr>
          <w:rFonts w:asciiTheme="minorHAnsi" w:hAnsiTheme="minorHAnsi" w:cstheme="minorHAnsi"/>
          <w:sz w:val="22"/>
        </w:rPr>
      </w:pPr>
    </w:p>
    <w:p w14:paraId="5F970714" w14:textId="4B177F0E" w:rsidR="00E9664C" w:rsidRPr="00E9664C" w:rsidRDefault="00E9664C" w:rsidP="00B35BC9">
      <w:pPr>
        <w:pStyle w:val="PargrafodaLista"/>
        <w:numPr>
          <w:ilvl w:val="0"/>
          <w:numId w:val="40"/>
        </w:numPr>
        <w:spacing w:line="300" w:lineRule="auto"/>
        <w:ind w:left="709" w:right="-567" w:hanging="142"/>
        <w:rPr>
          <w:rFonts w:asciiTheme="minorHAnsi" w:hAnsiTheme="minorHAnsi" w:cstheme="minorHAnsi"/>
          <w:sz w:val="22"/>
        </w:rPr>
      </w:pPr>
      <w:r>
        <w:rPr>
          <w:rFonts w:asciiTheme="minorHAnsi" w:hAnsiTheme="minorHAnsi" w:cstheme="minorHAnsi"/>
          <w:sz w:val="22"/>
        </w:rPr>
        <w:t>Passarelas Norte e Sul</w:t>
      </w:r>
      <w:r w:rsidR="001E2B8D">
        <w:rPr>
          <w:rFonts w:asciiTheme="minorHAnsi" w:hAnsiTheme="minorHAnsi" w:cstheme="minorHAnsi"/>
          <w:sz w:val="22"/>
        </w:rPr>
        <w:t xml:space="preserve"> (Figura 61)</w:t>
      </w:r>
    </w:p>
    <w:p w14:paraId="77B1C31D" w14:textId="77777777" w:rsidR="00C027AE" w:rsidRDefault="00C027AE" w:rsidP="00B35BC9">
      <w:pPr>
        <w:spacing w:line="300" w:lineRule="auto"/>
        <w:ind w:right="-567" w:firstLine="0"/>
        <w:rPr>
          <w:rFonts w:asciiTheme="minorHAnsi" w:hAnsiTheme="minorHAnsi" w:cstheme="minorHAnsi"/>
          <w:sz w:val="22"/>
        </w:rPr>
      </w:pPr>
    </w:p>
    <w:p w14:paraId="7B7CA567" w14:textId="5FA892BF" w:rsidR="00E9664C" w:rsidRPr="00E9664C" w:rsidRDefault="00E9664C" w:rsidP="00B35BC9">
      <w:pPr>
        <w:spacing w:line="300" w:lineRule="auto"/>
        <w:ind w:right="-567" w:firstLine="0"/>
        <w:rPr>
          <w:rFonts w:asciiTheme="minorHAnsi" w:hAnsiTheme="minorHAnsi" w:cstheme="minorHAnsi"/>
          <w:sz w:val="22"/>
        </w:rPr>
      </w:pPr>
      <w:r w:rsidRPr="00E9664C">
        <w:rPr>
          <w:rFonts w:asciiTheme="minorHAnsi" w:hAnsiTheme="minorHAnsi" w:cstheme="minorHAnsi"/>
          <w:sz w:val="22"/>
        </w:rPr>
        <w:t>a)</w:t>
      </w:r>
      <w:r w:rsidRPr="00E9664C">
        <w:rPr>
          <w:rFonts w:asciiTheme="minorHAnsi" w:hAnsiTheme="minorHAnsi" w:cstheme="minorHAnsi"/>
          <w:sz w:val="22"/>
        </w:rPr>
        <w:tab/>
      </w:r>
      <w:r w:rsidR="0062760F">
        <w:rPr>
          <w:rFonts w:asciiTheme="minorHAnsi" w:hAnsiTheme="minorHAnsi" w:cstheme="minorHAnsi"/>
          <w:sz w:val="22"/>
        </w:rPr>
        <w:t xml:space="preserve">Substituição de telha, sendo a nova cobertura em </w:t>
      </w:r>
      <w:r w:rsidRPr="00775430">
        <w:rPr>
          <w:rFonts w:asciiTheme="minorHAnsi" w:hAnsiTheme="minorHAnsi" w:cstheme="minorHAnsi"/>
          <w:sz w:val="22"/>
        </w:rPr>
        <w:t xml:space="preserve">telha trapezoidal </w:t>
      </w:r>
      <w:r w:rsidR="00775430" w:rsidRPr="00775430">
        <w:rPr>
          <w:rFonts w:asciiTheme="minorHAnsi" w:hAnsiTheme="minorHAnsi" w:cstheme="minorHAnsi"/>
          <w:sz w:val="22"/>
        </w:rPr>
        <w:t xml:space="preserve">em aço galvanizado </w:t>
      </w:r>
      <w:proofErr w:type="spellStart"/>
      <w:r w:rsidRPr="00775430">
        <w:rPr>
          <w:rFonts w:asciiTheme="minorHAnsi" w:hAnsiTheme="minorHAnsi" w:cstheme="minorHAnsi"/>
          <w:sz w:val="22"/>
        </w:rPr>
        <w:t>galvalume</w:t>
      </w:r>
      <w:proofErr w:type="spellEnd"/>
      <w:r w:rsidRPr="00775430">
        <w:rPr>
          <w:rFonts w:asciiTheme="minorHAnsi" w:hAnsiTheme="minorHAnsi" w:cstheme="minorHAnsi"/>
          <w:sz w:val="22"/>
        </w:rPr>
        <w:t xml:space="preserve"> </w:t>
      </w:r>
      <w:r w:rsidR="00775430" w:rsidRPr="00775430">
        <w:rPr>
          <w:rFonts w:asciiTheme="minorHAnsi" w:hAnsiTheme="minorHAnsi" w:cstheme="minorHAnsi"/>
          <w:sz w:val="22"/>
        </w:rPr>
        <w:t xml:space="preserve">pintado </w:t>
      </w:r>
      <w:r w:rsidRPr="00775430">
        <w:rPr>
          <w:rFonts w:asciiTheme="minorHAnsi" w:hAnsiTheme="minorHAnsi" w:cstheme="minorHAnsi"/>
          <w:sz w:val="22"/>
        </w:rPr>
        <w:t>com tinta epóxi, com inclinação de 5</w:t>
      </w:r>
      <w:r w:rsidRPr="0062760F">
        <w:rPr>
          <w:rFonts w:asciiTheme="minorHAnsi" w:hAnsiTheme="minorHAnsi" w:cstheme="minorHAnsi"/>
          <w:sz w:val="22"/>
        </w:rPr>
        <w:t>%, espes</w:t>
      </w:r>
      <w:r w:rsidR="0062760F" w:rsidRPr="0062760F">
        <w:rPr>
          <w:rFonts w:asciiTheme="minorHAnsi" w:hAnsiTheme="minorHAnsi" w:cstheme="minorHAnsi"/>
          <w:sz w:val="22"/>
        </w:rPr>
        <w:t>sura de 30mm</w:t>
      </w:r>
      <w:r w:rsidRPr="0062760F">
        <w:rPr>
          <w:rFonts w:asciiTheme="minorHAnsi" w:hAnsiTheme="minorHAnsi" w:cstheme="minorHAnsi"/>
          <w:sz w:val="22"/>
        </w:rPr>
        <w:t>;</w:t>
      </w:r>
    </w:p>
    <w:p w14:paraId="1C62481F" w14:textId="77777777" w:rsidR="00FE7F59" w:rsidRPr="00E9664C" w:rsidRDefault="00FE7F59" w:rsidP="00B35BC9">
      <w:pPr>
        <w:spacing w:line="300" w:lineRule="auto"/>
        <w:ind w:right="-567" w:firstLine="0"/>
        <w:rPr>
          <w:rFonts w:asciiTheme="minorHAnsi" w:hAnsiTheme="minorHAnsi" w:cstheme="minorHAnsi"/>
          <w:sz w:val="22"/>
        </w:rPr>
      </w:pPr>
    </w:p>
    <w:p w14:paraId="47D0E034" w14:textId="74D41523" w:rsidR="00631FE7" w:rsidRPr="008714DC" w:rsidRDefault="00610CB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73BC745" wp14:editId="3DEADC50">
            <wp:extent cx="3794078" cy="2203286"/>
            <wp:effectExtent l="0" t="0" r="0" b="6985"/>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813934" cy="2214816"/>
                    </a:xfrm>
                    <a:prstGeom prst="rect">
                      <a:avLst/>
                    </a:prstGeom>
                  </pic:spPr>
                </pic:pic>
              </a:graphicData>
            </a:graphic>
          </wp:inline>
        </w:drawing>
      </w:r>
    </w:p>
    <w:p w14:paraId="23075726" w14:textId="6E5D4AFE" w:rsidR="00C54839" w:rsidRPr="0079062E" w:rsidRDefault="00631FE7" w:rsidP="00B35BC9">
      <w:pPr>
        <w:pStyle w:val="Legenda"/>
        <w:spacing w:line="300" w:lineRule="auto"/>
        <w:ind w:right="-567" w:firstLine="567"/>
        <w:rPr>
          <w:rFonts w:asciiTheme="minorHAnsi" w:hAnsiTheme="minorHAnsi" w:cstheme="minorHAnsi"/>
          <w:b w:val="0"/>
          <w:bCs w:val="0"/>
          <w:sz w:val="22"/>
        </w:rPr>
      </w:pPr>
      <w:bookmarkStart w:id="248" w:name="_Toc115351237"/>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58</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Implantação com localização da área d</w:t>
      </w:r>
      <w:r w:rsidR="000F536F">
        <w:rPr>
          <w:rFonts w:asciiTheme="minorHAnsi" w:hAnsiTheme="minorHAnsi" w:cstheme="minorHAnsi"/>
          <w:b w:val="0"/>
          <w:bCs w:val="0"/>
          <w:sz w:val="22"/>
        </w:rPr>
        <w:t>o reservatório pluvial</w:t>
      </w:r>
      <w:r w:rsidRPr="008714DC">
        <w:rPr>
          <w:rFonts w:asciiTheme="minorHAnsi" w:hAnsiTheme="minorHAnsi" w:cstheme="minorHAnsi"/>
          <w:b w:val="0"/>
          <w:bCs w:val="0"/>
          <w:sz w:val="22"/>
        </w:rPr>
        <w:t>.</w:t>
      </w:r>
      <w:bookmarkEnd w:id="248"/>
    </w:p>
    <w:p w14:paraId="04B94E2E" w14:textId="77777777" w:rsidR="00C54839" w:rsidRPr="008714DC" w:rsidRDefault="00C54839" w:rsidP="00B35BC9">
      <w:pPr>
        <w:spacing w:line="300" w:lineRule="auto"/>
        <w:ind w:right="-567" w:firstLine="567"/>
        <w:rPr>
          <w:rFonts w:asciiTheme="minorHAnsi" w:hAnsiTheme="minorHAnsi" w:cstheme="minorHAnsi"/>
          <w:sz w:val="22"/>
        </w:rPr>
      </w:pPr>
    </w:p>
    <w:p w14:paraId="50FF8B61" w14:textId="77777777" w:rsidR="00610CB9" w:rsidRPr="008714DC" w:rsidRDefault="00C54839"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58A8154D" wp14:editId="0FDF2C03">
            <wp:extent cx="3047855" cy="2927444"/>
            <wp:effectExtent l="0" t="0" r="635" b="635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108762" cy="2985945"/>
                    </a:xfrm>
                    <a:prstGeom prst="rect">
                      <a:avLst/>
                    </a:prstGeom>
                  </pic:spPr>
                </pic:pic>
              </a:graphicData>
            </a:graphic>
          </wp:inline>
        </w:drawing>
      </w:r>
    </w:p>
    <w:p w14:paraId="47FE0BDF" w14:textId="282883BD" w:rsidR="00C54839" w:rsidRPr="00F049F9" w:rsidRDefault="00610CB9" w:rsidP="00B35BC9">
      <w:pPr>
        <w:pStyle w:val="Legenda"/>
        <w:spacing w:line="300" w:lineRule="auto"/>
        <w:ind w:right="-567" w:firstLine="567"/>
        <w:rPr>
          <w:rFonts w:asciiTheme="minorHAnsi" w:hAnsiTheme="minorHAnsi" w:cstheme="minorHAnsi"/>
          <w:b w:val="0"/>
          <w:bCs w:val="0"/>
          <w:sz w:val="20"/>
          <w:szCs w:val="20"/>
        </w:rPr>
      </w:pPr>
      <w:bookmarkStart w:id="249" w:name="_Toc115351238"/>
      <w:r w:rsidRPr="00F049F9">
        <w:rPr>
          <w:rFonts w:asciiTheme="minorHAnsi" w:hAnsiTheme="minorHAnsi" w:cstheme="minorHAnsi"/>
          <w:sz w:val="20"/>
          <w:szCs w:val="20"/>
        </w:rPr>
        <w:t xml:space="preserve">Figura </w:t>
      </w:r>
      <w:r w:rsidRPr="00F049F9">
        <w:rPr>
          <w:rFonts w:asciiTheme="minorHAnsi" w:hAnsiTheme="minorHAnsi" w:cstheme="minorHAnsi"/>
          <w:sz w:val="20"/>
          <w:szCs w:val="20"/>
        </w:rPr>
        <w:fldChar w:fldCharType="begin"/>
      </w:r>
      <w:r w:rsidRPr="00F049F9">
        <w:rPr>
          <w:rFonts w:asciiTheme="minorHAnsi" w:hAnsiTheme="minorHAnsi" w:cstheme="minorHAnsi"/>
          <w:sz w:val="20"/>
          <w:szCs w:val="20"/>
        </w:rPr>
        <w:instrText xml:space="preserve"> SEQ Figura \* ARABIC </w:instrText>
      </w:r>
      <w:r w:rsidRPr="00F049F9">
        <w:rPr>
          <w:rFonts w:asciiTheme="minorHAnsi" w:hAnsiTheme="minorHAnsi" w:cstheme="minorHAnsi"/>
          <w:sz w:val="20"/>
          <w:szCs w:val="20"/>
        </w:rPr>
        <w:fldChar w:fldCharType="separate"/>
      </w:r>
      <w:r w:rsidR="00A94C9C">
        <w:rPr>
          <w:rFonts w:asciiTheme="minorHAnsi" w:hAnsiTheme="minorHAnsi" w:cstheme="minorHAnsi"/>
          <w:noProof/>
          <w:sz w:val="20"/>
          <w:szCs w:val="20"/>
        </w:rPr>
        <w:t>59</w:t>
      </w:r>
      <w:r w:rsidRPr="00F049F9">
        <w:rPr>
          <w:rFonts w:asciiTheme="minorHAnsi" w:hAnsiTheme="minorHAnsi" w:cstheme="minorHAnsi"/>
          <w:sz w:val="20"/>
          <w:szCs w:val="20"/>
        </w:rPr>
        <w:fldChar w:fldCharType="end"/>
      </w:r>
      <w:r w:rsidRPr="00F049F9">
        <w:rPr>
          <w:rFonts w:asciiTheme="minorHAnsi" w:hAnsiTheme="minorHAnsi" w:cstheme="minorHAnsi"/>
          <w:sz w:val="20"/>
          <w:szCs w:val="20"/>
        </w:rPr>
        <w:t xml:space="preserve">: </w:t>
      </w:r>
      <w:r w:rsidRPr="00F049F9">
        <w:rPr>
          <w:rFonts w:asciiTheme="minorHAnsi" w:hAnsiTheme="minorHAnsi" w:cstheme="minorHAnsi"/>
          <w:b w:val="0"/>
          <w:bCs w:val="0"/>
          <w:sz w:val="20"/>
          <w:szCs w:val="20"/>
        </w:rPr>
        <w:t xml:space="preserve"> Implantação da cobertura da ETE no estacionamento.</w:t>
      </w:r>
      <w:bookmarkEnd w:id="249"/>
    </w:p>
    <w:p w14:paraId="5B370955" w14:textId="696DF6FD" w:rsidR="00DA47EB" w:rsidRPr="008714DC" w:rsidRDefault="00DA47EB" w:rsidP="00B35BC9">
      <w:pPr>
        <w:spacing w:line="300" w:lineRule="auto"/>
        <w:ind w:right="-567" w:firstLine="0"/>
        <w:rPr>
          <w:rFonts w:asciiTheme="minorHAnsi" w:hAnsiTheme="minorHAnsi" w:cstheme="minorHAnsi"/>
          <w:sz w:val="22"/>
        </w:rPr>
      </w:pPr>
    </w:p>
    <w:p w14:paraId="186EEEA6" w14:textId="0220EBC2" w:rsidR="00682525" w:rsidRDefault="00445FB6" w:rsidP="00B35BC9">
      <w:pPr>
        <w:keepNext/>
        <w:spacing w:line="300" w:lineRule="auto"/>
        <w:ind w:right="-567" w:firstLine="567"/>
        <w:jc w:val="center"/>
      </w:pPr>
      <w:r w:rsidRPr="008714DC">
        <w:rPr>
          <w:rFonts w:asciiTheme="minorHAnsi" w:hAnsiTheme="minorHAnsi" w:cstheme="minorHAnsi"/>
          <w:noProof/>
          <w:sz w:val="22"/>
          <w:lang w:eastAsia="pt-BR"/>
        </w:rPr>
        <w:lastRenderedPageBreak/>
        <mc:AlternateContent>
          <mc:Choice Requires="wps">
            <w:drawing>
              <wp:anchor distT="0" distB="0" distL="114300" distR="114300" simplePos="0" relativeHeight="251889664" behindDoc="0" locked="0" layoutInCell="1" allowOverlap="1" wp14:anchorId="44012DDE" wp14:editId="376F76FC">
                <wp:simplePos x="0" y="0"/>
                <wp:positionH relativeFrom="column">
                  <wp:posOffset>2859454</wp:posOffset>
                </wp:positionH>
                <wp:positionV relativeFrom="paragraph">
                  <wp:posOffset>560949</wp:posOffset>
                </wp:positionV>
                <wp:extent cx="483577" cy="298938"/>
                <wp:effectExtent l="19050" t="19050" r="12065" b="25400"/>
                <wp:wrapNone/>
                <wp:docPr id="24" name="Retângulo 24"/>
                <wp:cNvGraphicFramePr/>
                <a:graphic xmlns:a="http://schemas.openxmlformats.org/drawingml/2006/main">
                  <a:graphicData uri="http://schemas.microsoft.com/office/word/2010/wordprocessingShape">
                    <wps:wsp>
                      <wps:cNvSpPr/>
                      <wps:spPr>
                        <a:xfrm>
                          <a:off x="0" y="0"/>
                          <a:ext cx="483577" cy="298938"/>
                        </a:xfrm>
                        <a:prstGeom prst="rect">
                          <a:avLst/>
                        </a:prstGeom>
                        <a:noFill/>
                        <a:ln w="28575">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033C52DF" id="Retângulo 24" o:spid="_x0000_s1026" style="position:absolute;margin-left:225.15pt;margin-top:44.15pt;width:38.1pt;height:23.5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" filled="f" strokecolor="yellow" strokeweight="2.25pt">
                <v:stroke dashstyle="3 1"/>
              </v:rect>
            </w:pict>
          </mc:Fallback>
        </mc:AlternateContent>
      </w:r>
      <w:r>
        <w:rPr>
          <w:noProof/>
          <w:lang w:eastAsia="pt-BR"/>
        </w:rPr>
        <w:drawing>
          <wp:inline distT="0" distB="0" distL="0" distR="0" wp14:anchorId="5A8E9FF9" wp14:editId="03BE7D74">
            <wp:extent cx="4927795" cy="2887795"/>
            <wp:effectExtent l="0" t="0" r="6350" b="825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644" b="22305"/>
                    <a:stretch/>
                  </pic:blipFill>
                  <pic:spPr bwMode="auto">
                    <a:xfrm>
                      <a:off x="0" y="0"/>
                      <a:ext cx="4986339" cy="2922103"/>
                    </a:xfrm>
                    <a:prstGeom prst="rect">
                      <a:avLst/>
                    </a:prstGeom>
                    <a:ln>
                      <a:noFill/>
                    </a:ln>
                    <a:extLst>
                      <a:ext uri="{53640926-AAD7-44D8-BBD7-CCE9431645EC}">
                        <a14:shadowObscured xmlns:a14="http://schemas.microsoft.com/office/drawing/2010/main"/>
                      </a:ext>
                    </a:extLst>
                  </pic:spPr>
                </pic:pic>
              </a:graphicData>
            </a:graphic>
          </wp:inline>
        </w:drawing>
      </w:r>
    </w:p>
    <w:p w14:paraId="38C4E50F" w14:textId="504E7F54" w:rsidR="00597DEA" w:rsidRDefault="00682525" w:rsidP="00B35BC9">
      <w:pPr>
        <w:pStyle w:val="Legenda"/>
        <w:spacing w:line="300" w:lineRule="auto"/>
        <w:rPr>
          <w:rFonts w:asciiTheme="minorHAnsi" w:hAnsiTheme="minorHAnsi" w:cstheme="minorHAnsi"/>
          <w:b w:val="0"/>
          <w:bCs w:val="0"/>
          <w:sz w:val="20"/>
          <w:szCs w:val="20"/>
        </w:rPr>
      </w:pPr>
      <w:bookmarkStart w:id="250" w:name="_Toc115351239"/>
      <w:r w:rsidRPr="00597DEA">
        <w:rPr>
          <w:sz w:val="20"/>
          <w:szCs w:val="20"/>
        </w:rPr>
        <w:t xml:space="preserve">Figura </w:t>
      </w:r>
      <w:r w:rsidRPr="00597DEA">
        <w:rPr>
          <w:sz w:val="20"/>
          <w:szCs w:val="20"/>
        </w:rPr>
        <w:fldChar w:fldCharType="begin"/>
      </w:r>
      <w:r w:rsidRPr="00597DEA">
        <w:rPr>
          <w:sz w:val="20"/>
          <w:szCs w:val="20"/>
        </w:rPr>
        <w:instrText xml:space="preserve"> SEQ Figura \* ARABIC </w:instrText>
      </w:r>
      <w:r w:rsidRPr="00597DEA">
        <w:rPr>
          <w:sz w:val="20"/>
          <w:szCs w:val="20"/>
        </w:rPr>
        <w:fldChar w:fldCharType="separate"/>
      </w:r>
      <w:r w:rsidR="00A94C9C">
        <w:rPr>
          <w:noProof/>
          <w:sz w:val="20"/>
          <w:szCs w:val="20"/>
        </w:rPr>
        <w:t>60</w:t>
      </w:r>
      <w:r w:rsidRPr="00597DEA">
        <w:rPr>
          <w:sz w:val="20"/>
          <w:szCs w:val="20"/>
        </w:rPr>
        <w:fldChar w:fldCharType="end"/>
      </w:r>
      <w:r w:rsidRPr="00597DEA">
        <w:rPr>
          <w:sz w:val="20"/>
          <w:szCs w:val="20"/>
        </w:rPr>
        <w:t xml:space="preserve">: </w:t>
      </w:r>
      <w:r w:rsidR="00597DEA" w:rsidRPr="00597DEA">
        <w:rPr>
          <w:b w:val="0"/>
          <w:sz w:val="20"/>
          <w:szCs w:val="20"/>
        </w:rPr>
        <w:t xml:space="preserve">Localização do </w:t>
      </w:r>
      <w:r w:rsidRPr="00597DEA">
        <w:rPr>
          <w:rFonts w:asciiTheme="minorHAnsi" w:hAnsiTheme="minorHAnsi" w:cstheme="minorHAnsi"/>
          <w:b w:val="0"/>
          <w:bCs w:val="0"/>
          <w:sz w:val="20"/>
          <w:szCs w:val="20"/>
        </w:rPr>
        <w:t>Reservatório de água no morro</w:t>
      </w:r>
      <w:bookmarkEnd w:id="250"/>
    </w:p>
    <w:p w14:paraId="30FE3CB6" w14:textId="77777777" w:rsidR="001F6497" w:rsidRPr="001F6497" w:rsidRDefault="001F6497" w:rsidP="00B35BC9">
      <w:pPr>
        <w:spacing w:line="300" w:lineRule="auto"/>
      </w:pPr>
    </w:p>
    <w:p w14:paraId="1CC64F23" w14:textId="77777777" w:rsidR="00552297" w:rsidRPr="00552297" w:rsidRDefault="00552297" w:rsidP="00B35BC9">
      <w:pPr>
        <w:spacing w:line="300" w:lineRule="auto"/>
      </w:pPr>
    </w:p>
    <w:p w14:paraId="5AD4E110" w14:textId="0A9C8B16" w:rsidR="00597DEA" w:rsidRPr="00597DEA" w:rsidRDefault="001F6497" w:rsidP="00B35BC9">
      <w:pPr>
        <w:spacing w:line="300" w:lineRule="auto"/>
        <w:jc w:val="center"/>
      </w:pPr>
      <w:r>
        <w:rPr>
          <w:noProof/>
          <w:lang w:eastAsia="pt-BR"/>
        </w:rPr>
        <mc:AlternateContent>
          <mc:Choice Requires="wps">
            <w:drawing>
              <wp:anchor distT="0" distB="0" distL="114300" distR="114300" simplePos="0" relativeHeight="251896832" behindDoc="0" locked="0" layoutInCell="1" allowOverlap="1" wp14:anchorId="4CABD8F9" wp14:editId="6C1CD597">
                <wp:simplePos x="0" y="0"/>
                <wp:positionH relativeFrom="column">
                  <wp:posOffset>722141</wp:posOffset>
                </wp:positionH>
                <wp:positionV relativeFrom="paragraph">
                  <wp:posOffset>1257105</wp:posOffset>
                </wp:positionV>
                <wp:extent cx="1239715" cy="1828800"/>
                <wp:effectExtent l="0" t="0" r="0" b="3810"/>
                <wp:wrapNone/>
                <wp:docPr id="44" name="Caixa de texto 44"/>
                <wp:cNvGraphicFramePr/>
                <a:graphic xmlns:a="http://schemas.openxmlformats.org/drawingml/2006/main">
                  <a:graphicData uri="http://schemas.microsoft.com/office/word/2010/wordprocessingShape">
                    <wps:wsp>
                      <wps:cNvSpPr txBox="1"/>
                      <wps:spPr>
                        <a:xfrm>
                          <a:off x="0" y="0"/>
                          <a:ext cx="1239715" cy="1828800"/>
                        </a:xfrm>
                        <a:prstGeom prst="rect">
                          <a:avLst/>
                        </a:prstGeom>
                        <a:noFill/>
                        <a:ln>
                          <a:noFill/>
                        </a:ln>
                        <a:effectLst/>
                      </wps:spPr>
                      <wps:txbx>
                        <w:txbxContent>
                          <w:p w14:paraId="5D868BC2" w14:textId="488B37F8" w:rsidR="001F068B" w:rsidRPr="001F6497" w:rsidRDefault="001F068B"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649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Passarela norte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CABD8F9" id="Caixa de texto 44" o:spid="_x0000_s1047" type="#_x0000_t202" style="position:absolute;left:0;text-align:left;margin-left:56.85pt;margin-top:99pt;width:97.6pt;height:2in;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" filled="f" stroked="f">
                <v:textbox style="mso-fit-shape-to-text:t">
                  <w:txbxContent>
                    <w:p w14:paraId="5D868BC2" w14:textId="488B37F8" w:rsidR="001F068B" w:rsidRPr="001F6497" w:rsidRDefault="001F068B"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649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Passarela norte</w:t>
                      </w:r>
                    </w:p>
                  </w:txbxContent>
                </v:textbox>
              </v:shape>
            </w:pict>
          </mc:Fallback>
        </mc:AlternateContent>
      </w:r>
      <w:r>
        <w:rPr>
          <w:noProof/>
          <w:lang w:eastAsia="pt-BR"/>
        </w:rPr>
        <mc:AlternateContent>
          <mc:Choice Requires="wps">
            <w:drawing>
              <wp:anchor distT="0" distB="0" distL="114300" distR="114300" simplePos="0" relativeHeight="251898880" behindDoc="0" locked="0" layoutInCell="1" allowOverlap="1" wp14:anchorId="44BB6F3D" wp14:editId="4BD73AF4">
                <wp:simplePos x="0" y="0"/>
                <wp:positionH relativeFrom="margin">
                  <wp:posOffset>3695162</wp:posOffset>
                </wp:positionH>
                <wp:positionV relativeFrom="paragraph">
                  <wp:posOffset>852072</wp:posOffset>
                </wp:positionV>
                <wp:extent cx="1239715" cy="1828800"/>
                <wp:effectExtent l="0" t="0" r="0" b="3810"/>
                <wp:wrapNone/>
                <wp:docPr id="45" name="Caixa de texto 45"/>
                <wp:cNvGraphicFramePr/>
                <a:graphic xmlns:a="http://schemas.openxmlformats.org/drawingml/2006/main">
                  <a:graphicData uri="http://schemas.microsoft.com/office/word/2010/wordprocessingShape">
                    <wps:wsp>
                      <wps:cNvSpPr txBox="1"/>
                      <wps:spPr>
                        <a:xfrm>
                          <a:off x="0" y="0"/>
                          <a:ext cx="1239715" cy="1828800"/>
                        </a:xfrm>
                        <a:prstGeom prst="rect">
                          <a:avLst/>
                        </a:prstGeom>
                        <a:noFill/>
                        <a:ln>
                          <a:noFill/>
                        </a:ln>
                        <a:effectLst/>
                      </wps:spPr>
                      <wps:txbx>
                        <w:txbxContent>
                          <w:p w14:paraId="5A939941" w14:textId="2D08AA39" w:rsidR="001F068B" w:rsidRPr="001F6497" w:rsidRDefault="001F068B"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649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Passarela </w:t>
                            </w: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BB6F3D" id="Caixa de texto 45" o:spid="_x0000_s1048" type="#_x0000_t202" style="position:absolute;left:0;text-align:left;margin-left:290.95pt;margin-top:67.1pt;width:97.6pt;height:2in;z-index:2518988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" filled="f" stroked="f">
                <v:textbox style="mso-fit-shape-to-text:t">
                  <w:txbxContent>
                    <w:p w14:paraId="5A939941" w14:textId="2D08AA39" w:rsidR="001F068B" w:rsidRPr="001F6497" w:rsidRDefault="001F068B"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F6497">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Passarela </w:t>
                      </w: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sul</w:t>
                      </w:r>
                    </w:p>
                  </w:txbxContent>
                </v:textbox>
                <w10:wrap anchorx="margin"/>
              </v:shape>
            </w:pict>
          </mc:Fallback>
        </mc:AlternateContent>
      </w:r>
      <w:r>
        <w:rPr>
          <w:noProof/>
          <w:lang w:eastAsia="pt-BR"/>
        </w:rPr>
        <mc:AlternateContent>
          <mc:Choice Requires="wps">
            <w:drawing>
              <wp:anchor distT="0" distB="0" distL="114300" distR="114300" simplePos="0" relativeHeight="251892736" behindDoc="0" locked="0" layoutInCell="1" allowOverlap="1" wp14:anchorId="785458E8" wp14:editId="41580F05">
                <wp:simplePos x="0" y="0"/>
                <wp:positionH relativeFrom="column">
                  <wp:posOffset>758092</wp:posOffset>
                </wp:positionH>
                <wp:positionV relativeFrom="paragraph">
                  <wp:posOffset>1266532</wp:posOffset>
                </wp:positionV>
                <wp:extent cx="1951600" cy="966958"/>
                <wp:effectExtent l="19050" t="19050" r="10795" b="24130"/>
                <wp:wrapNone/>
                <wp:docPr id="27" name="Retângulo 27"/>
                <wp:cNvGraphicFramePr/>
                <a:graphic xmlns:a="http://schemas.openxmlformats.org/drawingml/2006/main">
                  <a:graphicData uri="http://schemas.microsoft.com/office/word/2010/wordprocessingShape">
                    <wps:wsp>
                      <wps:cNvSpPr/>
                      <wps:spPr>
                        <a:xfrm>
                          <a:off x="0" y="0"/>
                          <a:ext cx="1951600" cy="966958"/>
                        </a:xfrm>
                        <a:prstGeom prst="rect">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2D0E1DED" id="Retângulo 27" o:spid="_x0000_s1026" style="position:absolute;margin-left:59.7pt;margin-top:99.75pt;width:153.65pt;height:76.1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" filled="f" strokecolor="yellow" strokeweight="3pt">
                <v:stroke dashstyle="3 1"/>
              </v:rect>
            </w:pict>
          </mc:Fallback>
        </mc:AlternateContent>
      </w:r>
      <w:r>
        <w:rPr>
          <w:noProof/>
          <w:lang w:eastAsia="pt-BR"/>
        </w:rPr>
        <mc:AlternateContent>
          <mc:Choice Requires="wps">
            <w:drawing>
              <wp:anchor distT="0" distB="0" distL="114300" distR="114300" simplePos="0" relativeHeight="251894784" behindDoc="0" locked="0" layoutInCell="1" allowOverlap="1" wp14:anchorId="2B63FDED" wp14:editId="17AD115B">
                <wp:simplePos x="0" y="0"/>
                <wp:positionH relativeFrom="margin">
                  <wp:posOffset>3723005</wp:posOffset>
                </wp:positionH>
                <wp:positionV relativeFrom="paragraph">
                  <wp:posOffset>878205</wp:posOffset>
                </wp:positionV>
                <wp:extent cx="1494130" cy="612836"/>
                <wp:effectExtent l="19050" t="19050" r="11430" b="15875"/>
                <wp:wrapNone/>
                <wp:docPr id="42" name="Retângulo 42"/>
                <wp:cNvGraphicFramePr/>
                <a:graphic xmlns:a="http://schemas.openxmlformats.org/drawingml/2006/main">
                  <a:graphicData uri="http://schemas.microsoft.com/office/word/2010/wordprocessingShape">
                    <wps:wsp>
                      <wps:cNvSpPr/>
                      <wps:spPr>
                        <a:xfrm>
                          <a:off x="0" y="0"/>
                          <a:ext cx="1494130" cy="612836"/>
                        </a:xfrm>
                        <a:prstGeom prst="rect">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46318DC9" id="Retângulo 42" o:spid="_x0000_s1026" style="position:absolute;margin-left:293.15pt;margin-top:69.15pt;width:117.65pt;height:48.25pt;z-index:251894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" filled="f" strokecolor="yellow" strokeweight="3pt">
                <v:stroke dashstyle="3 1"/>
                <w10:wrap anchorx="margin"/>
              </v:rect>
            </w:pict>
          </mc:Fallback>
        </mc:AlternateContent>
      </w:r>
      <w:r>
        <w:rPr>
          <w:noProof/>
          <w:lang w:eastAsia="pt-BR"/>
        </w:rPr>
        <w:drawing>
          <wp:inline distT="0" distB="0" distL="0" distR="0" wp14:anchorId="6519EBC1" wp14:editId="32C3F73F">
            <wp:extent cx="4983964" cy="3207519"/>
            <wp:effectExtent l="0" t="0" r="762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apa passarelas.jpg"/>
                    <pic:cNvPicPr/>
                  </pic:nvPicPr>
                  <pic:blipFill rotWithShape="1">
                    <a:blip r:embed="rId78" cstate="print">
                      <a:extLst>
                        <a:ext uri="{28A0092B-C50C-407E-A947-70E740481C1C}">
                          <a14:useLocalDpi xmlns:a14="http://schemas.microsoft.com/office/drawing/2010/main" val="0"/>
                        </a:ext>
                      </a:extLst>
                    </a:blip>
                    <a:srcRect l="5699" t="12184" r="12577" b="346"/>
                    <a:stretch/>
                  </pic:blipFill>
                  <pic:spPr bwMode="auto">
                    <a:xfrm>
                      <a:off x="0" y="0"/>
                      <a:ext cx="4991984" cy="3212680"/>
                    </a:xfrm>
                    <a:prstGeom prst="rect">
                      <a:avLst/>
                    </a:prstGeom>
                    <a:ln>
                      <a:noFill/>
                    </a:ln>
                    <a:extLst>
                      <a:ext uri="{53640926-AAD7-44D8-BBD7-CCE9431645EC}">
                        <a14:shadowObscured xmlns:a14="http://schemas.microsoft.com/office/drawing/2010/main"/>
                      </a:ext>
                    </a:extLst>
                  </pic:spPr>
                </pic:pic>
              </a:graphicData>
            </a:graphic>
          </wp:inline>
        </w:drawing>
      </w:r>
    </w:p>
    <w:p w14:paraId="0718B8C3" w14:textId="04B38073" w:rsidR="00DA47EB" w:rsidRDefault="00DA47EB" w:rsidP="00B35BC9">
      <w:pPr>
        <w:pStyle w:val="Legenda"/>
        <w:spacing w:line="300" w:lineRule="auto"/>
        <w:ind w:right="-567" w:firstLine="567"/>
        <w:rPr>
          <w:rFonts w:asciiTheme="minorHAnsi" w:hAnsiTheme="minorHAnsi" w:cstheme="minorHAnsi"/>
          <w:b w:val="0"/>
          <w:bCs w:val="0"/>
          <w:sz w:val="20"/>
          <w:szCs w:val="20"/>
        </w:rPr>
      </w:pPr>
      <w:bookmarkStart w:id="251" w:name="_Toc115351240"/>
      <w:r w:rsidRPr="00597DEA">
        <w:rPr>
          <w:rFonts w:asciiTheme="minorHAnsi" w:hAnsiTheme="minorHAnsi" w:cstheme="minorHAnsi"/>
          <w:sz w:val="20"/>
          <w:szCs w:val="20"/>
        </w:rPr>
        <w:t xml:space="preserve">Figura </w:t>
      </w:r>
      <w:r w:rsidRPr="00597DEA">
        <w:rPr>
          <w:rFonts w:asciiTheme="minorHAnsi" w:hAnsiTheme="minorHAnsi" w:cstheme="minorHAnsi"/>
          <w:sz w:val="20"/>
          <w:szCs w:val="20"/>
        </w:rPr>
        <w:fldChar w:fldCharType="begin"/>
      </w:r>
      <w:r w:rsidRPr="00597DEA">
        <w:rPr>
          <w:rFonts w:asciiTheme="minorHAnsi" w:hAnsiTheme="minorHAnsi" w:cstheme="minorHAnsi"/>
          <w:sz w:val="20"/>
          <w:szCs w:val="20"/>
        </w:rPr>
        <w:instrText xml:space="preserve"> SEQ Figura \* ARABIC </w:instrText>
      </w:r>
      <w:r w:rsidRPr="00597DEA">
        <w:rPr>
          <w:rFonts w:asciiTheme="minorHAnsi" w:hAnsiTheme="minorHAnsi" w:cstheme="minorHAnsi"/>
          <w:sz w:val="20"/>
          <w:szCs w:val="20"/>
        </w:rPr>
        <w:fldChar w:fldCharType="separate"/>
      </w:r>
      <w:r w:rsidR="00A94C9C">
        <w:rPr>
          <w:rFonts w:asciiTheme="minorHAnsi" w:hAnsiTheme="minorHAnsi" w:cstheme="minorHAnsi"/>
          <w:noProof/>
          <w:sz w:val="20"/>
          <w:szCs w:val="20"/>
        </w:rPr>
        <w:t>61</w:t>
      </w:r>
      <w:r w:rsidRPr="00597DEA">
        <w:rPr>
          <w:rFonts w:asciiTheme="minorHAnsi" w:hAnsiTheme="minorHAnsi" w:cstheme="minorHAnsi"/>
          <w:sz w:val="20"/>
          <w:szCs w:val="20"/>
        </w:rPr>
        <w:fldChar w:fldCharType="end"/>
      </w:r>
      <w:r w:rsidRPr="00597DEA">
        <w:rPr>
          <w:rFonts w:asciiTheme="minorHAnsi" w:hAnsiTheme="minorHAnsi" w:cstheme="minorHAnsi"/>
          <w:sz w:val="20"/>
          <w:szCs w:val="20"/>
        </w:rPr>
        <w:t xml:space="preserve">: </w:t>
      </w:r>
      <w:r w:rsidR="001F6497">
        <w:rPr>
          <w:rFonts w:asciiTheme="minorHAnsi" w:hAnsiTheme="minorHAnsi" w:cstheme="minorHAnsi"/>
          <w:b w:val="0"/>
          <w:bCs w:val="0"/>
          <w:sz w:val="20"/>
          <w:szCs w:val="20"/>
        </w:rPr>
        <w:t>Indicação de passarelas norte e sul</w:t>
      </w:r>
      <w:bookmarkEnd w:id="251"/>
    </w:p>
    <w:p w14:paraId="551B50A5" w14:textId="423605AB" w:rsidR="00552297" w:rsidRDefault="00552297" w:rsidP="00B35BC9">
      <w:pPr>
        <w:spacing w:line="300" w:lineRule="auto"/>
        <w:ind w:firstLine="0"/>
      </w:pPr>
    </w:p>
    <w:p w14:paraId="10297E57" w14:textId="330AF0D6" w:rsidR="00552297" w:rsidRPr="00445FB6" w:rsidRDefault="00552297" w:rsidP="00B35BC9">
      <w:pPr>
        <w:spacing w:line="300" w:lineRule="auto"/>
        <w:ind w:firstLine="0"/>
      </w:pPr>
    </w:p>
    <w:p w14:paraId="4568ED5A" w14:textId="2259F83B" w:rsidR="00DA47EB" w:rsidRPr="008714DC" w:rsidRDefault="001F6497" w:rsidP="00B35BC9">
      <w:pPr>
        <w:keepNext/>
        <w:spacing w:line="300" w:lineRule="auto"/>
        <w:ind w:right="-567" w:firstLine="567"/>
        <w:jc w:val="center"/>
        <w:rPr>
          <w:rFonts w:asciiTheme="minorHAnsi" w:hAnsiTheme="minorHAnsi" w:cstheme="minorHAnsi"/>
          <w:sz w:val="22"/>
        </w:rPr>
      </w:pPr>
      <w:r>
        <w:rPr>
          <w:noProof/>
          <w:lang w:eastAsia="pt-BR"/>
        </w:rPr>
        <w:lastRenderedPageBreak/>
        <mc:AlternateContent>
          <mc:Choice Requires="wps">
            <w:drawing>
              <wp:anchor distT="0" distB="0" distL="114300" distR="114300" simplePos="0" relativeHeight="251902976" behindDoc="0" locked="0" layoutInCell="1" allowOverlap="1" wp14:anchorId="538ED3F5" wp14:editId="29DC52A3">
                <wp:simplePos x="0" y="0"/>
                <wp:positionH relativeFrom="column">
                  <wp:posOffset>1396756</wp:posOffset>
                </wp:positionH>
                <wp:positionV relativeFrom="paragraph">
                  <wp:posOffset>1281479</wp:posOffset>
                </wp:positionV>
                <wp:extent cx="1239715" cy="1828800"/>
                <wp:effectExtent l="0" t="0" r="0" b="3810"/>
                <wp:wrapNone/>
                <wp:docPr id="48" name="Caixa de texto 48"/>
                <wp:cNvGraphicFramePr/>
                <a:graphic xmlns:a="http://schemas.openxmlformats.org/drawingml/2006/main">
                  <a:graphicData uri="http://schemas.microsoft.com/office/word/2010/wordprocessingShape">
                    <wps:wsp>
                      <wps:cNvSpPr txBox="1"/>
                      <wps:spPr>
                        <a:xfrm>
                          <a:off x="0" y="0"/>
                          <a:ext cx="1239715" cy="1828800"/>
                        </a:xfrm>
                        <a:prstGeom prst="rect">
                          <a:avLst/>
                        </a:prstGeom>
                        <a:noFill/>
                        <a:ln>
                          <a:noFill/>
                        </a:ln>
                        <a:effectLst/>
                      </wps:spPr>
                      <wps:txbx>
                        <w:txbxContent>
                          <w:p w14:paraId="53BA527B" w14:textId="66893AE0" w:rsidR="001F068B" w:rsidRPr="001F6497" w:rsidRDefault="001F068B"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Estacionamento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38ED3F5" id="Caixa de texto 48" o:spid="_x0000_s1049" type="#_x0000_t202" style="position:absolute;left:0;text-align:left;margin-left:110pt;margin-top:100.9pt;width:97.6pt;height:2in;z-index:251902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" filled="f" stroked="f">
                <v:textbox style="mso-fit-shape-to-text:t">
                  <w:txbxContent>
                    <w:p w14:paraId="53BA527B" w14:textId="66893AE0" w:rsidR="001F068B" w:rsidRPr="001F6497" w:rsidRDefault="001F068B"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Estacionamento</w:t>
                      </w:r>
                    </w:p>
                  </w:txbxContent>
                </v:textbox>
              </v:shape>
            </w:pict>
          </mc:Fallback>
        </mc:AlternateContent>
      </w:r>
      <w:r>
        <w:rPr>
          <w:noProof/>
          <w:lang w:eastAsia="pt-BR"/>
        </w:rPr>
        <mc:AlternateContent>
          <mc:Choice Requires="wps">
            <w:drawing>
              <wp:anchor distT="0" distB="0" distL="114300" distR="114300" simplePos="0" relativeHeight="251905024" behindDoc="0" locked="0" layoutInCell="1" allowOverlap="1" wp14:anchorId="50F62C88" wp14:editId="7094A54E">
                <wp:simplePos x="0" y="0"/>
                <wp:positionH relativeFrom="margin">
                  <wp:align>right</wp:align>
                </wp:positionH>
                <wp:positionV relativeFrom="paragraph">
                  <wp:posOffset>401955</wp:posOffset>
                </wp:positionV>
                <wp:extent cx="1239715" cy="1828800"/>
                <wp:effectExtent l="0" t="0" r="0" b="3810"/>
                <wp:wrapNone/>
                <wp:docPr id="49" name="Caixa de texto 49"/>
                <wp:cNvGraphicFramePr/>
                <a:graphic xmlns:a="http://schemas.openxmlformats.org/drawingml/2006/main">
                  <a:graphicData uri="http://schemas.microsoft.com/office/word/2010/wordprocessingShape">
                    <wps:wsp>
                      <wps:cNvSpPr txBox="1"/>
                      <wps:spPr>
                        <a:xfrm>
                          <a:off x="0" y="0"/>
                          <a:ext cx="1239715" cy="1828800"/>
                        </a:xfrm>
                        <a:prstGeom prst="rect">
                          <a:avLst/>
                        </a:prstGeom>
                        <a:noFill/>
                        <a:ln>
                          <a:noFill/>
                        </a:ln>
                        <a:effectLst/>
                      </wps:spPr>
                      <wps:txbx>
                        <w:txbxContent>
                          <w:p w14:paraId="29546B3E" w14:textId="2B42EC10" w:rsidR="001F068B" w:rsidRPr="001F6497" w:rsidRDefault="001F068B"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Terminal Rodoviário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0F62C88" id="Caixa de texto 49" o:spid="_x0000_s1050" type="#_x0000_t202" style="position:absolute;left:0;text-align:left;margin-left:46.4pt;margin-top:31.65pt;width:97.6pt;height:2in;z-index:2519050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" filled="f" stroked="f">
                <v:textbox style="mso-fit-shape-to-text:t">
                  <w:txbxContent>
                    <w:p w14:paraId="29546B3E" w14:textId="2B42EC10" w:rsidR="001F068B" w:rsidRPr="001F6497" w:rsidRDefault="001F068B" w:rsidP="001F6497">
                      <w:pPr>
                        <w:ind w:firstLine="0"/>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Terminal Rodoviário</w:t>
                      </w:r>
                    </w:p>
                  </w:txbxContent>
                </v:textbox>
                <w10:wrap anchorx="margin"/>
              </v:shape>
            </w:pict>
          </mc:Fallback>
        </mc:AlternateContent>
      </w:r>
      <w:r>
        <w:rPr>
          <w:noProof/>
          <w:lang w:eastAsia="pt-BR"/>
        </w:rPr>
        <mc:AlternateContent>
          <mc:Choice Requires="wps">
            <w:drawing>
              <wp:anchor distT="0" distB="0" distL="114300" distR="114300" simplePos="0" relativeHeight="251900928" behindDoc="0" locked="0" layoutInCell="1" allowOverlap="1" wp14:anchorId="650EA3A2" wp14:editId="36A49980">
                <wp:simplePos x="0" y="0"/>
                <wp:positionH relativeFrom="margin">
                  <wp:posOffset>2647559</wp:posOffset>
                </wp:positionH>
                <wp:positionV relativeFrom="paragraph">
                  <wp:posOffset>1194729</wp:posOffset>
                </wp:positionV>
                <wp:extent cx="290146" cy="278668"/>
                <wp:effectExtent l="19050" t="19050" r="15240" b="26670"/>
                <wp:wrapNone/>
                <wp:docPr id="47" name="Retângulo 47"/>
                <wp:cNvGraphicFramePr/>
                <a:graphic xmlns:a="http://schemas.openxmlformats.org/drawingml/2006/main">
                  <a:graphicData uri="http://schemas.microsoft.com/office/word/2010/wordprocessingShape">
                    <wps:wsp>
                      <wps:cNvSpPr/>
                      <wps:spPr>
                        <a:xfrm>
                          <a:off x="0" y="0"/>
                          <a:ext cx="290146" cy="278668"/>
                        </a:xfrm>
                        <a:prstGeom prst="rect">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4F2500E6" id="Retângulo 47" o:spid="_x0000_s1026" style="position:absolute;margin-left:208.45pt;margin-top:94.05pt;width:22.85pt;height:21.95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" filled="f" strokecolor="yellow" strokeweight="3pt">
                <v:stroke dashstyle="3 1"/>
                <w10:wrap anchorx="margin"/>
              </v:rect>
            </w:pict>
          </mc:Fallback>
        </mc:AlternateContent>
      </w:r>
      <w:r>
        <w:rPr>
          <w:rFonts w:asciiTheme="minorHAnsi" w:hAnsiTheme="minorHAnsi" w:cstheme="minorHAnsi"/>
          <w:noProof/>
          <w:sz w:val="22"/>
          <w:lang w:eastAsia="pt-BR"/>
        </w:rPr>
        <w:drawing>
          <wp:inline distT="0" distB="0" distL="0" distR="0" wp14:anchorId="66A20B08" wp14:editId="21197935">
            <wp:extent cx="4879731" cy="2895697"/>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apa geradores.jpg"/>
                    <pic:cNvPicPr/>
                  </pic:nvPicPr>
                  <pic:blipFill rotWithShape="1">
                    <a:blip r:embed="rId79" cstate="print">
                      <a:extLst>
                        <a:ext uri="{28A0092B-C50C-407E-A947-70E740481C1C}">
                          <a14:useLocalDpi xmlns:a14="http://schemas.microsoft.com/office/drawing/2010/main" val="0"/>
                        </a:ext>
                      </a:extLst>
                    </a:blip>
                    <a:srcRect t="10830" r="9646"/>
                    <a:stretch/>
                  </pic:blipFill>
                  <pic:spPr bwMode="auto">
                    <a:xfrm>
                      <a:off x="0" y="0"/>
                      <a:ext cx="4879731" cy="2895697"/>
                    </a:xfrm>
                    <a:prstGeom prst="rect">
                      <a:avLst/>
                    </a:prstGeom>
                    <a:ln>
                      <a:noFill/>
                    </a:ln>
                    <a:extLst>
                      <a:ext uri="{53640926-AAD7-44D8-BBD7-CCE9431645EC}">
                        <a14:shadowObscured xmlns:a14="http://schemas.microsoft.com/office/drawing/2010/main"/>
                      </a:ext>
                    </a:extLst>
                  </pic:spPr>
                </pic:pic>
              </a:graphicData>
            </a:graphic>
          </wp:inline>
        </w:drawing>
      </w:r>
    </w:p>
    <w:p w14:paraId="2F82CFCA" w14:textId="6B943DD1" w:rsidR="00DA47EB" w:rsidRPr="00597DEA" w:rsidRDefault="00DA47EB" w:rsidP="00B35BC9">
      <w:pPr>
        <w:pStyle w:val="Legenda"/>
        <w:spacing w:line="300" w:lineRule="auto"/>
        <w:ind w:right="-567" w:firstLine="567"/>
        <w:rPr>
          <w:rFonts w:asciiTheme="minorHAnsi" w:hAnsiTheme="minorHAnsi" w:cstheme="minorHAnsi"/>
          <w:b w:val="0"/>
          <w:bCs w:val="0"/>
          <w:sz w:val="20"/>
          <w:szCs w:val="20"/>
        </w:rPr>
      </w:pPr>
      <w:bookmarkStart w:id="252" w:name="_Toc115351241"/>
      <w:r w:rsidRPr="00597DEA">
        <w:rPr>
          <w:rFonts w:asciiTheme="minorHAnsi" w:hAnsiTheme="minorHAnsi" w:cstheme="minorHAnsi"/>
          <w:sz w:val="20"/>
          <w:szCs w:val="20"/>
        </w:rPr>
        <w:t xml:space="preserve">Figura </w:t>
      </w:r>
      <w:r w:rsidRPr="00597DEA">
        <w:rPr>
          <w:rFonts w:asciiTheme="minorHAnsi" w:hAnsiTheme="minorHAnsi" w:cstheme="minorHAnsi"/>
          <w:sz w:val="20"/>
          <w:szCs w:val="20"/>
        </w:rPr>
        <w:fldChar w:fldCharType="begin"/>
      </w:r>
      <w:r w:rsidRPr="00597DEA">
        <w:rPr>
          <w:rFonts w:asciiTheme="minorHAnsi" w:hAnsiTheme="minorHAnsi" w:cstheme="minorHAnsi"/>
          <w:sz w:val="20"/>
          <w:szCs w:val="20"/>
        </w:rPr>
        <w:instrText xml:space="preserve"> SEQ Figura \* ARABIC </w:instrText>
      </w:r>
      <w:r w:rsidRPr="00597DEA">
        <w:rPr>
          <w:rFonts w:asciiTheme="minorHAnsi" w:hAnsiTheme="minorHAnsi" w:cstheme="minorHAnsi"/>
          <w:sz w:val="20"/>
          <w:szCs w:val="20"/>
        </w:rPr>
        <w:fldChar w:fldCharType="separate"/>
      </w:r>
      <w:r w:rsidR="00A94C9C">
        <w:rPr>
          <w:rFonts w:asciiTheme="minorHAnsi" w:hAnsiTheme="minorHAnsi" w:cstheme="minorHAnsi"/>
          <w:noProof/>
          <w:sz w:val="20"/>
          <w:szCs w:val="20"/>
        </w:rPr>
        <w:t>62</w:t>
      </w:r>
      <w:r w:rsidRPr="00597DEA">
        <w:rPr>
          <w:rFonts w:asciiTheme="minorHAnsi" w:hAnsiTheme="minorHAnsi" w:cstheme="minorHAnsi"/>
          <w:sz w:val="20"/>
          <w:szCs w:val="20"/>
        </w:rPr>
        <w:fldChar w:fldCharType="end"/>
      </w:r>
      <w:r w:rsidRPr="00597DEA">
        <w:rPr>
          <w:rFonts w:asciiTheme="minorHAnsi" w:hAnsiTheme="minorHAnsi" w:cstheme="minorHAnsi"/>
          <w:sz w:val="20"/>
          <w:szCs w:val="20"/>
        </w:rPr>
        <w:t xml:space="preserve">: </w:t>
      </w:r>
      <w:r w:rsidRPr="00597DEA">
        <w:rPr>
          <w:rFonts w:asciiTheme="minorHAnsi" w:hAnsiTheme="minorHAnsi" w:cstheme="minorHAnsi"/>
          <w:b w:val="0"/>
          <w:bCs w:val="0"/>
          <w:sz w:val="20"/>
          <w:szCs w:val="20"/>
        </w:rPr>
        <w:t>Área do projeto d</w:t>
      </w:r>
      <w:r w:rsidR="0038681E">
        <w:rPr>
          <w:rFonts w:asciiTheme="minorHAnsi" w:hAnsiTheme="minorHAnsi" w:cstheme="minorHAnsi"/>
          <w:b w:val="0"/>
          <w:bCs w:val="0"/>
          <w:sz w:val="20"/>
          <w:szCs w:val="20"/>
        </w:rPr>
        <w:t>a cobertura do</w:t>
      </w:r>
      <w:r w:rsidRPr="00597DEA">
        <w:rPr>
          <w:rFonts w:asciiTheme="minorHAnsi" w:hAnsiTheme="minorHAnsi" w:cstheme="minorHAnsi"/>
          <w:b w:val="0"/>
          <w:bCs w:val="0"/>
          <w:sz w:val="20"/>
          <w:szCs w:val="20"/>
        </w:rPr>
        <w:t xml:space="preserve"> abrigo de geradores.</w:t>
      </w:r>
      <w:bookmarkEnd w:id="252"/>
    </w:p>
    <w:p w14:paraId="3CDB8F06" w14:textId="1EC3A41E" w:rsidR="00631FE7" w:rsidRPr="008714DC" w:rsidRDefault="00631FE7" w:rsidP="00B35BC9">
      <w:pPr>
        <w:spacing w:line="300" w:lineRule="auto"/>
        <w:ind w:right="-567" w:firstLine="0"/>
        <w:rPr>
          <w:rFonts w:asciiTheme="minorHAnsi" w:hAnsiTheme="minorHAnsi" w:cstheme="minorHAnsi"/>
          <w:sz w:val="22"/>
        </w:rPr>
      </w:pPr>
    </w:p>
    <w:p w14:paraId="36564931" w14:textId="76C7F05B"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deverá certificar todas as ligas produzidas na fabricação da cobertura por meio de laudo atestando a qualidade das ligas metálicas.</w:t>
      </w:r>
    </w:p>
    <w:p w14:paraId="27429AD8" w14:textId="56248E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deverá certificar todas as soldas realizadas na cobertura (na fabricação e instalação) por meio de teste de Líquido Penetrante e posteriormente teste de Ultrassom, devendo emitir laudo dos testes realizados.</w:t>
      </w:r>
    </w:p>
    <w:p w14:paraId="413B133B" w14:textId="18506BD4"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Todos os testes poderão ser acompanhados pelo corpo técnico da EMAP. A </w:t>
      </w:r>
      <w:r w:rsidR="00AC3AC5">
        <w:rPr>
          <w:rFonts w:asciiTheme="minorHAnsi" w:hAnsiTheme="minorHAnsi" w:cstheme="minorHAnsi"/>
          <w:sz w:val="22"/>
        </w:rPr>
        <w:t>Contratada</w:t>
      </w:r>
      <w:r w:rsidRPr="008714DC">
        <w:rPr>
          <w:rFonts w:asciiTheme="minorHAnsi" w:hAnsiTheme="minorHAnsi" w:cstheme="minorHAnsi"/>
          <w:sz w:val="22"/>
        </w:rPr>
        <w:t xml:space="preserve"> deverá informar a data prevista para cada</w:t>
      </w:r>
      <w:r w:rsidR="00FE7F59" w:rsidRPr="008714DC">
        <w:rPr>
          <w:rFonts w:asciiTheme="minorHAnsi" w:hAnsiTheme="minorHAnsi" w:cstheme="minorHAnsi"/>
          <w:sz w:val="22"/>
        </w:rPr>
        <w:t xml:space="preserve"> </w:t>
      </w:r>
      <w:r w:rsidRPr="008714DC">
        <w:rPr>
          <w:rFonts w:asciiTheme="minorHAnsi" w:hAnsiTheme="minorHAnsi" w:cstheme="minorHAnsi"/>
          <w:sz w:val="22"/>
        </w:rPr>
        <w:t>teste com antecedência mínima de 15 dias.</w:t>
      </w:r>
    </w:p>
    <w:p w14:paraId="125D9235"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Para a execução da cobertura deverá se observar a predominância dos ventos, as especificações do fabricante, e seguir as normas pertinentes.</w:t>
      </w:r>
    </w:p>
    <w:p w14:paraId="2ABEB194"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conjuntos e complementos metálicos, indicados no projeto executivo e no manual do fabricante da telha e que fazem parte do conjunto de fixação da cobertura deverão ser em alumínio.</w:t>
      </w:r>
    </w:p>
    <w:p w14:paraId="0F84848C"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peças de fixação, como ganchos chatos e especiais, sem ou com rosca, parafusos, porcas, arruelas, serão estocadas em caixas fechadas e etiquetadas com o nome do fabricante, tipo, quantidade e discriminação de cada peça.</w:t>
      </w:r>
    </w:p>
    <w:p w14:paraId="69DDA508"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corte, lixamento e furação dos produtos devem ser feitos em locais abertos, com boa ventilação e, se possível, separados das demais tarefas. O assentamento deverá ser executado no sentido oposto ao dos ventos predominantes, da calha para o beiral. As telhas serão fixadas às estruturas metálicas mediante ganchos especiais, chatos ou providos de roscas, de conformidade com os detalhes do projeto. O assentamento das telhas será realizado cobrindo-se simultaneamente as águas opostas do telhado, a fim de efetuar simetricamente o carregamento da estrutura de sustentação.</w:t>
      </w:r>
    </w:p>
    <w:p w14:paraId="63C36476"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Antes do </w:t>
      </w:r>
      <w:proofErr w:type="spellStart"/>
      <w:r w:rsidRPr="008714DC">
        <w:rPr>
          <w:rFonts w:asciiTheme="minorHAnsi" w:hAnsiTheme="minorHAnsi" w:cstheme="minorHAnsi"/>
          <w:sz w:val="22"/>
        </w:rPr>
        <w:t>içamento</w:t>
      </w:r>
      <w:proofErr w:type="spellEnd"/>
      <w:r w:rsidRPr="008714DC">
        <w:rPr>
          <w:rFonts w:asciiTheme="minorHAnsi" w:hAnsiTheme="minorHAnsi" w:cstheme="minorHAnsi"/>
          <w:sz w:val="22"/>
        </w:rPr>
        <w:t xml:space="preserve"> da estrutura espacial da cobertura (que deverá estar pronta para instalação), deverá ser alinhado junto a Operação o momento de </w:t>
      </w:r>
      <w:proofErr w:type="spellStart"/>
      <w:r w:rsidRPr="008714DC">
        <w:rPr>
          <w:rFonts w:asciiTheme="minorHAnsi" w:hAnsiTheme="minorHAnsi" w:cstheme="minorHAnsi"/>
          <w:sz w:val="22"/>
        </w:rPr>
        <w:t>içamento</w:t>
      </w:r>
      <w:proofErr w:type="spellEnd"/>
      <w:r w:rsidRPr="008714DC">
        <w:rPr>
          <w:rFonts w:asciiTheme="minorHAnsi" w:hAnsiTheme="minorHAnsi" w:cstheme="minorHAnsi"/>
          <w:sz w:val="22"/>
        </w:rPr>
        <w:t xml:space="preserve"> e a delimitação da área a ser utilizada.</w:t>
      </w:r>
    </w:p>
    <w:p w14:paraId="59F1DEA7" w14:textId="15A6129B"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Antes do início da montagem das telhas, será verificada a compatibilidade da estrutura metálica de sustentação com o projeto da cobertura. Se existirem irregularidades, serão realizados os ajustes necessários. As telhas poderão ser içadas manualmente, amarradas com cordas, na posição vertical. Caso se disponha de guindaste, o transporte vertical poderá ser realizado em pilhas, apoiadas sobre vigas metálicas ou de madeira, cujas extremidades serão utilizadas para amarração aos cabos de levantamento.</w:t>
      </w:r>
    </w:p>
    <w:p w14:paraId="2EF79A11"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trânsito sobre o telhado somente será permitido sobre tábuas ou chapas de madeira adequadamente apoiadas na estrutura.</w:t>
      </w:r>
    </w:p>
    <w:p w14:paraId="6BDE3924"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Ao final da instalação da cobertura, será necessário fazer a proteção entre a cobertura existente e a nova cobertura, a fim de evitar infiltrações, para tanto, uma peça metálica (tipo rufo) será instalada na intersecção das coberturas, conforme projeto.</w:t>
      </w:r>
    </w:p>
    <w:p w14:paraId="47431868"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Recomenda-se realizar o trabalho com ferramentas manuais, que provocam menor desprendimento de poeira fina no ambiente.</w:t>
      </w:r>
    </w:p>
    <w:p w14:paraId="740C3135" w14:textId="7376CE12"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É preciso umidificar o piso ao redor do local de trabalho e as peças que estão sendo trabalhadas, reduzindo a possibilidade de geração de poeira.</w:t>
      </w:r>
    </w:p>
    <w:p w14:paraId="248055F3" w14:textId="77777777" w:rsidR="006C0E37" w:rsidRPr="008714DC" w:rsidRDefault="006C0E3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Todas as rebarbas e saliências de solda deverão ser eliminadas por esmerilho, tomando-se o devido cuidado para não enfraquecer a solda. Os trabalhos de serralheria deverão receber aplicação prévia de pintura </w:t>
      </w:r>
      <w:proofErr w:type="spellStart"/>
      <w:r w:rsidRPr="008714DC">
        <w:rPr>
          <w:rFonts w:asciiTheme="minorHAnsi" w:hAnsiTheme="minorHAnsi" w:cstheme="minorHAnsi"/>
          <w:sz w:val="22"/>
        </w:rPr>
        <w:t>antiferrugem</w:t>
      </w:r>
      <w:proofErr w:type="spellEnd"/>
      <w:r w:rsidRPr="008714DC">
        <w:rPr>
          <w:rFonts w:asciiTheme="minorHAnsi" w:hAnsiTheme="minorHAnsi" w:cstheme="minorHAnsi"/>
          <w:sz w:val="22"/>
        </w:rPr>
        <w:t xml:space="preserve">. </w:t>
      </w:r>
    </w:p>
    <w:p w14:paraId="6A6E2364" w14:textId="77777777" w:rsidR="006C0E37" w:rsidRPr="008714DC" w:rsidRDefault="006C0E3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ferragens serão inteiramente novas, em perfeitas condições de funcionamento e de primeira qualidade. A localização das peças das ferragens será medida com precisão evitando discrepâncias de posição ou diferença de nível perceptível à vista.</w:t>
      </w:r>
    </w:p>
    <w:p w14:paraId="2FCC6F31" w14:textId="30C1D164" w:rsidR="006C0E37" w:rsidRPr="008714DC" w:rsidRDefault="006C0E3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w:t>
      </w:r>
      <w:r w:rsidR="003732D1">
        <w:rPr>
          <w:rFonts w:asciiTheme="minorHAnsi" w:hAnsiTheme="minorHAnsi" w:cstheme="minorHAnsi"/>
          <w:sz w:val="22"/>
        </w:rPr>
        <w:t xml:space="preserve"> cobertura será trapezoidal em aço galvanizado </w:t>
      </w:r>
      <w:proofErr w:type="spellStart"/>
      <w:r w:rsidR="003732D1">
        <w:rPr>
          <w:rFonts w:asciiTheme="minorHAnsi" w:hAnsiTheme="minorHAnsi" w:cstheme="minorHAnsi"/>
          <w:sz w:val="22"/>
        </w:rPr>
        <w:t>galvalume</w:t>
      </w:r>
      <w:proofErr w:type="spellEnd"/>
      <w:r w:rsidRPr="008714DC">
        <w:rPr>
          <w:rFonts w:asciiTheme="minorHAnsi" w:hAnsiTheme="minorHAnsi" w:cstheme="minorHAnsi"/>
          <w:sz w:val="22"/>
        </w:rPr>
        <w:t>, cor uniforme</w:t>
      </w:r>
      <w:r w:rsidR="003732D1">
        <w:rPr>
          <w:rFonts w:asciiTheme="minorHAnsi" w:hAnsiTheme="minorHAnsi" w:cstheme="minorHAnsi"/>
          <w:sz w:val="22"/>
        </w:rPr>
        <w:t>,</w:t>
      </w:r>
      <w:r w:rsidRPr="008714DC">
        <w:rPr>
          <w:rFonts w:asciiTheme="minorHAnsi" w:hAnsiTheme="minorHAnsi" w:cstheme="minorHAnsi"/>
          <w:sz w:val="22"/>
        </w:rPr>
        <w:t xml:space="preserve"> isentas de trincas, canos quebrados, fissuras, </w:t>
      </w:r>
      <w:r w:rsidR="00597DEA" w:rsidRPr="008714DC">
        <w:rPr>
          <w:rFonts w:asciiTheme="minorHAnsi" w:hAnsiTheme="minorHAnsi" w:cstheme="minorHAnsi"/>
          <w:sz w:val="22"/>
        </w:rPr>
        <w:t>saliências depressões e concentrações anormais</w:t>
      </w:r>
      <w:r w:rsidRPr="008714DC">
        <w:rPr>
          <w:rFonts w:asciiTheme="minorHAnsi" w:hAnsiTheme="minorHAnsi" w:cstheme="minorHAnsi"/>
          <w:sz w:val="22"/>
        </w:rPr>
        <w:t xml:space="preserve"> (grandes manchas brancas); comprimentos diversos; espessura: 8mm e 10mm.</w:t>
      </w:r>
    </w:p>
    <w:p w14:paraId="3A75FDDE"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equipamentos fixos – furadeira de bancada, serra circular etc. – deverão possuir necessariamente um sistema de captação de poeira.</w:t>
      </w:r>
    </w:p>
    <w:p w14:paraId="5B991366"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lavagem das peças de trabalho será feita separadamente das demais peças de uso diário.</w:t>
      </w:r>
    </w:p>
    <w:p w14:paraId="1A8A2386"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Durante o trabalho, o operador deve usar máscara específica (descartável do tipo P2 para poeira).</w:t>
      </w:r>
    </w:p>
    <w:p w14:paraId="40817BA2" w14:textId="77777777" w:rsidR="00015CE2" w:rsidRPr="008714DC" w:rsidRDefault="00015CE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Não podem existir erros de instalação, como: vão livre incorreto, aperto excessivo da fixação, falta de corte de canto, desalinhamento da cobertura.</w:t>
      </w:r>
    </w:p>
    <w:p w14:paraId="33E77BDE" w14:textId="08AFED79" w:rsidR="00F70361" w:rsidRPr="00F70361" w:rsidRDefault="00F70361" w:rsidP="00B35BC9">
      <w:pPr>
        <w:pStyle w:val="PargrafodaLista"/>
        <w:spacing w:line="300" w:lineRule="auto"/>
        <w:ind w:left="0" w:right="-567" w:firstLine="567"/>
        <w:rPr>
          <w:rFonts w:asciiTheme="minorHAnsi" w:hAnsiTheme="minorHAnsi" w:cstheme="minorHAnsi"/>
          <w:sz w:val="22"/>
        </w:rPr>
      </w:pPr>
      <w:r w:rsidRPr="00F70361">
        <w:rPr>
          <w:rFonts w:asciiTheme="minorHAnsi" w:hAnsiTheme="minorHAnsi" w:cstheme="minorHAnsi"/>
          <w:sz w:val="22"/>
        </w:rPr>
        <w:t>Na hora da montagem, observ</w:t>
      </w:r>
      <w:r>
        <w:rPr>
          <w:rFonts w:asciiTheme="minorHAnsi" w:hAnsiTheme="minorHAnsi" w:cstheme="minorHAnsi"/>
          <w:sz w:val="22"/>
        </w:rPr>
        <w:t>ar</w:t>
      </w:r>
      <w:r w:rsidRPr="00F70361">
        <w:rPr>
          <w:rFonts w:asciiTheme="minorHAnsi" w:hAnsiTheme="minorHAnsi" w:cstheme="minorHAnsi"/>
          <w:sz w:val="22"/>
        </w:rPr>
        <w:t xml:space="preserve"> a direção do vento. Mont</w:t>
      </w:r>
      <w:r>
        <w:rPr>
          <w:rFonts w:asciiTheme="minorHAnsi" w:hAnsiTheme="minorHAnsi" w:cstheme="minorHAnsi"/>
          <w:sz w:val="22"/>
        </w:rPr>
        <w:t>ar</w:t>
      </w:r>
      <w:r w:rsidRPr="00F70361">
        <w:rPr>
          <w:rFonts w:asciiTheme="minorHAnsi" w:hAnsiTheme="minorHAnsi" w:cstheme="minorHAnsi"/>
          <w:sz w:val="22"/>
        </w:rPr>
        <w:t xml:space="preserve"> as telhas no sentido contrário ao do vento e iniciando pelo beiral da cumeeira. </w:t>
      </w:r>
    </w:p>
    <w:p w14:paraId="6CE604BA" w14:textId="4E49B2E6" w:rsidR="00F70361" w:rsidRPr="008714DC" w:rsidRDefault="00F70361" w:rsidP="00B35BC9">
      <w:pPr>
        <w:pStyle w:val="PargrafodaLista"/>
        <w:spacing w:line="300" w:lineRule="auto"/>
        <w:ind w:left="0" w:right="-567" w:firstLine="567"/>
        <w:rPr>
          <w:rFonts w:asciiTheme="minorHAnsi" w:hAnsiTheme="minorHAnsi" w:cstheme="minorHAnsi"/>
          <w:sz w:val="22"/>
        </w:rPr>
      </w:pPr>
      <w:r w:rsidRPr="00F70361">
        <w:rPr>
          <w:rFonts w:asciiTheme="minorHAnsi" w:hAnsiTheme="minorHAnsi" w:cstheme="minorHAnsi"/>
          <w:sz w:val="22"/>
        </w:rPr>
        <w:t>Para fixar a telha, o parafuso deve ser aplicado no canal inferior da telha, utilizando 4 parafusos por telha, em cada uma das terças de apoio. No recobrimento lateral das telhas, deve-se utilizar parafusos de costura, com espaçamento máximo de 50 cm</w:t>
      </w:r>
      <w:r>
        <w:rPr>
          <w:rFonts w:asciiTheme="minorHAnsi" w:hAnsiTheme="minorHAnsi" w:cstheme="minorHAnsi"/>
          <w:sz w:val="22"/>
        </w:rPr>
        <w:t>.</w:t>
      </w:r>
    </w:p>
    <w:p w14:paraId="0604B6C7" w14:textId="7F3AF8F1" w:rsidR="003964E7" w:rsidRPr="008714DC" w:rsidRDefault="00906B1E" w:rsidP="00B35BC9">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Fechamento </w:t>
      </w:r>
      <w:r w:rsidR="006C0E37" w:rsidRPr="008714DC">
        <w:rPr>
          <w:rFonts w:asciiTheme="minorHAnsi" w:hAnsiTheme="minorHAnsi" w:cstheme="minorHAnsi"/>
          <w:sz w:val="22"/>
        </w:rPr>
        <w:t xml:space="preserve">das laterais serão </w:t>
      </w:r>
      <w:r w:rsidRPr="008714DC">
        <w:rPr>
          <w:rFonts w:asciiTheme="minorHAnsi" w:hAnsiTheme="minorHAnsi" w:cstheme="minorHAnsi"/>
          <w:sz w:val="22"/>
        </w:rPr>
        <w:t>com alvenaria e alternando com e</w:t>
      </w:r>
      <w:r w:rsidR="003964E7" w:rsidRPr="008714DC">
        <w:rPr>
          <w:rFonts w:asciiTheme="minorHAnsi" w:hAnsiTheme="minorHAnsi" w:cstheme="minorHAnsi"/>
          <w:sz w:val="22"/>
        </w:rPr>
        <w:t>lementos vazados (</w:t>
      </w:r>
      <w:proofErr w:type="spellStart"/>
      <w:r w:rsidR="003964E7" w:rsidRPr="008714DC">
        <w:rPr>
          <w:rFonts w:asciiTheme="minorHAnsi" w:hAnsiTheme="minorHAnsi" w:cstheme="minorHAnsi"/>
          <w:sz w:val="22"/>
        </w:rPr>
        <w:t>cobogós</w:t>
      </w:r>
      <w:proofErr w:type="spellEnd"/>
      <w:r w:rsidR="003964E7" w:rsidRPr="008714DC">
        <w:rPr>
          <w:rFonts w:asciiTheme="minorHAnsi" w:hAnsiTheme="minorHAnsi" w:cstheme="minorHAnsi"/>
          <w:sz w:val="22"/>
        </w:rPr>
        <w:t>) em concreto</w:t>
      </w:r>
      <w:r w:rsidR="000E18C4" w:rsidRPr="008714DC">
        <w:rPr>
          <w:rFonts w:asciiTheme="minorHAnsi" w:hAnsiTheme="minorHAnsi" w:cstheme="minorHAnsi"/>
          <w:sz w:val="22"/>
        </w:rPr>
        <w:t>, conforme projeto das plantas:</w:t>
      </w:r>
    </w:p>
    <w:p w14:paraId="5A4436A9"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2020.05-DS-ARQ-3001-0004-R00;</w:t>
      </w:r>
    </w:p>
    <w:p w14:paraId="05F1E8C2"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2020.05-DS-ARQ-3001-0005-R00;</w:t>
      </w:r>
    </w:p>
    <w:p w14:paraId="1C8BD612" w14:textId="2FEB3D64"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2020.05-DS-ARQ-3001-0006-R00;</w:t>
      </w:r>
    </w:p>
    <w:p w14:paraId="68CCDF1E"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2020.05-DS-ARQ-3001-0007-R00;</w:t>
      </w:r>
    </w:p>
    <w:p w14:paraId="649E2FC8" w14:textId="6A61D346"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2020.05-DS-ARQ-3001-0008-R00;</w:t>
      </w:r>
    </w:p>
    <w:p w14:paraId="27B2A6A7"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2020.05-DS-ARQ-3001-0004-R00;</w:t>
      </w:r>
    </w:p>
    <w:p w14:paraId="0BB02478" w14:textId="77777777"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2020.05-DS-ARQ-3001-0005-R00;</w:t>
      </w:r>
    </w:p>
    <w:p w14:paraId="7F73D439" w14:textId="522C5068" w:rsidR="00E61C09" w:rsidRPr="008714DC"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2020.05-DS-ARQ-3001-0006-R00;</w:t>
      </w:r>
    </w:p>
    <w:p w14:paraId="3BD0BB35" w14:textId="77777777" w:rsidR="00E61C09" w:rsidRPr="006403A9"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6403A9">
        <w:rPr>
          <w:rFonts w:asciiTheme="minorHAnsi" w:hAnsiTheme="minorHAnsi" w:cstheme="minorHAnsi"/>
          <w:sz w:val="22"/>
        </w:rPr>
        <w:t>2020.05-DS-ARQ-3109-0001-R00;</w:t>
      </w:r>
    </w:p>
    <w:p w14:paraId="1BCA7ECE" w14:textId="42BCEFA0" w:rsidR="00B13B7D" w:rsidRPr="008345B7" w:rsidRDefault="00E61C09" w:rsidP="00B35BC9">
      <w:pPr>
        <w:pStyle w:val="PargrafodaLista"/>
        <w:numPr>
          <w:ilvl w:val="0"/>
          <w:numId w:val="41"/>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2020.05-DS-ARQ-3109-0002-R00.</w:t>
      </w:r>
    </w:p>
    <w:p w14:paraId="07BF9323" w14:textId="5354A16C" w:rsidR="00B13B7D"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59968" behindDoc="1" locked="0" layoutInCell="1" allowOverlap="1" wp14:anchorId="5712018C" wp14:editId="01A77BC8">
                <wp:simplePos x="0" y="0"/>
                <wp:positionH relativeFrom="column">
                  <wp:posOffset>0</wp:posOffset>
                </wp:positionH>
                <wp:positionV relativeFrom="paragraph">
                  <wp:posOffset>229235</wp:posOffset>
                </wp:positionV>
                <wp:extent cx="5780405" cy="292100"/>
                <wp:effectExtent l="38100" t="57150" r="48895" b="50800"/>
                <wp:wrapNone/>
                <wp:docPr id="10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420AD8D"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712018C" id="_x0000_s1051" type="#_x0000_t202" style="position:absolute;left:0;text-align:left;margin-left:0;margin-top:18.05pt;width:455.15pt;height:23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" fillcolor="#1f497d [3215]" stroked="f" strokeweight="1.5pt">
                <v:textbox>
                  <w:txbxContent>
                    <w:p w14:paraId="6420AD8D"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4C1D5EE" w14:textId="34D55B79" w:rsidR="00EA35F0" w:rsidRPr="007258DA" w:rsidRDefault="00576BFC" w:rsidP="00B35BC9">
      <w:pPr>
        <w:pStyle w:val="PargrafodaLista"/>
        <w:spacing w:line="300" w:lineRule="auto"/>
        <w:ind w:left="0" w:right="-567" w:firstLine="567"/>
        <w:outlineLvl w:val="0"/>
        <w:rPr>
          <w:rFonts w:asciiTheme="minorHAnsi" w:hAnsiTheme="minorHAnsi" w:cstheme="minorHAnsi"/>
          <w:color w:val="FFFFFF" w:themeColor="background1"/>
          <w:sz w:val="22"/>
        </w:rPr>
      </w:pPr>
      <w:bookmarkStart w:id="253" w:name="_Toc55911305"/>
      <w:bookmarkStart w:id="254" w:name="_Toc115351745"/>
      <w:r w:rsidRPr="007258D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4</w:t>
      </w:r>
      <w:r w:rsidRPr="007258DA">
        <w:rPr>
          <w:rFonts w:asciiTheme="minorHAnsi" w:hAnsiTheme="minorHAnsi" w:cstheme="minorHAnsi"/>
          <w:color w:val="FFFFFF" w:themeColor="background1"/>
          <w:sz w:val="22"/>
        </w:rPr>
        <w:t xml:space="preserve"> </w:t>
      </w:r>
      <w:r w:rsidR="00CF7CDA" w:rsidRPr="007258DA">
        <w:rPr>
          <w:rFonts w:asciiTheme="minorHAnsi" w:hAnsiTheme="minorHAnsi" w:cstheme="minorHAnsi"/>
          <w:color w:val="FFFFFF" w:themeColor="background1"/>
          <w:sz w:val="22"/>
        </w:rPr>
        <w:t>COMPLEMENTO PISO KORODUR</w:t>
      </w:r>
      <w:bookmarkEnd w:id="253"/>
      <w:bookmarkEnd w:id="254"/>
    </w:p>
    <w:p w14:paraId="4B38EF1D" w14:textId="77777777" w:rsidR="00B02BF9" w:rsidRPr="008714DC" w:rsidRDefault="00B02BF9" w:rsidP="00B35BC9">
      <w:pPr>
        <w:spacing w:line="300" w:lineRule="auto"/>
        <w:ind w:right="-567" w:firstLine="567"/>
        <w:rPr>
          <w:rFonts w:asciiTheme="minorHAnsi" w:hAnsiTheme="minorHAnsi" w:cstheme="minorHAnsi"/>
          <w:sz w:val="22"/>
        </w:rPr>
      </w:pPr>
    </w:p>
    <w:p w14:paraId="623A1BDA" w14:textId="77777777"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piso industrial será executado com argamassa composta de agregados de alta dureza, grande resistência à compressão e a abrasão.  </w:t>
      </w:r>
    </w:p>
    <w:p w14:paraId="6A4B5EBF" w14:textId="5AD81003" w:rsidR="00B02BF9"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piso a ser aplicado deverá ser da marca </w:t>
      </w:r>
      <w:proofErr w:type="spellStart"/>
      <w:r w:rsidRPr="008714DC">
        <w:rPr>
          <w:rFonts w:asciiTheme="minorHAnsi" w:eastAsia="Times New Roman" w:hAnsiTheme="minorHAnsi" w:cstheme="minorHAnsi"/>
          <w:sz w:val="22"/>
        </w:rPr>
        <w:t>Korodur</w:t>
      </w:r>
      <w:proofErr w:type="spellEnd"/>
      <w:r w:rsidR="00D324DD">
        <w:rPr>
          <w:rFonts w:asciiTheme="minorHAnsi" w:eastAsia="Times New Roman" w:hAnsiTheme="minorHAnsi" w:cstheme="minorHAnsi"/>
          <w:sz w:val="22"/>
        </w:rPr>
        <w:t xml:space="preserve"> ou similar</w:t>
      </w:r>
      <w:r w:rsidRPr="008714DC">
        <w:rPr>
          <w:rFonts w:asciiTheme="minorHAnsi" w:eastAsia="Times New Roman" w:hAnsiTheme="minorHAnsi" w:cstheme="minorHAnsi"/>
          <w:sz w:val="22"/>
        </w:rPr>
        <w:t>. A aplicação do piso industrial deverá</w:t>
      </w:r>
      <w:r w:rsidR="007F72D6">
        <w:rPr>
          <w:rFonts w:asciiTheme="minorHAnsi" w:eastAsia="Times New Roman" w:hAnsiTheme="minorHAnsi" w:cstheme="minorHAnsi"/>
          <w:sz w:val="22"/>
        </w:rPr>
        <w:t xml:space="preserve"> </w:t>
      </w:r>
      <w:r w:rsidRPr="008714DC">
        <w:rPr>
          <w:rFonts w:asciiTheme="minorHAnsi" w:eastAsia="Times New Roman" w:hAnsiTheme="minorHAnsi" w:cstheme="minorHAnsi"/>
          <w:sz w:val="22"/>
        </w:rPr>
        <w:t xml:space="preserve">ser </w:t>
      </w:r>
      <w:r w:rsidR="007F72D6" w:rsidRPr="008714DC">
        <w:rPr>
          <w:rFonts w:asciiTheme="minorHAnsi" w:eastAsia="Times New Roman" w:hAnsiTheme="minorHAnsi" w:cstheme="minorHAnsi"/>
          <w:sz w:val="22"/>
        </w:rPr>
        <w:t>executada</w:t>
      </w:r>
      <w:r w:rsidRPr="008714DC">
        <w:rPr>
          <w:rFonts w:asciiTheme="minorHAnsi" w:eastAsia="Times New Roman" w:hAnsiTheme="minorHAnsi" w:cstheme="minorHAnsi"/>
          <w:sz w:val="22"/>
        </w:rPr>
        <w:t xml:space="preserve"> por empres</w:t>
      </w:r>
      <w:r w:rsidR="00082706" w:rsidRPr="008714DC">
        <w:rPr>
          <w:rFonts w:asciiTheme="minorHAnsi" w:eastAsia="Times New Roman" w:hAnsiTheme="minorHAnsi" w:cstheme="minorHAnsi"/>
          <w:sz w:val="22"/>
        </w:rPr>
        <w:t>a</w:t>
      </w:r>
      <w:r w:rsidRPr="008714DC">
        <w:rPr>
          <w:rFonts w:asciiTheme="minorHAnsi" w:eastAsia="Times New Roman" w:hAnsiTheme="minorHAnsi" w:cstheme="minorHAnsi"/>
          <w:sz w:val="22"/>
        </w:rPr>
        <w:t xml:space="preserve"> especializada</w:t>
      </w:r>
      <w:r w:rsidR="007F72D6">
        <w:rPr>
          <w:rFonts w:asciiTheme="minorHAnsi" w:eastAsia="Times New Roman" w:hAnsiTheme="minorHAnsi" w:cstheme="minorHAnsi"/>
          <w:sz w:val="22"/>
        </w:rPr>
        <w:t>.</w:t>
      </w:r>
    </w:p>
    <w:p w14:paraId="5ED5154E" w14:textId="77777777" w:rsidR="007F72D6" w:rsidRPr="007F72D6" w:rsidRDefault="007F72D6" w:rsidP="00B35BC9">
      <w:pPr>
        <w:tabs>
          <w:tab w:val="left" w:pos="567"/>
        </w:tabs>
        <w:spacing w:line="300" w:lineRule="auto"/>
        <w:ind w:right="-567" w:firstLine="567"/>
        <w:rPr>
          <w:rFonts w:asciiTheme="minorHAnsi" w:eastAsia="Times New Roman" w:hAnsiTheme="minorHAnsi" w:cstheme="minorHAnsi"/>
          <w:sz w:val="22"/>
        </w:rPr>
      </w:pPr>
      <w:r>
        <w:rPr>
          <w:rFonts w:asciiTheme="minorHAnsi" w:eastAsia="Times New Roman" w:hAnsiTheme="minorHAnsi" w:cstheme="minorHAnsi"/>
          <w:sz w:val="22"/>
        </w:rPr>
        <w:t>O serviço será realizado na área de ampliação dos banheiros, conforme item 5 deste Caderno e conforme plantas técnicas:</w:t>
      </w:r>
      <w:r w:rsidRPr="007F72D6">
        <w:rPr>
          <w:rFonts w:asciiTheme="minorHAnsi" w:eastAsia="Times New Roman" w:hAnsiTheme="minorHAnsi" w:cstheme="minorHAnsi"/>
          <w:sz w:val="22"/>
        </w:rPr>
        <w:t xml:space="preserve"> </w:t>
      </w:r>
    </w:p>
    <w:p w14:paraId="49A38610" w14:textId="0CDB944D" w:rsidR="007F72D6" w:rsidRPr="008714DC"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eastAsia="Times New Roman" w:hAnsiTheme="minorHAnsi" w:cstheme="minorHAnsi"/>
          <w:sz w:val="22"/>
        </w:rPr>
        <w:t>2020.05-DS-ARQ-3101-0007-R00;</w:t>
      </w:r>
    </w:p>
    <w:p w14:paraId="215AE1E4" w14:textId="77777777" w:rsidR="007F72D6" w:rsidRPr="008714DC"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2020.05-DS-ARQ-3101-0009-R00;</w:t>
      </w:r>
    </w:p>
    <w:p w14:paraId="3698A5A5" w14:textId="77777777" w:rsidR="007F72D6" w:rsidRPr="008714DC"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2020.05-DS-ARQ-3101-0010-R00;</w:t>
      </w:r>
    </w:p>
    <w:p w14:paraId="3C45F1E0" w14:textId="77777777" w:rsidR="00664180"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8714DC">
        <w:rPr>
          <w:rFonts w:asciiTheme="minorHAnsi" w:hAnsiTheme="minorHAnsi" w:cstheme="minorHAnsi"/>
          <w:noProof/>
          <w:sz w:val="22"/>
          <w:lang w:eastAsia="pt-BR"/>
        </w:rPr>
        <w:t>2020.05-DS-ARQ-3101-0005-R00;</w:t>
      </w:r>
    </w:p>
    <w:p w14:paraId="14D04431" w14:textId="1FFF31F2" w:rsidR="007F72D6" w:rsidRPr="00664180" w:rsidRDefault="007F72D6" w:rsidP="00B35BC9">
      <w:pPr>
        <w:pStyle w:val="PargrafodaLista"/>
        <w:numPr>
          <w:ilvl w:val="0"/>
          <w:numId w:val="14"/>
        </w:numPr>
        <w:tabs>
          <w:tab w:val="left" w:pos="567"/>
        </w:tabs>
        <w:spacing w:line="300" w:lineRule="auto"/>
        <w:ind w:left="0" w:right="-567" w:firstLine="567"/>
        <w:rPr>
          <w:rFonts w:asciiTheme="minorHAnsi" w:hAnsiTheme="minorHAnsi" w:cstheme="minorHAnsi"/>
          <w:noProof/>
          <w:sz w:val="22"/>
          <w:lang w:eastAsia="pt-BR"/>
        </w:rPr>
      </w:pPr>
      <w:r w:rsidRPr="00664180">
        <w:rPr>
          <w:rFonts w:asciiTheme="minorHAnsi" w:hAnsiTheme="minorHAnsi" w:cstheme="minorHAnsi"/>
          <w:noProof/>
          <w:sz w:val="22"/>
          <w:lang w:eastAsia="pt-BR"/>
        </w:rPr>
        <w:t>2020.05-DS-ARQ-3101-0008-R00</w:t>
      </w:r>
      <w:r w:rsidR="00664180">
        <w:rPr>
          <w:rFonts w:asciiTheme="minorHAnsi" w:hAnsiTheme="minorHAnsi" w:cstheme="minorHAnsi"/>
          <w:noProof/>
          <w:sz w:val="22"/>
          <w:lang w:eastAsia="pt-BR"/>
        </w:rPr>
        <w:t>.</w:t>
      </w:r>
    </w:p>
    <w:p w14:paraId="687EBC72" w14:textId="539CF275"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primeira etapa da aplicação será o assentamento das juntas plásticas, nas dimensões do piso, conforme padrão recomendado pelo fabricante, e com argamassa no traço de 1:3 (Cimento Portland e areia grossa lavada de rio). </w:t>
      </w:r>
    </w:p>
    <w:p w14:paraId="6110534E" w14:textId="77777777"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Seguidamente deverá ser executada a base com argamassa de cimento e areia grossa lavada no traço de 1:3, aplica-se então a camada final, constituída pela mistura dos agregados de alta resistência e cimento com uma espessura de 3,0 cm.  </w:t>
      </w:r>
    </w:p>
    <w:p w14:paraId="4A58B4C5" w14:textId="55098668"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Poderá ser aplicado em uma plana camada no chão, com base em areia e cimento umedecidos, ou mesmo aplicado de forma simultânea diretamente no concreto, no sistema de aplicação úmido.</w:t>
      </w:r>
    </w:p>
    <w:p w14:paraId="481BD6D0" w14:textId="58398874"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O polimento da superfície será executado com máquinas </w:t>
      </w:r>
      <w:proofErr w:type="spellStart"/>
      <w:r w:rsidRPr="008714DC">
        <w:rPr>
          <w:rFonts w:asciiTheme="minorHAnsi" w:eastAsia="Times New Roman" w:hAnsiTheme="minorHAnsi" w:cstheme="minorHAnsi"/>
          <w:sz w:val="22"/>
        </w:rPr>
        <w:t>polimetrizes</w:t>
      </w:r>
      <w:proofErr w:type="spellEnd"/>
      <w:r w:rsidRPr="008714DC">
        <w:rPr>
          <w:rFonts w:asciiTheme="minorHAnsi" w:eastAsia="Times New Roman" w:hAnsiTheme="minorHAnsi" w:cstheme="minorHAnsi"/>
          <w:sz w:val="22"/>
        </w:rPr>
        <w:t xml:space="preserve"> equipadas com esmeril. </w:t>
      </w:r>
    </w:p>
    <w:p w14:paraId="6F0CBCF5" w14:textId="5A26273F"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Respeitar a granulometria das pedras de esmeril a serem utilizadas, nº. 36 e nº. 60. </w:t>
      </w:r>
    </w:p>
    <w:p w14:paraId="56B9E336" w14:textId="2039ADA6"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w:t>
      </w:r>
      <w:r w:rsidR="00082706" w:rsidRPr="008714DC">
        <w:rPr>
          <w:rFonts w:asciiTheme="minorHAnsi" w:eastAsia="Times New Roman" w:hAnsiTheme="minorHAnsi" w:cstheme="minorHAnsi"/>
          <w:sz w:val="22"/>
        </w:rPr>
        <w:t>j</w:t>
      </w:r>
      <w:r w:rsidRPr="008714DC">
        <w:rPr>
          <w:rFonts w:asciiTheme="minorHAnsi" w:eastAsia="Times New Roman" w:hAnsiTheme="minorHAnsi" w:cstheme="minorHAnsi"/>
          <w:sz w:val="22"/>
        </w:rPr>
        <w:t xml:space="preserve">untas de dilatação serão iguais e correspondentes, </w:t>
      </w:r>
      <w:r w:rsidR="00987DCA" w:rsidRPr="008714DC">
        <w:rPr>
          <w:rFonts w:asciiTheme="minorHAnsi" w:eastAsia="Times New Roman" w:hAnsiTheme="minorHAnsi" w:cstheme="minorHAnsi"/>
          <w:sz w:val="22"/>
        </w:rPr>
        <w:t xml:space="preserve">entre </w:t>
      </w:r>
      <w:r w:rsidR="009E7E5A" w:rsidRPr="008714DC">
        <w:rPr>
          <w:rFonts w:asciiTheme="minorHAnsi" w:eastAsia="Times New Roman" w:hAnsiTheme="minorHAnsi" w:cstheme="minorHAnsi"/>
          <w:sz w:val="22"/>
        </w:rPr>
        <w:t xml:space="preserve">o </w:t>
      </w:r>
      <w:r w:rsidR="007F72D6" w:rsidRPr="008714DC">
        <w:rPr>
          <w:rFonts w:asciiTheme="minorHAnsi" w:eastAsia="Times New Roman" w:hAnsiTheme="minorHAnsi" w:cstheme="minorHAnsi"/>
          <w:sz w:val="22"/>
        </w:rPr>
        <w:t xml:space="preserve">Lastro </w:t>
      </w:r>
      <w:r w:rsidR="004C6F75" w:rsidRPr="008714DC">
        <w:rPr>
          <w:rFonts w:asciiTheme="minorHAnsi" w:eastAsia="Times New Roman" w:hAnsiTheme="minorHAnsi" w:cstheme="minorHAnsi"/>
          <w:sz w:val="22"/>
        </w:rPr>
        <w:t xml:space="preserve">de </w:t>
      </w:r>
      <w:r w:rsidR="001E2B8D" w:rsidRPr="008714DC">
        <w:rPr>
          <w:rFonts w:asciiTheme="minorHAnsi" w:eastAsia="Times New Roman" w:hAnsiTheme="minorHAnsi" w:cstheme="minorHAnsi"/>
          <w:sz w:val="22"/>
        </w:rPr>
        <w:t>Concreto e o</w:t>
      </w:r>
      <w:r w:rsidRPr="008714DC">
        <w:rPr>
          <w:rFonts w:asciiTheme="minorHAnsi" w:eastAsia="Times New Roman" w:hAnsiTheme="minorHAnsi" w:cstheme="minorHAnsi"/>
          <w:sz w:val="22"/>
        </w:rPr>
        <w:t xml:space="preserve"> acabamento em Piso Industrial.  Deverão seguir as dimensões especificadas na Planta de Arquitetura, sendo estas dimensões de:  A cada 1,50m </w:t>
      </w:r>
      <w:r w:rsidR="004C6F75" w:rsidRPr="008714DC">
        <w:rPr>
          <w:rFonts w:asciiTheme="minorHAnsi" w:eastAsia="Times New Roman" w:hAnsiTheme="minorHAnsi" w:cstheme="minorHAnsi"/>
          <w:sz w:val="22"/>
        </w:rPr>
        <w:t>transvers</w:t>
      </w:r>
      <w:r w:rsidR="004C6F75">
        <w:rPr>
          <w:rFonts w:asciiTheme="minorHAnsi" w:eastAsia="Times New Roman" w:hAnsiTheme="minorHAnsi" w:cstheme="minorHAnsi"/>
          <w:sz w:val="22"/>
        </w:rPr>
        <w:t>alm</w:t>
      </w:r>
      <w:r w:rsidR="004C6F75" w:rsidRPr="008714DC">
        <w:rPr>
          <w:rFonts w:asciiTheme="minorHAnsi" w:eastAsia="Times New Roman" w:hAnsiTheme="minorHAnsi" w:cstheme="minorHAnsi"/>
          <w:sz w:val="22"/>
        </w:rPr>
        <w:t>ente</w:t>
      </w:r>
      <w:r w:rsidRPr="008714DC">
        <w:rPr>
          <w:rFonts w:asciiTheme="minorHAnsi" w:eastAsia="Times New Roman" w:hAnsiTheme="minorHAnsi" w:cstheme="minorHAnsi"/>
          <w:sz w:val="22"/>
        </w:rPr>
        <w:t xml:space="preserve"> </w:t>
      </w:r>
      <w:r w:rsidR="00987DCA" w:rsidRPr="008714DC">
        <w:rPr>
          <w:rFonts w:asciiTheme="minorHAnsi" w:eastAsia="Times New Roman" w:hAnsiTheme="minorHAnsi" w:cstheme="minorHAnsi"/>
          <w:sz w:val="22"/>
        </w:rPr>
        <w:t xml:space="preserve">e </w:t>
      </w:r>
      <w:r w:rsidR="009E7E5A" w:rsidRPr="008714DC">
        <w:rPr>
          <w:rFonts w:asciiTheme="minorHAnsi" w:eastAsia="Times New Roman" w:hAnsiTheme="minorHAnsi" w:cstheme="minorHAnsi"/>
          <w:sz w:val="22"/>
        </w:rPr>
        <w:t xml:space="preserve">longitudinalmente, </w:t>
      </w:r>
      <w:r w:rsidR="004C6F75" w:rsidRPr="008714DC">
        <w:rPr>
          <w:rFonts w:asciiTheme="minorHAnsi" w:eastAsia="Times New Roman" w:hAnsiTheme="minorHAnsi" w:cstheme="minorHAnsi"/>
          <w:sz w:val="22"/>
        </w:rPr>
        <w:t>formando ângulos de</w:t>
      </w:r>
      <w:r w:rsidRPr="008714DC">
        <w:rPr>
          <w:rFonts w:asciiTheme="minorHAnsi" w:eastAsia="Times New Roman" w:hAnsiTheme="minorHAnsi" w:cstheme="minorHAnsi"/>
          <w:sz w:val="22"/>
        </w:rPr>
        <w:t xml:space="preserve"> 90</w:t>
      </w:r>
      <w:r w:rsidR="001E2B8D">
        <w:rPr>
          <w:rFonts w:asciiTheme="minorHAnsi" w:eastAsia="Times New Roman" w:hAnsiTheme="minorHAnsi" w:cstheme="minorHAnsi"/>
          <w:sz w:val="22"/>
        </w:rPr>
        <w:t>°</w:t>
      </w:r>
      <w:r w:rsidR="001E2B8D" w:rsidRPr="008714DC">
        <w:rPr>
          <w:rFonts w:asciiTheme="minorHAnsi" w:eastAsia="Times New Roman" w:hAnsiTheme="minorHAnsi" w:cstheme="minorHAnsi"/>
          <w:sz w:val="22"/>
        </w:rPr>
        <w:t xml:space="preserve">, deverá existir uma junta </w:t>
      </w:r>
      <w:r w:rsidR="001E2B8D" w:rsidRPr="008714DC">
        <w:rPr>
          <w:rFonts w:asciiTheme="minorHAnsi" w:eastAsia="Times New Roman" w:hAnsiTheme="minorHAnsi" w:cstheme="minorHAnsi"/>
          <w:sz w:val="22"/>
        </w:rPr>
        <w:lastRenderedPageBreak/>
        <w:t>com espessura de 10mm e profundidade igual aos dos pavimentos</w:t>
      </w:r>
      <w:r w:rsidRPr="008714DC">
        <w:rPr>
          <w:rFonts w:asciiTheme="minorHAnsi" w:eastAsia="Times New Roman" w:hAnsiTheme="minorHAnsi" w:cstheme="minorHAnsi"/>
          <w:sz w:val="22"/>
        </w:rPr>
        <w:t>. Formando placas com dimensões conforme indicado em projeto.</w:t>
      </w:r>
    </w:p>
    <w:p w14:paraId="344E7126" w14:textId="37639BF9" w:rsidR="00B02BF9" w:rsidRPr="008714DC" w:rsidRDefault="00B02BF9"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liberação para tráfego leve, dependendo das dimensões do local, pode ser liberada em aproximadamente 96 horas.</w:t>
      </w:r>
    </w:p>
    <w:p w14:paraId="22604006" w14:textId="39B924DC" w:rsidR="00995482" w:rsidRDefault="0008270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Importante ressaltar que o piso poderá ser retirado e instalado novamente, havendo ou não a recolocação do mesmo que foi retirado, o que dependerá do seu estado.</w:t>
      </w:r>
    </w:p>
    <w:p w14:paraId="6184E677" w14:textId="70C19821" w:rsidR="00995482" w:rsidRPr="008714DC" w:rsidRDefault="009E7E5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86592" behindDoc="1" locked="0" layoutInCell="1" allowOverlap="1" wp14:anchorId="2BB18D18" wp14:editId="31A7E1FE">
                <wp:simplePos x="0" y="0"/>
                <wp:positionH relativeFrom="column">
                  <wp:posOffset>3544</wp:posOffset>
                </wp:positionH>
                <wp:positionV relativeFrom="paragraph">
                  <wp:posOffset>235142</wp:posOffset>
                </wp:positionV>
                <wp:extent cx="5780405" cy="292100"/>
                <wp:effectExtent l="38100" t="57150" r="48895" b="50800"/>
                <wp:wrapNone/>
                <wp:docPr id="1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312815F" w14:textId="77777777" w:rsidR="001F068B" w:rsidRPr="00862564" w:rsidRDefault="001F068B" w:rsidP="009E7E5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BB18D18" id="_x0000_s1052" type="#_x0000_t202" style="position:absolute;left:0;text-align:left;margin-left:.3pt;margin-top:18.5pt;width:455.15pt;height:23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" fillcolor="#1f497d [3215]" stroked="f" strokeweight="1.5pt">
                <v:textbox>
                  <w:txbxContent>
                    <w:p w14:paraId="6312815F" w14:textId="77777777" w:rsidR="001F068B" w:rsidRPr="00862564" w:rsidRDefault="001F068B" w:rsidP="009E7E5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28A5D97" w14:textId="35DF8AF2" w:rsidR="005B40E9" w:rsidRPr="009E7E5A" w:rsidRDefault="00813094" w:rsidP="00B35BC9">
      <w:pPr>
        <w:spacing w:line="300" w:lineRule="auto"/>
        <w:ind w:right="-567" w:firstLine="567"/>
        <w:outlineLvl w:val="0"/>
        <w:rPr>
          <w:rFonts w:asciiTheme="minorHAnsi" w:hAnsiTheme="minorHAnsi" w:cstheme="minorHAnsi"/>
          <w:color w:val="FFFFFF" w:themeColor="background1"/>
          <w:sz w:val="22"/>
        </w:rPr>
      </w:pPr>
      <w:bookmarkStart w:id="255" w:name="_Toc55911306"/>
      <w:bookmarkStart w:id="256" w:name="_Toc115351746"/>
      <w:r w:rsidRPr="009E7E5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5</w:t>
      </w:r>
      <w:r w:rsidRPr="009E7E5A">
        <w:rPr>
          <w:rFonts w:asciiTheme="minorHAnsi" w:hAnsiTheme="minorHAnsi" w:cstheme="minorHAnsi"/>
          <w:color w:val="FFFFFF" w:themeColor="background1"/>
          <w:sz w:val="22"/>
        </w:rPr>
        <w:t xml:space="preserve"> INSTALAÇÃO</w:t>
      </w:r>
      <w:r w:rsidR="00A26DCB" w:rsidRPr="009E7E5A">
        <w:rPr>
          <w:rFonts w:asciiTheme="minorHAnsi" w:hAnsiTheme="minorHAnsi" w:cstheme="minorHAnsi"/>
          <w:color w:val="FFFFFF" w:themeColor="background1"/>
          <w:sz w:val="22"/>
        </w:rPr>
        <w:t xml:space="preserve"> DE GUARDA CORPO</w:t>
      </w:r>
      <w:bookmarkEnd w:id="255"/>
      <w:bookmarkEnd w:id="256"/>
    </w:p>
    <w:p w14:paraId="51353515" w14:textId="77777777" w:rsidR="001721B3" w:rsidRPr="008714DC" w:rsidRDefault="001721B3" w:rsidP="00B35BC9">
      <w:pPr>
        <w:spacing w:line="300" w:lineRule="auto"/>
        <w:ind w:right="-567" w:firstLine="567"/>
        <w:rPr>
          <w:rFonts w:asciiTheme="minorHAnsi" w:hAnsiTheme="minorHAnsi" w:cstheme="minorHAnsi"/>
          <w:sz w:val="22"/>
        </w:rPr>
      </w:pPr>
    </w:p>
    <w:p w14:paraId="01424E8F" w14:textId="77777777"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peça do tubo deverá encontrar-se limpas e bem fixadas e que a sua aplicação seja de maneira segura e possua todos os acessórios necessários e de boa qualidade.</w:t>
      </w:r>
    </w:p>
    <w:p w14:paraId="67CC74F3" w14:textId="5FC78CB3"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guarda-corpo</w:t>
      </w:r>
      <w:r w:rsidR="00041663" w:rsidRPr="008714DC">
        <w:rPr>
          <w:rFonts w:asciiTheme="minorHAnsi" w:hAnsiTheme="minorHAnsi" w:cstheme="minorHAnsi"/>
          <w:sz w:val="22"/>
          <w:szCs w:val="22"/>
        </w:rPr>
        <w:t xml:space="preserve">, que será em aço </w:t>
      </w:r>
      <w:r w:rsidR="001E2B8D">
        <w:rPr>
          <w:rFonts w:asciiTheme="minorHAnsi" w:hAnsiTheme="minorHAnsi" w:cstheme="minorHAnsi"/>
          <w:sz w:val="22"/>
          <w:szCs w:val="22"/>
        </w:rPr>
        <w:t xml:space="preserve">inox </w:t>
      </w:r>
      <w:r w:rsidR="00041663" w:rsidRPr="008714DC">
        <w:rPr>
          <w:rFonts w:asciiTheme="minorHAnsi" w:hAnsiTheme="minorHAnsi" w:cstheme="minorHAnsi"/>
          <w:sz w:val="22"/>
          <w:szCs w:val="22"/>
        </w:rPr>
        <w:t xml:space="preserve">316, </w:t>
      </w:r>
      <w:r w:rsidRPr="008714DC">
        <w:rPr>
          <w:rFonts w:asciiTheme="minorHAnsi" w:hAnsiTheme="minorHAnsi" w:cstheme="minorHAnsi"/>
          <w:sz w:val="22"/>
          <w:szCs w:val="22"/>
        </w:rPr>
        <w:t>deve ser fixado no chão através de chumbadores tipo UR 12, igual ao especificado em projeto.</w:t>
      </w:r>
    </w:p>
    <w:p w14:paraId="29AF868A" w14:textId="77777777"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bCs/>
          <w:color w:val="000000"/>
          <w:sz w:val="22"/>
          <w:szCs w:val="22"/>
        </w:rPr>
        <w:t xml:space="preserve">O </w:t>
      </w:r>
      <w:r w:rsidRPr="008714DC">
        <w:rPr>
          <w:rFonts w:asciiTheme="minorHAnsi" w:hAnsiTheme="minorHAnsi" w:cstheme="minorHAnsi"/>
          <w:sz w:val="22"/>
          <w:szCs w:val="22"/>
        </w:rPr>
        <w:t>guarda corpo deve ser fixado na lateral da laje de piso, conforme ao especificado em projeto.</w:t>
      </w:r>
    </w:p>
    <w:p w14:paraId="4DC92F87" w14:textId="13D55A93" w:rsidR="00430A31" w:rsidRPr="008714DC" w:rsidRDefault="00813094"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peças do tubo deverão</w:t>
      </w:r>
      <w:r w:rsidR="00430A31" w:rsidRPr="008714DC">
        <w:rPr>
          <w:rFonts w:asciiTheme="minorHAnsi" w:hAnsiTheme="minorHAnsi" w:cstheme="minorHAnsi"/>
          <w:sz w:val="22"/>
          <w:szCs w:val="22"/>
        </w:rPr>
        <w:t xml:space="preserve"> ter diâmetro de ø 2" para parte superior e de ø 1 1/4 " na parte de baixo, igual ao especificado em projeto.</w:t>
      </w:r>
    </w:p>
    <w:p w14:paraId="3A312E40" w14:textId="76988188"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execução e fornecimento do guarda-corpo devem obedecer às condicionantes da NBR 14718</w:t>
      </w:r>
      <w:r w:rsidR="00041663" w:rsidRPr="008714DC">
        <w:rPr>
          <w:rFonts w:asciiTheme="minorHAnsi" w:hAnsiTheme="minorHAnsi" w:cstheme="minorHAnsi"/>
          <w:sz w:val="22"/>
          <w:szCs w:val="22"/>
        </w:rPr>
        <w:t>.</w:t>
      </w:r>
    </w:p>
    <w:p w14:paraId="2FC504E0" w14:textId="05E563EB" w:rsidR="00041663" w:rsidRPr="008714DC" w:rsidRDefault="00041663"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Ressalta-se que a instalação só será aceita depois da inspeção com o auxílio de um espectrômetro para a confirmaçã</w:t>
      </w:r>
      <w:r w:rsidR="00D116CF">
        <w:rPr>
          <w:rFonts w:asciiTheme="minorHAnsi" w:hAnsiTheme="minorHAnsi" w:cstheme="minorHAnsi"/>
          <w:sz w:val="22"/>
          <w:szCs w:val="22"/>
        </w:rPr>
        <w:t>o da materialidade do aço inox 316.</w:t>
      </w:r>
      <w:r w:rsidR="007C4A45">
        <w:rPr>
          <w:rFonts w:asciiTheme="minorHAnsi" w:hAnsiTheme="minorHAnsi" w:cstheme="minorHAnsi"/>
          <w:sz w:val="22"/>
          <w:szCs w:val="22"/>
        </w:rPr>
        <w:t>L</w:t>
      </w:r>
    </w:p>
    <w:p w14:paraId="5C29B0B7" w14:textId="2D3553B9" w:rsidR="00813094" w:rsidRPr="008714DC" w:rsidRDefault="00813094" w:rsidP="00B35BC9">
      <w:pPr>
        <w:pStyle w:val="Corpodetexto"/>
        <w:tabs>
          <w:tab w:val="left" w:pos="0"/>
        </w:tabs>
        <w:spacing w:after="0" w:line="300" w:lineRule="auto"/>
        <w:ind w:right="-567" w:firstLine="567"/>
        <w:rPr>
          <w:rFonts w:asciiTheme="minorHAnsi" w:hAnsiTheme="minorHAnsi" w:cstheme="minorHAnsi"/>
          <w:vanish/>
          <w:sz w:val="22"/>
          <w:szCs w:val="22"/>
          <w:specVanish/>
        </w:rPr>
      </w:pPr>
      <w:r w:rsidRPr="008714DC">
        <w:rPr>
          <w:rFonts w:asciiTheme="minorHAnsi" w:hAnsiTheme="minorHAnsi" w:cstheme="minorHAnsi"/>
          <w:sz w:val="22"/>
          <w:szCs w:val="22"/>
        </w:rPr>
        <w:t>Os detalhes do guarda corpo constam na planta nº</w:t>
      </w:r>
    </w:p>
    <w:p w14:paraId="19DDE007" w14:textId="189B78AF" w:rsidR="001721B3" w:rsidRDefault="00813094"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 2020.05-DS-ARQ-3101-0004-R00.</w:t>
      </w:r>
    </w:p>
    <w:p w14:paraId="1F718F2B" w14:textId="77777777" w:rsidR="00C12352" w:rsidRPr="008714DC" w:rsidRDefault="00C12352" w:rsidP="00B35BC9">
      <w:pPr>
        <w:pStyle w:val="Corpodetexto"/>
        <w:tabs>
          <w:tab w:val="left" w:pos="0"/>
        </w:tabs>
        <w:spacing w:after="0" w:line="300" w:lineRule="auto"/>
        <w:ind w:right="-567" w:firstLine="567"/>
        <w:rPr>
          <w:rFonts w:asciiTheme="minorHAnsi" w:hAnsiTheme="minorHAnsi" w:cstheme="minorHAnsi"/>
          <w:sz w:val="22"/>
          <w:szCs w:val="22"/>
        </w:rPr>
      </w:pPr>
    </w:p>
    <w:p w14:paraId="5958B8B3" w14:textId="502919A5" w:rsidR="001B7D2D" w:rsidRPr="008714DC" w:rsidRDefault="00855421" w:rsidP="00B35BC9">
      <w:pPr>
        <w:pStyle w:val="Corpodetexto"/>
        <w:keepNext/>
        <w:tabs>
          <w:tab w:val="left" w:pos="0"/>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53C99D77" wp14:editId="482BA1B5">
            <wp:extent cx="4937948" cy="3121269"/>
            <wp:effectExtent l="19050" t="19050" r="15240" b="22225"/>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989442" cy="3153819"/>
                    </a:xfrm>
                    <a:prstGeom prst="rect">
                      <a:avLst/>
                    </a:prstGeom>
                    <a:ln>
                      <a:solidFill>
                        <a:schemeClr val="tx1"/>
                      </a:solidFill>
                    </a:ln>
                  </pic:spPr>
                </pic:pic>
              </a:graphicData>
            </a:graphic>
          </wp:inline>
        </w:drawing>
      </w:r>
    </w:p>
    <w:p w14:paraId="6FE8343F" w14:textId="426A0DCD" w:rsidR="001721B3" w:rsidRDefault="001B7D2D" w:rsidP="00B35BC9">
      <w:pPr>
        <w:pStyle w:val="Legenda"/>
        <w:spacing w:line="300" w:lineRule="auto"/>
        <w:ind w:right="-567" w:firstLine="567"/>
        <w:rPr>
          <w:rFonts w:asciiTheme="minorHAnsi" w:hAnsiTheme="minorHAnsi" w:cstheme="minorHAnsi"/>
          <w:b w:val="0"/>
          <w:bCs w:val="0"/>
          <w:sz w:val="22"/>
        </w:rPr>
      </w:pPr>
      <w:bookmarkStart w:id="257" w:name="_Toc115351242"/>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A94C9C">
        <w:rPr>
          <w:rFonts w:asciiTheme="minorHAnsi" w:hAnsiTheme="minorHAnsi" w:cstheme="minorHAnsi"/>
          <w:noProof/>
          <w:sz w:val="22"/>
        </w:rPr>
        <w:t>63</w:t>
      </w:r>
      <w:r w:rsidRPr="008714DC">
        <w:rPr>
          <w:rFonts w:asciiTheme="minorHAnsi" w:hAnsiTheme="minorHAnsi" w:cstheme="minorHAnsi"/>
          <w:sz w:val="22"/>
        </w:rPr>
        <w:fldChar w:fldCharType="end"/>
      </w:r>
      <w:r w:rsidR="00015CE2" w:rsidRPr="008714DC">
        <w:rPr>
          <w:rFonts w:asciiTheme="minorHAnsi" w:hAnsiTheme="minorHAnsi" w:cstheme="minorHAnsi"/>
          <w:sz w:val="22"/>
        </w:rPr>
        <w:t xml:space="preserve">: </w:t>
      </w:r>
      <w:r w:rsidR="00015CE2" w:rsidRPr="008714DC">
        <w:rPr>
          <w:rFonts w:asciiTheme="minorHAnsi" w:hAnsiTheme="minorHAnsi" w:cstheme="minorHAnsi"/>
          <w:b w:val="0"/>
          <w:bCs w:val="0"/>
          <w:sz w:val="22"/>
        </w:rPr>
        <w:t>Implantação guarda corpo.</w:t>
      </w:r>
      <w:bookmarkEnd w:id="257"/>
    </w:p>
    <w:p w14:paraId="707722C7" w14:textId="77777777" w:rsidR="0079062E" w:rsidRPr="0079062E" w:rsidRDefault="0079062E" w:rsidP="00B35BC9">
      <w:pPr>
        <w:spacing w:line="300" w:lineRule="auto"/>
      </w:pPr>
    </w:p>
    <w:p w14:paraId="3A294E92" w14:textId="5BC40008" w:rsidR="001721B3" w:rsidRPr="007258DA" w:rsidRDefault="007258DA" w:rsidP="00B35BC9">
      <w:pPr>
        <w:pStyle w:val="Corpodetexto"/>
        <w:tabs>
          <w:tab w:val="left" w:pos="0"/>
        </w:tabs>
        <w:spacing w:after="0" w:line="300" w:lineRule="auto"/>
        <w:ind w:right="-567" w:firstLine="567"/>
        <w:rPr>
          <w:rFonts w:asciiTheme="minorHAnsi" w:hAnsiTheme="minorHAnsi" w:cstheme="minorHAnsi"/>
          <w:color w:val="FFFFFF" w:themeColor="background1"/>
          <w:sz w:val="22"/>
          <w:szCs w:val="22"/>
        </w:rPr>
      </w:pPr>
      <w:r w:rsidRPr="00240A7E">
        <w:rPr>
          <w:rFonts w:cs="Arial"/>
          <w:noProof/>
          <w:color w:val="FFFFFF" w:themeColor="background1"/>
        </w:rPr>
        <mc:AlternateContent>
          <mc:Choice Requires="wps">
            <w:drawing>
              <wp:anchor distT="0" distB="0" distL="114300" distR="114300" simplePos="0" relativeHeight="251862016" behindDoc="1" locked="0" layoutInCell="1" allowOverlap="1" wp14:anchorId="583657D9" wp14:editId="2B8494F5">
                <wp:simplePos x="0" y="0"/>
                <wp:positionH relativeFrom="column">
                  <wp:posOffset>0</wp:posOffset>
                </wp:positionH>
                <wp:positionV relativeFrom="paragraph">
                  <wp:posOffset>222770</wp:posOffset>
                </wp:positionV>
                <wp:extent cx="5780809" cy="292100"/>
                <wp:effectExtent l="38100" t="57150" r="48895" b="50800"/>
                <wp:wrapNone/>
                <wp:docPr id="10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5F3B6F01"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83657D9" id="_x0000_s1053" type="#_x0000_t202" style="position:absolute;left:0;text-align:left;margin-left:0;margin-top:17.55pt;width:455.2pt;height:23pt;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" fillcolor="#1f497d [3215]" stroked="f" strokeweight="1.5pt">
                <v:textbox>
                  <w:txbxContent>
                    <w:p w14:paraId="5F3B6F01"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DB81047" w14:textId="45C85A10" w:rsidR="0042568A" w:rsidRPr="007258DA" w:rsidRDefault="00024B25" w:rsidP="00B35BC9">
      <w:pPr>
        <w:spacing w:line="300" w:lineRule="auto"/>
        <w:ind w:right="-567" w:firstLine="567"/>
        <w:outlineLvl w:val="0"/>
        <w:rPr>
          <w:rFonts w:asciiTheme="minorHAnsi" w:hAnsiTheme="minorHAnsi" w:cstheme="minorHAnsi"/>
          <w:color w:val="FFFFFF" w:themeColor="background1"/>
          <w:sz w:val="22"/>
        </w:rPr>
      </w:pPr>
      <w:bookmarkStart w:id="258" w:name="_Toc55911307"/>
      <w:bookmarkStart w:id="259" w:name="_Toc115351747"/>
      <w:r w:rsidRPr="007258D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 xml:space="preserve">6 </w:t>
      </w:r>
      <w:r w:rsidR="004A0EB0" w:rsidRPr="007258DA">
        <w:rPr>
          <w:rFonts w:asciiTheme="minorHAnsi" w:hAnsiTheme="minorHAnsi" w:cstheme="minorHAnsi"/>
          <w:color w:val="FFFFFF" w:themeColor="background1"/>
          <w:sz w:val="22"/>
        </w:rPr>
        <w:t xml:space="preserve">REMANEJAMENTO E </w:t>
      </w:r>
      <w:r w:rsidR="00A26DCB" w:rsidRPr="007258DA">
        <w:rPr>
          <w:rFonts w:asciiTheme="minorHAnsi" w:hAnsiTheme="minorHAnsi" w:cstheme="minorHAnsi"/>
          <w:color w:val="FFFFFF" w:themeColor="background1"/>
          <w:sz w:val="22"/>
        </w:rPr>
        <w:t>ALINHAMENTO DE POSTES</w:t>
      </w:r>
      <w:bookmarkEnd w:id="258"/>
      <w:bookmarkEnd w:id="259"/>
    </w:p>
    <w:p w14:paraId="79555A71" w14:textId="77777777" w:rsidR="00430A31" w:rsidRPr="008714DC" w:rsidRDefault="00430A31" w:rsidP="00B35BC9">
      <w:pPr>
        <w:spacing w:line="300" w:lineRule="auto"/>
        <w:ind w:right="-567" w:firstLine="567"/>
        <w:rPr>
          <w:rFonts w:asciiTheme="minorHAnsi" w:eastAsia="Times New Roman" w:hAnsiTheme="minorHAnsi" w:cstheme="minorHAnsi"/>
          <w:bCs/>
          <w:color w:val="000000"/>
          <w:sz w:val="22"/>
          <w:lang w:eastAsia="pt-BR"/>
        </w:rPr>
      </w:pPr>
    </w:p>
    <w:p w14:paraId="061B857B" w14:textId="0CB51E02" w:rsidR="00551C4E" w:rsidRPr="008714DC" w:rsidRDefault="0042568A"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Parte de postes existente deverão ser remanejados conforme </w:t>
      </w:r>
      <w:r w:rsidR="00AC3AC5">
        <w:rPr>
          <w:rFonts w:asciiTheme="minorHAnsi" w:hAnsiTheme="minorHAnsi" w:cstheme="minorHAnsi"/>
          <w:sz w:val="22"/>
          <w:szCs w:val="22"/>
        </w:rPr>
        <w:t>Fiscalização</w:t>
      </w:r>
      <w:r w:rsidR="00551C4E" w:rsidRPr="008714DC">
        <w:rPr>
          <w:rFonts w:asciiTheme="minorHAnsi" w:hAnsiTheme="minorHAnsi" w:cstheme="minorHAnsi"/>
          <w:sz w:val="22"/>
          <w:szCs w:val="22"/>
        </w:rPr>
        <w:t>.</w:t>
      </w:r>
    </w:p>
    <w:p w14:paraId="5A7B9B68" w14:textId="780EB742" w:rsidR="0042568A" w:rsidRPr="008714DC" w:rsidRDefault="0042568A"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Seguir todas as normas relativas </w:t>
      </w:r>
      <w:r w:rsidR="009F65C4" w:rsidRPr="008714DC">
        <w:rPr>
          <w:rFonts w:asciiTheme="minorHAnsi" w:hAnsiTheme="minorHAnsi" w:cstheme="minorHAnsi"/>
          <w:sz w:val="22"/>
          <w:szCs w:val="22"/>
        </w:rPr>
        <w:t>à</w:t>
      </w:r>
      <w:r w:rsidRPr="008714DC">
        <w:rPr>
          <w:rFonts w:asciiTheme="minorHAnsi" w:hAnsiTheme="minorHAnsi" w:cstheme="minorHAnsi"/>
          <w:sz w:val="22"/>
          <w:szCs w:val="22"/>
        </w:rPr>
        <w:t xml:space="preserve"> segurança do trabalho.</w:t>
      </w:r>
    </w:p>
    <w:p w14:paraId="5305D672" w14:textId="1B6A58CF" w:rsidR="0042568A" w:rsidRPr="008714DC" w:rsidRDefault="0042568A"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peça do tubo deverá encontrar-se limpas e bem fixadas e que a sua aplicação seja de maneira segura e possua todos os acessórios necessários e de boa qualidade.</w:t>
      </w:r>
    </w:p>
    <w:p w14:paraId="12A586E5" w14:textId="10FAA677" w:rsidR="00430A31"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64064" behindDoc="1" locked="0" layoutInCell="1" allowOverlap="1" wp14:anchorId="0C91223F" wp14:editId="5FBCFEF3">
                <wp:simplePos x="0" y="0"/>
                <wp:positionH relativeFrom="column">
                  <wp:posOffset>1196</wp:posOffset>
                </wp:positionH>
                <wp:positionV relativeFrom="paragraph">
                  <wp:posOffset>223520</wp:posOffset>
                </wp:positionV>
                <wp:extent cx="5780809" cy="292100"/>
                <wp:effectExtent l="38100" t="57150" r="48895" b="50800"/>
                <wp:wrapNone/>
                <wp:docPr id="1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99C6B3"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C91223F" id="_x0000_s1054" type="#_x0000_t202" style="position:absolute;left:0;text-align:left;margin-left:.1pt;margin-top:17.6pt;width:455.2pt;height:23pt;z-index:-2514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" fillcolor="#1f497d [3215]" stroked="f" strokeweight="1.5pt">
                <v:textbox>
                  <w:txbxContent>
                    <w:p w14:paraId="4699C6B3"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334AEFE" w14:textId="67CEB7B4" w:rsidR="0042568A" w:rsidRPr="007258DA" w:rsidRDefault="00576BFC" w:rsidP="00B35BC9">
      <w:pPr>
        <w:spacing w:line="300" w:lineRule="auto"/>
        <w:ind w:right="-567" w:firstLine="567"/>
        <w:outlineLvl w:val="0"/>
        <w:rPr>
          <w:rFonts w:asciiTheme="minorHAnsi" w:hAnsiTheme="minorHAnsi" w:cstheme="minorHAnsi"/>
          <w:color w:val="FFFFFF" w:themeColor="background1"/>
          <w:sz w:val="22"/>
        </w:rPr>
      </w:pPr>
      <w:bookmarkStart w:id="260" w:name="_Toc55911308"/>
      <w:bookmarkStart w:id="261" w:name="_Toc115351748"/>
      <w:r w:rsidRPr="007258D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7</w:t>
      </w:r>
      <w:r w:rsidR="00633986" w:rsidRPr="007258DA">
        <w:rPr>
          <w:rFonts w:asciiTheme="minorHAnsi" w:hAnsiTheme="minorHAnsi" w:cstheme="minorHAnsi"/>
          <w:color w:val="FFFFFF" w:themeColor="background1"/>
          <w:sz w:val="22"/>
        </w:rPr>
        <w:t xml:space="preserve"> </w:t>
      </w:r>
      <w:r w:rsidR="00A26DCB" w:rsidRPr="007258DA">
        <w:rPr>
          <w:rFonts w:asciiTheme="minorHAnsi" w:hAnsiTheme="minorHAnsi" w:cstheme="minorHAnsi"/>
          <w:color w:val="FFFFFF" w:themeColor="background1"/>
          <w:sz w:val="22"/>
        </w:rPr>
        <w:t>ACOMPANHAMENTO/ OPERAÇÃO DA ETE</w:t>
      </w:r>
      <w:bookmarkEnd w:id="260"/>
      <w:bookmarkEnd w:id="261"/>
    </w:p>
    <w:p w14:paraId="472A4221" w14:textId="3773A074" w:rsidR="0042568A" w:rsidRPr="008714DC" w:rsidRDefault="0042568A" w:rsidP="00B35BC9">
      <w:pPr>
        <w:spacing w:line="300" w:lineRule="auto"/>
        <w:ind w:right="-567" w:firstLine="567"/>
        <w:rPr>
          <w:rFonts w:asciiTheme="minorHAnsi" w:hAnsiTheme="minorHAnsi" w:cstheme="minorHAnsi"/>
          <w:sz w:val="22"/>
        </w:rPr>
      </w:pPr>
    </w:p>
    <w:p w14:paraId="7068CD26" w14:textId="62C0E5D6" w:rsidR="008345B7" w:rsidRPr="008714DC" w:rsidRDefault="00AA2CD5"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colocar à disposição, equipamentos e pessoal </w:t>
      </w:r>
      <w:r w:rsidR="00FE1989" w:rsidRPr="008714DC">
        <w:rPr>
          <w:rFonts w:asciiTheme="minorHAnsi" w:hAnsiTheme="minorHAnsi" w:cstheme="minorHAnsi"/>
          <w:sz w:val="22"/>
          <w:szCs w:val="22"/>
        </w:rPr>
        <w:t>especializado, sendo</w:t>
      </w:r>
      <w:r w:rsidRPr="008714DC">
        <w:rPr>
          <w:rFonts w:asciiTheme="minorHAnsi" w:hAnsiTheme="minorHAnsi" w:cstheme="minorHAnsi"/>
          <w:sz w:val="22"/>
          <w:szCs w:val="22"/>
        </w:rPr>
        <w:t xml:space="preserve"> um Engenheiro Sanitarista e um Técnico Sanitarista para análise e parecer técnico relativo ao perfeito funcionamento da ETE. A equipe observará o processo por 6 meses, realizará ensaios a cada 15 dias (se necessário), devendo operar a mesma de forma adequada. Após o prazo estabelecido a equipe deverá fornecer laudo técnico conclusivo das melhorias necessárias para o perfeito funcionamento/operação da ETE, quer seja melhoria de processo operacional, quer seja melhoria de infraestrutura da mesma.</w:t>
      </w:r>
    </w:p>
    <w:p w14:paraId="3B4E731A" w14:textId="628896EB" w:rsidR="00E0660F"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66112" behindDoc="1" locked="0" layoutInCell="1" allowOverlap="1" wp14:anchorId="65813CC8" wp14:editId="29F8959A">
                <wp:simplePos x="0" y="0"/>
                <wp:positionH relativeFrom="column">
                  <wp:posOffset>1122</wp:posOffset>
                </wp:positionH>
                <wp:positionV relativeFrom="paragraph">
                  <wp:posOffset>207620</wp:posOffset>
                </wp:positionV>
                <wp:extent cx="5780809" cy="292100"/>
                <wp:effectExtent l="38100" t="57150" r="48895" b="50800"/>
                <wp:wrapNone/>
                <wp:docPr id="1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3BCBAA"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5813CC8" id="_x0000_s1055" type="#_x0000_t202" style="position:absolute;left:0;text-align:left;margin-left:.1pt;margin-top:16.35pt;width:455.2pt;height:23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2gUpgIAAD8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" fillcolor="#1f497d [3215]" stroked="f" strokeweight="1.5pt">
                <v:textbox>
                  <w:txbxContent>
                    <w:p w14:paraId="463BCBAA"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E0660F" w:rsidRPr="008714DC">
        <w:rPr>
          <w:rFonts w:asciiTheme="minorHAnsi" w:hAnsiTheme="minorHAnsi" w:cstheme="minorHAnsi"/>
          <w:sz w:val="22"/>
        </w:rPr>
        <w:t xml:space="preserve"> </w:t>
      </w:r>
    </w:p>
    <w:p w14:paraId="281918BC" w14:textId="7AF09B61" w:rsidR="00A65772" w:rsidRPr="007258DA" w:rsidRDefault="00A65772" w:rsidP="00B35BC9">
      <w:pPr>
        <w:spacing w:line="300" w:lineRule="auto"/>
        <w:ind w:right="-567" w:firstLine="567"/>
        <w:outlineLvl w:val="0"/>
        <w:rPr>
          <w:rFonts w:asciiTheme="minorHAnsi" w:hAnsiTheme="minorHAnsi" w:cstheme="minorHAnsi"/>
          <w:color w:val="FFFFFF" w:themeColor="background1"/>
          <w:sz w:val="22"/>
        </w:rPr>
      </w:pPr>
      <w:bookmarkStart w:id="262" w:name="_Toc55911309"/>
      <w:bookmarkStart w:id="263" w:name="_Toc115351749"/>
      <w:r w:rsidRPr="007258DA">
        <w:rPr>
          <w:rFonts w:asciiTheme="minorHAnsi" w:hAnsiTheme="minorHAnsi" w:cstheme="minorHAnsi"/>
          <w:color w:val="FFFFFF" w:themeColor="background1"/>
          <w:sz w:val="22"/>
        </w:rPr>
        <w:t>1</w:t>
      </w:r>
      <w:r w:rsidR="008345B7">
        <w:rPr>
          <w:rFonts w:asciiTheme="minorHAnsi" w:hAnsiTheme="minorHAnsi" w:cstheme="minorHAnsi"/>
          <w:color w:val="FFFFFF" w:themeColor="background1"/>
          <w:sz w:val="22"/>
        </w:rPr>
        <w:t>8</w:t>
      </w:r>
      <w:r w:rsidRPr="007258DA">
        <w:rPr>
          <w:rFonts w:asciiTheme="minorHAnsi" w:hAnsiTheme="minorHAnsi" w:cstheme="minorHAnsi"/>
          <w:color w:val="FFFFFF" w:themeColor="background1"/>
          <w:sz w:val="22"/>
        </w:rPr>
        <w:t xml:space="preserve"> CONCRETO</w:t>
      </w:r>
      <w:bookmarkEnd w:id="262"/>
      <w:bookmarkEnd w:id="263"/>
    </w:p>
    <w:p w14:paraId="32F018EA" w14:textId="77777777" w:rsidR="009625A1" w:rsidRPr="008714DC" w:rsidRDefault="009625A1" w:rsidP="00B35BC9">
      <w:pPr>
        <w:spacing w:line="300" w:lineRule="auto"/>
        <w:ind w:right="-567" w:firstLine="567"/>
        <w:rPr>
          <w:rFonts w:asciiTheme="minorHAnsi" w:hAnsiTheme="minorHAnsi" w:cstheme="minorHAnsi"/>
          <w:sz w:val="22"/>
        </w:rPr>
      </w:pPr>
    </w:p>
    <w:p w14:paraId="65D6A209"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Será exigido o 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761326E2" w14:textId="7456C0BA"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Deverá ser utilizado impermeabilizante na mistura do concreto, do tipo SIKA ou equivalente. A quantidade de água usada no concreto será regulada para se ajustar às variações de umidade nos agregados, no momento de sua utilização na execução dos serviços. A utilização de aditivos aceleradores de pega, plastificantes e incorporadores de ar poderá ser proposta pela </w:t>
      </w:r>
      <w:r w:rsidR="00AC3AC5">
        <w:rPr>
          <w:rFonts w:asciiTheme="minorHAnsi" w:hAnsiTheme="minorHAnsi" w:cstheme="minorHAnsi"/>
          <w:sz w:val="22"/>
        </w:rPr>
        <w:t>Contratada</w:t>
      </w:r>
      <w:r w:rsidRPr="008714DC">
        <w:rPr>
          <w:rFonts w:asciiTheme="minorHAnsi" w:hAnsiTheme="minorHAnsi" w:cstheme="minorHAnsi"/>
          <w:sz w:val="22"/>
        </w:rPr>
        <w:t xml:space="preserve"> e submetida à aprovação da </w:t>
      </w:r>
      <w:r w:rsidR="00AC3AC5">
        <w:rPr>
          <w:rFonts w:asciiTheme="minorHAnsi" w:hAnsiTheme="minorHAnsi" w:cstheme="minorHAnsi"/>
          <w:sz w:val="22"/>
        </w:rPr>
        <w:t>Fiscalização</w:t>
      </w:r>
      <w:r w:rsidRPr="008714DC">
        <w:rPr>
          <w:rFonts w:asciiTheme="minorHAnsi" w:hAnsiTheme="minorHAnsi" w:cstheme="minorHAnsi"/>
          <w:sz w:val="22"/>
        </w:rPr>
        <w:t>, em consonância com o projeto estrutural. Será vedado o uso de aditivos que contenham cloreto de cálcio.</w:t>
      </w:r>
    </w:p>
    <w:p w14:paraId="57C7905B" w14:textId="59F48DD8"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concreto estrutural deverá apresentar a resistência </w:t>
      </w:r>
      <w:proofErr w:type="spellStart"/>
      <w:r w:rsidRPr="008714DC">
        <w:rPr>
          <w:rFonts w:asciiTheme="minorHAnsi" w:hAnsiTheme="minorHAnsi" w:cstheme="minorHAnsi"/>
          <w:sz w:val="22"/>
        </w:rPr>
        <w:t>fck</w:t>
      </w:r>
      <w:proofErr w:type="spellEnd"/>
      <w:r w:rsidRPr="008714DC">
        <w:rPr>
          <w:rFonts w:asciiTheme="minorHAnsi" w:hAnsiTheme="minorHAnsi" w:cstheme="minorHAnsi"/>
          <w:sz w:val="22"/>
        </w:rPr>
        <w:t xml:space="preserve">=40 MPa na laje de apoio do reservatório e </w:t>
      </w:r>
      <w:proofErr w:type="spellStart"/>
      <w:r w:rsidRPr="008714DC">
        <w:rPr>
          <w:rFonts w:asciiTheme="minorHAnsi" w:hAnsiTheme="minorHAnsi" w:cstheme="minorHAnsi"/>
          <w:sz w:val="22"/>
        </w:rPr>
        <w:t>fck</w:t>
      </w:r>
      <w:proofErr w:type="spellEnd"/>
      <w:r w:rsidRPr="008714DC">
        <w:rPr>
          <w:rFonts w:asciiTheme="minorHAnsi" w:hAnsiTheme="minorHAnsi" w:cstheme="minorHAnsi"/>
          <w:sz w:val="22"/>
        </w:rPr>
        <w:t xml:space="preserve">=25MPa na estrutura na casa de bombas. Registrando-se resistência abaixo do valor previsto, o autor do projeto estrutural deverá ser convocado para, juntamente com a </w:t>
      </w:r>
      <w:r w:rsidR="00AC3AC5">
        <w:rPr>
          <w:rFonts w:asciiTheme="minorHAnsi" w:hAnsiTheme="minorHAnsi" w:cstheme="minorHAnsi"/>
          <w:sz w:val="22"/>
        </w:rPr>
        <w:t>Fiscalização</w:t>
      </w:r>
      <w:r w:rsidRPr="008714DC">
        <w:rPr>
          <w:rFonts w:asciiTheme="minorHAnsi" w:hAnsiTheme="minorHAnsi" w:cstheme="minorHAnsi"/>
          <w:sz w:val="22"/>
        </w:rPr>
        <w:t xml:space="preserve">, determinar os procedimentos executivos necessários para garantir a estabilidade da estrutura. </w:t>
      </w:r>
    </w:p>
    <w:p w14:paraId="1DF9CE66"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concreto deve ser usinado e misturado com equipamento adequado e convenientemente dimensionado em função das quantidades e prazos estabelecidos para a execução dos serviços e obras. O </w:t>
      </w:r>
      <w:r w:rsidRPr="008714DC">
        <w:rPr>
          <w:rFonts w:asciiTheme="minorHAnsi" w:hAnsiTheme="minorHAnsi" w:cstheme="minorHAnsi"/>
          <w:sz w:val="22"/>
        </w:rPr>
        <w:lastRenderedPageBreak/>
        <w:t xml:space="preserve">amassamento mecânico deverá ser realizado sem interrupção, e deverá durar o tempo necessário para permitir a homogeneização da mistura de todos os elementos, inclusive eventuais aditivos. </w:t>
      </w:r>
    </w:p>
    <w:p w14:paraId="136FE2A5" w14:textId="119B4DBE"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concreto somente será lançado depois que todo o trabalho de formas, instalação de peças embutidas e preparação das superfícies seja inteiramente concluído e aprovado pela </w:t>
      </w:r>
      <w:r w:rsidR="00AC3AC5">
        <w:rPr>
          <w:rFonts w:asciiTheme="minorHAnsi" w:hAnsiTheme="minorHAnsi" w:cstheme="minorHAnsi"/>
          <w:sz w:val="22"/>
        </w:rPr>
        <w:t>Fiscalização</w:t>
      </w:r>
      <w:r w:rsidRPr="008714DC">
        <w:rPr>
          <w:rFonts w:asciiTheme="minorHAnsi" w:hAnsiTheme="minorHAnsi" w:cstheme="minorHAnsi"/>
          <w:sz w:val="22"/>
        </w:rPr>
        <w:t xml:space="preserve">.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w:t>
      </w:r>
    </w:p>
    <w:p w14:paraId="46568146"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 A operação de lançamento também deverá ser realizada de modo a minimizar o efeito de retração inicial do concreto. Cada camada de concreto deverá ser consolidada até o máximo praticável em termos de densidade. Deverão ser evitados vazios ou ninhos, de tal forma que o concreto seja perfeitamente confinado junto às formas e peças embutidas. </w:t>
      </w:r>
    </w:p>
    <w:p w14:paraId="7FAA3025"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temperatura, choques e vibrações que possam produzir fissuras ou prejudicar a aderência com a armadura. </w:t>
      </w:r>
    </w:p>
    <w:p w14:paraId="3F05F3DA"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cura adequada será fator relevante para a redução da permeabilidade e dos efeitos da retração do concreto, fatores essenciais para a garantia da durabilidade da estrutura. </w:t>
      </w:r>
    </w:p>
    <w:p w14:paraId="6268C823" w14:textId="2CE08D5A"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é a única responsável pela qualidade do concreto, pela correta execução da obra e pelo cumprimento das condições estabelecidas nos desenhos e demais documentos do projeto. </w:t>
      </w:r>
    </w:p>
    <w:p w14:paraId="68D2CDAA" w14:textId="1220C07D"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 o equipamento da obra a ser empregado durante as etapas da execução das estruturas e os instrumentos necessários para os ensaios e controle da qualidade dos materiais e estruturas, será devidamente verificado e testado pela </w:t>
      </w:r>
      <w:r w:rsidR="00AC3AC5">
        <w:rPr>
          <w:rFonts w:asciiTheme="minorHAnsi" w:hAnsiTheme="minorHAnsi" w:cstheme="minorHAnsi"/>
          <w:sz w:val="22"/>
        </w:rPr>
        <w:t>Contratada</w:t>
      </w:r>
      <w:r w:rsidRPr="008714DC">
        <w:rPr>
          <w:rFonts w:asciiTheme="minorHAnsi" w:hAnsiTheme="minorHAnsi" w:cstheme="minorHAnsi"/>
          <w:sz w:val="22"/>
        </w:rPr>
        <w:t xml:space="preserve"> na presença da </w:t>
      </w:r>
      <w:r w:rsidR="00AC3AC5">
        <w:rPr>
          <w:rFonts w:asciiTheme="minorHAnsi" w:hAnsiTheme="minorHAnsi" w:cstheme="minorHAnsi"/>
          <w:sz w:val="22"/>
        </w:rPr>
        <w:t>Fiscalização</w:t>
      </w:r>
      <w:r w:rsidRPr="008714DC">
        <w:rPr>
          <w:rFonts w:asciiTheme="minorHAnsi" w:hAnsiTheme="minorHAnsi" w:cstheme="minorHAnsi"/>
          <w:sz w:val="22"/>
        </w:rPr>
        <w:t xml:space="preserve">; com a suficiente antecipação sobre a data de início das operações da obra e também posterior e periodicamente, com a finalidade de assegurar seu eficiente e correto funcionamento. O equipamento e instrumental não controlado previamente, não poderão ser utilizados na execução da obra. </w:t>
      </w:r>
    </w:p>
    <w:p w14:paraId="7A28E29F"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Considerou-se nesta especificação, como concreto de cimento Portland, os serviços a seguir relacionados:</w:t>
      </w:r>
    </w:p>
    <w:p w14:paraId="0D8AF53C"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Preparo do traço para aprovação; </w:t>
      </w:r>
    </w:p>
    <w:p w14:paraId="26EEC1DC"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Preparo da mistura de areia, brita, cimento, água e aditivos (se houver), de acordo com o traço aprovado; </w:t>
      </w:r>
    </w:p>
    <w:p w14:paraId="308FDE34"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Transporte e lançamento do concreto nas formas; </w:t>
      </w:r>
    </w:p>
    <w:p w14:paraId="1A4C3D18"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Adensamento e acabamento do concreto; </w:t>
      </w:r>
    </w:p>
    <w:p w14:paraId="79D09124"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Cura do concreto durante o período regulamentar; </w:t>
      </w:r>
    </w:p>
    <w:p w14:paraId="515D0099"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Controle do concreto. </w:t>
      </w:r>
    </w:p>
    <w:p w14:paraId="77ECC46C" w14:textId="77777777" w:rsidR="00A65772" w:rsidRPr="008714DC" w:rsidRDefault="00A65772" w:rsidP="00B35BC9">
      <w:pPr>
        <w:spacing w:line="300" w:lineRule="auto"/>
        <w:ind w:right="-567" w:firstLine="567"/>
        <w:rPr>
          <w:rFonts w:asciiTheme="minorHAnsi" w:hAnsiTheme="minorHAnsi" w:cstheme="minorHAnsi"/>
          <w:sz w:val="22"/>
        </w:rPr>
      </w:pPr>
    </w:p>
    <w:p w14:paraId="4E99E749" w14:textId="33EA8F25" w:rsidR="0066180B" w:rsidRPr="008714DC" w:rsidRDefault="00024B25" w:rsidP="00B35BC9">
      <w:pPr>
        <w:spacing w:line="300" w:lineRule="auto"/>
        <w:ind w:right="-567" w:firstLine="567"/>
        <w:outlineLvl w:val="1"/>
        <w:rPr>
          <w:rFonts w:asciiTheme="minorHAnsi" w:hAnsiTheme="minorHAnsi" w:cstheme="minorHAnsi"/>
          <w:sz w:val="22"/>
        </w:rPr>
      </w:pPr>
      <w:bookmarkStart w:id="264" w:name="_Toc55911310"/>
      <w:bookmarkStart w:id="265" w:name="_Toc115351750"/>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 xml:space="preserve">.1 </w:t>
      </w:r>
      <w:r w:rsidR="00A65772" w:rsidRPr="008714DC">
        <w:rPr>
          <w:rFonts w:asciiTheme="minorHAnsi" w:hAnsiTheme="minorHAnsi" w:cstheme="minorHAnsi"/>
          <w:sz w:val="22"/>
        </w:rPr>
        <w:t>Sapata</w:t>
      </w:r>
      <w:bookmarkEnd w:id="264"/>
      <w:bookmarkEnd w:id="265"/>
    </w:p>
    <w:p w14:paraId="788B513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sapatas serão moldadas in loco, com altura variável de 1,50m incluindo pescoço para pilar de 1.10m. Estas deverão ser executadas com concreto armado (40 MPa) conforme projeto</w:t>
      </w:r>
    </w:p>
    <w:p w14:paraId="13B6B85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demarcação dos pontos de locação das fundações deverá ser feita tendo por base a edificação existente e a conferência dos pontos de locação com o auxílio dos projetos. Sendo aceitável uma tolerância máxima de 50mm para mais ou para menos.</w:t>
      </w:r>
    </w:p>
    <w:p w14:paraId="63CABF0A" w14:textId="4D1081D9"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É importante ressaltar que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deve seguir os procedimentos previstos na NBR 6122.</w:t>
      </w:r>
    </w:p>
    <w:p w14:paraId="740FCFE0" w14:textId="77777777" w:rsidR="00A65772" w:rsidRPr="008714DC" w:rsidRDefault="00A65772" w:rsidP="00B35BC9">
      <w:pPr>
        <w:spacing w:line="300" w:lineRule="auto"/>
        <w:ind w:right="-567" w:firstLine="567"/>
        <w:rPr>
          <w:rFonts w:asciiTheme="minorHAnsi" w:hAnsiTheme="minorHAnsi" w:cstheme="minorHAnsi"/>
          <w:sz w:val="22"/>
        </w:rPr>
      </w:pPr>
    </w:p>
    <w:p w14:paraId="1DA6BE23" w14:textId="75982ED7" w:rsidR="00A65772" w:rsidRDefault="008345B7" w:rsidP="00B35BC9">
      <w:pPr>
        <w:pStyle w:val="PargrafodaLista"/>
        <w:spacing w:line="300" w:lineRule="auto"/>
        <w:ind w:left="0" w:right="-567" w:firstLine="567"/>
        <w:outlineLvl w:val="2"/>
        <w:rPr>
          <w:rFonts w:asciiTheme="minorHAnsi" w:hAnsiTheme="minorHAnsi" w:cstheme="minorHAnsi"/>
          <w:sz w:val="22"/>
        </w:rPr>
      </w:pPr>
      <w:bookmarkStart w:id="266" w:name="_Toc55911311"/>
      <w:bookmarkStart w:id="267" w:name="_Toc115351751"/>
      <w:r>
        <w:rPr>
          <w:rFonts w:asciiTheme="minorHAnsi" w:hAnsiTheme="minorHAnsi" w:cstheme="minorHAnsi"/>
          <w:sz w:val="22"/>
        </w:rPr>
        <w:t>18</w:t>
      </w:r>
      <w:r w:rsidR="00A65772" w:rsidRPr="008714DC">
        <w:rPr>
          <w:rFonts w:asciiTheme="minorHAnsi" w:hAnsiTheme="minorHAnsi" w:cstheme="minorHAnsi"/>
          <w:sz w:val="22"/>
        </w:rPr>
        <w:t>.</w:t>
      </w:r>
      <w:r w:rsidR="00024B25" w:rsidRPr="008714DC">
        <w:rPr>
          <w:rFonts w:asciiTheme="minorHAnsi" w:hAnsiTheme="minorHAnsi" w:cstheme="minorHAnsi"/>
          <w:sz w:val="22"/>
        </w:rPr>
        <w:t>1</w:t>
      </w:r>
      <w:r w:rsidR="00A65772" w:rsidRPr="008714DC">
        <w:rPr>
          <w:rFonts w:asciiTheme="minorHAnsi" w:hAnsiTheme="minorHAnsi" w:cstheme="minorHAnsi"/>
          <w:sz w:val="22"/>
        </w:rPr>
        <w:t>.1 Armaduras e Acessórios</w:t>
      </w:r>
      <w:bookmarkEnd w:id="266"/>
      <w:bookmarkEnd w:id="267"/>
    </w:p>
    <w:p w14:paraId="20D8FEA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utilizadas para as armaduras das peças de concreto armado, bem como sua montagem, deverão atender às prescrições das Normas Brasileiras que regem a matéria, a saber: NBR 6118:2007.</w:t>
      </w:r>
    </w:p>
    <w:p w14:paraId="3FAD765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 um modo geral, as barras de aço deverão apresentar suficiente homogeneidade quanto às suas características geométricas e não apresentar defeitos tais como bolhas, fissuras, esfoliações e corrosão. </w:t>
      </w:r>
    </w:p>
    <w:p w14:paraId="7CA22AF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depositadas em áreas adequadas, sobre travessas de madeira, de modo a evitar contato com o solo, óleos ou graxas. Deverão ser agrupados por categorias, por tipo e por lote. O critério de estocagem deverá permitir a utilização em função da ordem cronológica de entrada.</w:t>
      </w:r>
    </w:p>
    <w:p w14:paraId="74564DFE" w14:textId="25FBF05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00C57687" w:rsidRPr="008714DC">
        <w:rPr>
          <w:rFonts w:asciiTheme="minorHAnsi" w:eastAsia="Times New Roman" w:hAnsiTheme="minorHAnsi" w:cstheme="minorHAnsi"/>
          <w:sz w:val="22"/>
        </w:rPr>
        <w:t xml:space="preserve"> </w:t>
      </w:r>
      <w:r w:rsidRPr="008714DC">
        <w:rPr>
          <w:rFonts w:asciiTheme="minorHAnsi" w:eastAsia="Times New Roman" w:hAnsiTheme="minorHAnsi" w:cstheme="minorHAnsi"/>
          <w:sz w:val="22"/>
        </w:rPr>
        <w:t>deverá fornecer, cortar, dobrar e posicionar todas as armaduras de aço, incluindo estribos, fixadores, arames, amarrações e barras de ancoragem, travas, emendas por superposição ou solda, e tudo o mais que for necessário à execução desses serviços.</w:t>
      </w:r>
    </w:p>
    <w:p w14:paraId="2DFAFF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Qualquer armadura terá cobrimento de concreto nunca menor que as espessuras prescritas na Norma NBR 6118:2007. Para garantia do cobrimento mínimo, serão utilizados distanciadores de plástico ou pastilhas de concreto com espessuras iguais ao cobrimento previsto. A resistência do concreto das pastilhas deverá ser igual ou superior à do concreto das peças às quais serão incorporadas. As pastilhas serão providas de arames de fixação.</w:t>
      </w:r>
    </w:p>
    <w:p w14:paraId="112BF02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convenientemente limpas de qualquer substância prejudicial à aderência, retirando as camadas eventualmente agredidas por oxidação. A limpeza da armação deverá ser feita fora das respectivas formas.</w:t>
      </w:r>
    </w:p>
    <w:p w14:paraId="5DA855F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Quando realizada em armaduras já montadas em formas, será executada de modo a garantir que os materiais provenientes da limpeza não permaneçam retidos nas formas.</w:t>
      </w:r>
    </w:p>
    <w:p w14:paraId="1DF6CA1C" w14:textId="7C484A9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corte das barras será realizado sempre a frio, vedada a utilização de maçarico.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poderá solicitar a qualquer momento correções se verificar inadequações nas armaduras e acessórios. </w:t>
      </w:r>
    </w:p>
    <w:p w14:paraId="1FB464C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dobramento das barras, inclusive para ganchos, deverá ser realizado com os raios de curvatura, respeitados os mínimos estabelecidos na NBR 6118:2007. As barras de aço serão sempre dobradas a frio. As barras não poderão ser dobradas junto às emendas com solda.</w:t>
      </w:r>
    </w:p>
    <w:p w14:paraId="668BAAA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As emendas por solda, ou outro tipo, deverão ser executadas de conformidade com as recomendações da Norma NBR 6118:2007. </w:t>
      </w:r>
    </w:p>
    <w:p w14:paraId="171F43A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Para manter o posicionamento da armadura durante as operações de montagem, lançamento e adensamento do concreto, deverão ser utilizados fixadores e espaçadores.</w:t>
      </w:r>
    </w:p>
    <w:p w14:paraId="257430B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Estes dispositivos serão totalmente envolvidos pelo concreto, de modo a não provocarem manchas ou deterioração nas superfícies externas.</w:t>
      </w:r>
    </w:p>
    <w:p w14:paraId="757DD9C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Para a montagem das armaduras deverão ser obedecidas as prescrições da Norma NBR 6118:2007.</w:t>
      </w:r>
    </w:p>
    <w:p w14:paraId="7817DC49" w14:textId="12E7B45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Antes e durante o lançamento do concreto,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deverá autorizar e acompanhar os processos.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466AE39D" w14:textId="77777777" w:rsidR="00A65772" w:rsidRPr="008714DC" w:rsidRDefault="00A65772" w:rsidP="00B35BC9">
      <w:pPr>
        <w:spacing w:line="300" w:lineRule="auto"/>
        <w:ind w:right="-567" w:firstLine="567"/>
        <w:rPr>
          <w:rFonts w:asciiTheme="minorHAnsi" w:hAnsiTheme="minorHAnsi" w:cstheme="minorHAnsi"/>
          <w:sz w:val="22"/>
        </w:rPr>
      </w:pPr>
    </w:p>
    <w:p w14:paraId="0DAAEB0F" w14:textId="2F13B370" w:rsidR="00A65772" w:rsidRPr="008714DC" w:rsidRDefault="00024B25" w:rsidP="00B35BC9">
      <w:pPr>
        <w:pStyle w:val="PargrafodaLista"/>
        <w:spacing w:line="300" w:lineRule="auto"/>
        <w:ind w:left="0" w:right="-567" w:firstLine="567"/>
        <w:outlineLvl w:val="2"/>
        <w:rPr>
          <w:rFonts w:asciiTheme="minorHAnsi" w:hAnsiTheme="minorHAnsi" w:cstheme="minorHAnsi"/>
          <w:sz w:val="22"/>
        </w:rPr>
      </w:pPr>
      <w:bookmarkStart w:id="268" w:name="_Toc55911312"/>
      <w:bookmarkStart w:id="269" w:name="_Toc115351752"/>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.1.2</w:t>
      </w:r>
      <w:r w:rsidR="00A65772" w:rsidRPr="008714DC">
        <w:rPr>
          <w:rFonts w:asciiTheme="minorHAnsi" w:hAnsiTheme="minorHAnsi" w:cstheme="minorHAnsi"/>
          <w:sz w:val="22"/>
        </w:rPr>
        <w:t xml:space="preserve"> Formas</w:t>
      </w:r>
      <w:bookmarkEnd w:id="268"/>
      <w:bookmarkEnd w:id="269"/>
    </w:p>
    <w:p w14:paraId="68E24FC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materiais de execução das formas serão compatíveis com o acabamento desejado e indicado no projeto. Partes da estrutura não visíveis poderão ser executadas com madeira serrada em bruto. Para as partes aparentes, será exigido o uso de chapas compensadas, madeira aparelhada, madeira em bruto revestida com chapa metálica ou simplesmente outros tipos de materiais. Deverão ser observadas as prescrições da Norma NBR 14931:2004</w:t>
      </w:r>
    </w:p>
    <w:p w14:paraId="4D1AA6F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madeiras deverão ser armazenadas em locais abrigados, onde as pilhas terão o espaçamento adequado, a fim de prevenir a ocorrência de incêndios. O material proveniente da desforma, quando não mais aproveitável, será retirado das áreas de trabalho.</w:t>
      </w:r>
    </w:p>
    <w:p w14:paraId="1283EAE9" w14:textId="2C00879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execução das formas deverá atender às prescrições da Norma NBR 6118:2007. Será de exclusiva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a elaboração do projeto da estrutura de sustentação e escoramento, ou </w:t>
      </w:r>
      <w:proofErr w:type="spellStart"/>
      <w:r w:rsidRPr="008714DC">
        <w:rPr>
          <w:rFonts w:asciiTheme="minorHAnsi" w:eastAsia="Times New Roman" w:hAnsiTheme="minorHAnsi" w:cstheme="minorHAnsi"/>
          <w:sz w:val="22"/>
        </w:rPr>
        <w:t>cimbramento</w:t>
      </w:r>
      <w:proofErr w:type="spellEnd"/>
      <w:r w:rsidRPr="008714DC">
        <w:rPr>
          <w:rFonts w:asciiTheme="minorHAnsi" w:eastAsia="Times New Roman" w:hAnsiTheme="minorHAnsi" w:cstheme="minorHAnsi"/>
          <w:sz w:val="22"/>
        </w:rPr>
        <w:t xml:space="preserve"> das formas.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não autorizará o início dos trabalhos antes de ter recebido e aprovado os planos e projetos correspondentes.</w:t>
      </w:r>
    </w:p>
    <w:p w14:paraId="69D7A15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formas e seus escoramentos deverão ter suficiente resistência para que as deformações, devido à ação das cargas atuantes e das variações de temperatura e umidade, sejam desprezíveis. As formas serão construídas de forma a respeitar as dimensões, alinhamentos e contornos indicados no projeto.</w:t>
      </w:r>
    </w:p>
    <w:p w14:paraId="105494D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Deverá ser garantida a estanqueidade das formas, de modo a não permitir a fuga de nata de cimento. Toda vedação das formas será garantida por meio de justaposição das peças, evitando o artifício da calafetagem com papéis, estopa e outros materiais. A manutenção da estanqueidade das formas será garantida evitando-se longa exposição antes da concretagem.</w:t>
      </w:r>
    </w:p>
    <w:p w14:paraId="17DFC67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amarração e o espaçamento das formas deverão ser realizados por meio de tensor passando por tubo plástico rígido de diâmetro adequado, colocado com espaçamento uniforme. A ferragem será mantida afastada das formas por meio de pastilhas de concreto ou distanciadores de plástico.</w:t>
      </w:r>
    </w:p>
    <w:p w14:paraId="7ECD977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As formas deverão ser providas de escoramento e travamento, convenientemente dimensionados e dispostos de modo a evitar deformações e recalques na estrutura superiores a 5mm. Serão obedecidas as prescrições contidas na Norma NBR 6118:2007.</w:t>
      </w:r>
    </w:p>
    <w:p w14:paraId="3037F6E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Antes do lançamento do concreto, as medidas e as posições das formas deverão ser conferidas, a fim de assegurar que a geometria da estrutura corresponda ao projeto, com as tolerâncias previstas na Norma 6118:2007. As superfícies que ficarão em contato com o concreto serão limpas, livres de incrustações de nata ou outros materiais estranhos, e convenientemente molhadas e calafetadas.</w:t>
      </w:r>
    </w:p>
    <w:p w14:paraId="6E082448" w14:textId="3CDAF4E2"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formas serão mantidas até que o concreto tenha adquirido resistência para suportar com segurança o seu peso próprio, as demais cargas atuantes e as superfícies tenham adquirido suficiente dureza para não sofrer danos durante a desforma.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providenciará a retirada das formas, obedecendo ao artigo 14.2 da Norma NBR 6118:2007, de modo a não prejudicar as peças executadas, ou a um cronograma acordado com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w:t>
      </w:r>
    </w:p>
    <w:p w14:paraId="4964BD9D" w14:textId="62C030F9"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pequenas cavidades, falhas ou imperfeições que eventualmente aparecerem nas superfícies serão reparadas de modo a restabelecer as características do concreto. As rebarbas e saliências que eventualmente ocorrerem serão reparadas.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deverá apresentar o traço e a amostra da argamassa a ser utilizada no preenchimento de eventuais falhas de concretagem. Todos os serviços de reparos serão inspecionados e aprovados pela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w:t>
      </w:r>
    </w:p>
    <w:p w14:paraId="38CB19C2" w14:textId="77777777" w:rsidR="00A65772" w:rsidRPr="008714DC" w:rsidRDefault="00A65772" w:rsidP="00B35BC9">
      <w:pPr>
        <w:spacing w:line="300" w:lineRule="auto"/>
        <w:ind w:right="-567" w:firstLine="567"/>
        <w:rPr>
          <w:rFonts w:asciiTheme="minorHAnsi" w:hAnsiTheme="minorHAnsi" w:cstheme="minorHAnsi"/>
          <w:sz w:val="22"/>
        </w:rPr>
      </w:pPr>
    </w:p>
    <w:p w14:paraId="62A80CA1" w14:textId="1AF0C0F3" w:rsidR="00A65772" w:rsidRPr="008714DC" w:rsidRDefault="00024B25" w:rsidP="00B35BC9">
      <w:pPr>
        <w:pStyle w:val="PargrafodaLista"/>
        <w:spacing w:line="300" w:lineRule="auto"/>
        <w:ind w:left="0" w:right="-567" w:firstLine="567"/>
        <w:outlineLvl w:val="2"/>
        <w:rPr>
          <w:rFonts w:asciiTheme="minorHAnsi" w:hAnsiTheme="minorHAnsi" w:cstheme="minorHAnsi"/>
          <w:sz w:val="22"/>
        </w:rPr>
      </w:pPr>
      <w:bookmarkStart w:id="270" w:name="_Toc55911313"/>
      <w:bookmarkStart w:id="271" w:name="_Toc115351753"/>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.1.3</w:t>
      </w:r>
      <w:r w:rsidR="00A65772" w:rsidRPr="008714DC">
        <w:rPr>
          <w:rFonts w:asciiTheme="minorHAnsi" w:hAnsiTheme="minorHAnsi" w:cstheme="minorHAnsi"/>
          <w:sz w:val="22"/>
        </w:rPr>
        <w:t xml:space="preserve"> Escavação</w:t>
      </w:r>
      <w:bookmarkEnd w:id="270"/>
      <w:bookmarkEnd w:id="271"/>
      <w:r w:rsidR="00A65772" w:rsidRPr="008714DC">
        <w:rPr>
          <w:rFonts w:asciiTheme="minorHAnsi" w:hAnsiTheme="minorHAnsi" w:cstheme="minorHAnsi"/>
          <w:sz w:val="22"/>
        </w:rPr>
        <w:t xml:space="preserve"> </w:t>
      </w:r>
    </w:p>
    <w:p w14:paraId="70ADD7F5" w14:textId="1B87AB3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escavação das fundações, assim como, para caixas e envelopes de concreto, deverá ser manual ou mecânica com autorização da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e após consultados todos os cadastros de interferências, tomando-se os cuidados para a movimentação de escavadeiras na área.</w:t>
      </w:r>
    </w:p>
    <w:p w14:paraId="5842D8CC" w14:textId="273540B0"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locais de “bota-fora” devem ser selecionados pela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e licenciados pelos Órgãos Públicos competentes fora das áreas do Porto. A escolha desses locais, bem como todos os serviços de carga, descarga e transporte são de exclusiva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w:t>
      </w:r>
    </w:p>
    <w:p w14:paraId="1784019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largura das cavas para </w:t>
      </w:r>
      <w:proofErr w:type="spellStart"/>
      <w:r w:rsidRPr="008714DC">
        <w:rPr>
          <w:rFonts w:asciiTheme="minorHAnsi" w:eastAsia="Times New Roman" w:hAnsiTheme="minorHAnsi" w:cstheme="minorHAnsi"/>
          <w:sz w:val="22"/>
        </w:rPr>
        <w:t>infra-estrutura</w:t>
      </w:r>
      <w:proofErr w:type="spellEnd"/>
      <w:r w:rsidRPr="008714DC">
        <w:rPr>
          <w:rFonts w:asciiTheme="minorHAnsi" w:eastAsia="Times New Roman" w:hAnsiTheme="minorHAnsi" w:cstheme="minorHAnsi"/>
          <w:sz w:val="22"/>
        </w:rPr>
        <w:t xml:space="preserve"> de fundação deverá ser a mínima necessária para o trabalho de montagem das formas e armaduras e nunca menor que 50 cm para cada lado da estrutura a ser executada.</w:t>
      </w:r>
    </w:p>
    <w:p w14:paraId="3E3EFFB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escavação deverá descer somente o necessário para assentamento do fundo da estrutura mais a camada de concreto magro de regularização. A cava não deverá permanecer muito tempo aberta, causando transtorno ao local de trabalho, e no caso de eventuais chuvas, não haja carregamento do material escavado para o seu interior. Todo material escavado deverá ser colocado de um só lado da cava, afastado pelo menos a 0,50 m da sua borda, no mínimo;</w:t>
      </w:r>
    </w:p>
    <w:p w14:paraId="11E5BA5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material escavado depositado ao lado da vala, enquanto não for reutilizado para reaterro, não poderá impedir ou dificultar o acesso aos equipamentos de segurança ou interromper ou obstruir a movimentação dentro do terminal;</w:t>
      </w:r>
    </w:p>
    <w:p w14:paraId="352B97A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Caso o terreno escavado se mostre instável, deverá ser providenciado escoramento para garantir a segurança dos operários e, independentemente do tipo de solo, quando a profundidade da vala atingir altura </w:t>
      </w:r>
      <w:r w:rsidRPr="008714DC">
        <w:rPr>
          <w:rFonts w:asciiTheme="minorHAnsi" w:eastAsia="Times New Roman" w:hAnsiTheme="minorHAnsi" w:cstheme="minorHAnsi"/>
          <w:sz w:val="22"/>
        </w:rPr>
        <w:lastRenderedPageBreak/>
        <w:t>igual ou maior que 1,25 m, deverá ser escorada. O escoramento das cavas e valas será determinado em função da profundidade da mesma bem como do tipo de solo onde se efetuará a escavação e de acordo com a NBR-9061.</w:t>
      </w:r>
    </w:p>
    <w:p w14:paraId="1E35EFEC" w14:textId="77777777" w:rsidR="00A65772" w:rsidRPr="008714DC" w:rsidRDefault="00A65772" w:rsidP="00B35BC9">
      <w:pPr>
        <w:spacing w:line="300" w:lineRule="auto"/>
        <w:ind w:right="-567" w:firstLine="567"/>
        <w:rPr>
          <w:rFonts w:asciiTheme="minorHAnsi" w:hAnsiTheme="minorHAnsi" w:cstheme="minorHAnsi"/>
          <w:sz w:val="22"/>
        </w:rPr>
      </w:pPr>
    </w:p>
    <w:p w14:paraId="1641F825" w14:textId="638B7088" w:rsidR="00A65772" w:rsidRPr="008714DC" w:rsidRDefault="00024B25" w:rsidP="00B35BC9">
      <w:pPr>
        <w:pStyle w:val="PargrafodaLista"/>
        <w:spacing w:line="300" w:lineRule="auto"/>
        <w:ind w:left="0" w:right="-567" w:firstLine="567"/>
        <w:outlineLvl w:val="2"/>
        <w:rPr>
          <w:rFonts w:asciiTheme="minorHAnsi" w:hAnsiTheme="minorHAnsi" w:cstheme="minorHAnsi"/>
          <w:sz w:val="22"/>
        </w:rPr>
      </w:pPr>
      <w:bookmarkStart w:id="272" w:name="_Toc55911314"/>
      <w:bookmarkStart w:id="273" w:name="_Toc115351754"/>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.1.4</w:t>
      </w:r>
      <w:r w:rsidR="00A65772" w:rsidRPr="008714DC">
        <w:rPr>
          <w:rFonts w:asciiTheme="minorHAnsi" w:hAnsiTheme="minorHAnsi" w:cstheme="minorHAnsi"/>
          <w:sz w:val="22"/>
        </w:rPr>
        <w:t xml:space="preserve"> Reaterro</w:t>
      </w:r>
      <w:bookmarkEnd w:id="272"/>
      <w:bookmarkEnd w:id="273"/>
    </w:p>
    <w:p w14:paraId="5C80A03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reaterro será executado após deforma das peças estruturais, em camadas horizontais e niveladas. Os locais a serem aterrados, deverão estar limpos e secos, isentos de pedaços de madeira, metais ou outros materiais;</w:t>
      </w:r>
    </w:p>
    <w:p w14:paraId="4D8E36A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solos para reaterro deverão ser criteriosamente selecionados, isentos de materiais rochosos, orgânicos ou entulhos;</w:t>
      </w:r>
    </w:p>
    <w:p w14:paraId="63D400C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reaterro deverá ser executado em camadas de 0,2 a 0,3 m de material solto, de modo que preencha todos os vazios, e com grau de compactação superior ao do terreno natural. O reaterro de cavas somente poderá ser concluído depois de efetuado todos os serviços de desforma.</w:t>
      </w:r>
    </w:p>
    <w:p w14:paraId="572FD200" w14:textId="7F98DB28"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reaterro em locais de difícil acesso de equipamentos terão compactação realizada com auxílio de equipamentos adequados de pequeno porte, tais como soquete manual, sapo mecânico, placa vibratórias ou similares.</w:t>
      </w:r>
    </w:p>
    <w:p w14:paraId="261C900F" w14:textId="77777777" w:rsidR="009625A1" w:rsidRPr="008714DC" w:rsidRDefault="009625A1" w:rsidP="00B35BC9">
      <w:pPr>
        <w:spacing w:line="300" w:lineRule="auto"/>
        <w:ind w:right="-567" w:firstLine="567"/>
        <w:rPr>
          <w:rFonts w:asciiTheme="minorHAnsi" w:hAnsiTheme="minorHAnsi" w:cstheme="minorHAnsi"/>
          <w:sz w:val="22"/>
        </w:rPr>
      </w:pPr>
    </w:p>
    <w:p w14:paraId="60982ACE" w14:textId="4308A0BE" w:rsidR="00A65772" w:rsidRPr="008714DC" w:rsidRDefault="00024B25" w:rsidP="00B35BC9">
      <w:pPr>
        <w:spacing w:line="300" w:lineRule="auto"/>
        <w:ind w:right="-567" w:firstLine="567"/>
        <w:outlineLvl w:val="1"/>
        <w:rPr>
          <w:rFonts w:asciiTheme="minorHAnsi" w:hAnsiTheme="minorHAnsi" w:cstheme="minorHAnsi"/>
          <w:sz w:val="22"/>
        </w:rPr>
      </w:pPr>
      <w:bookmarkStart w:id="274" w:name="_Toc55911315"/>
      <w:bookmarkStart w:id="275" w:name="_Toc115351755"/>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 xml:space="preserve">.2 </w:t>
      </w:r>
      <w:r w:rsidR="00A65772" w:rsidRPr="008714DC">
        <w:rPr>
          <w:rFonts w:asciiTheme="minorHAnsi" w:hAnsiTheme="minorHAnsi" w:cstheme="minorHAnsi"/>
          <w:sz w:val="22"/>
        </w:rPr>
        <w:t>Laje</w:t>
      </w:r>
      <w:r w:rsidR="00EC7E16" w:rsidRPr="008714DC">
        <w:rPr>
          <w:rFonts w:asciiTheme="minorHAnsi" w:hAnsiTheme="minorHAnsi" w:cstheme="minorHAnsi"/>
          <w:sz w:val="22"/>
        </w:rPr>
        <w:t xml:space="preserve"> de Piso</w:t>
      </w:r>
      <w:bookmarkEnd w:id="274"/>
      <w:bookmarkEnd w:id="275"/>
    </w:p>
    <w:p w14:paraId="0BF4E479"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Executar as instalações complementares necessárias antes da concretagem.</w:t>
      </w:r>
    </w:p>
    <w:p w14:paraId="4CEDAFD7" w14:textId="232C21C3"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w:t>
      </w:r>
      <w:r w:rsidR="00AC3AC5">
        <w:rPr>
          <w:rFonts w:asciiTheme="minorHAnsi" w:eastAsia="Times New Roman" w:hAnsiTheme="minorHAnsi" w:cstheme="minorHAnsi"/>
          <w:sz w:val="22"/>
          <w:lang w:eastAsia="pt-BR"/>
        </w:rPr>
        <w:t>Contratada</w:t>
      </w:r>
      <w:r w:rsidRPr="008714DC">
        <w:rPr>
          <w:rFonts w:asciiTheme="minorHAnsi" w:eastAsia="Times New Roman" w:hAnsiTheme="minorHAnsi" w:cstheme="minorHAnsi"/>
          <w:sz w:val="22"/>
          <w:lang w:eastAsia="pt-BR"/>
        </w:rPr>
        <w:t xml:space="preserve"> deverá fornecer, cortar, dobrar e posicionar todas as armaduras de aço, incluindo estribos, fixadores, arames, amarrações e barras de ancoragem, travas, emendas por superposição ou solda, e tudo o mais que for necessário à execução desses serviços, de acordo com as indicações do projeto e orientação da </w:t>
      </w:r>
      <w:r w:rsidR="00AC3AC5">
        <w:rPr>
          <w:rFonts w:asciiTheme="minorHAnsi" w:hAnsiTheme="minorHAnsi" w:cstheme="minorHAnsi"/>
          <w:sz w:val="22"/>
        </w:rPr>
        <w:t>Fiscalização</w:t>
      </w:r>
      <w:r w:rsidRPr="008714DC">
        <w:rPr>
          <w:rFonts w:asciiTheme="minorHAnsi" w:eastAsia="Times New Roman" w:hAnsiTheme="minorHAnsi" w:cstheme="minorHAnsi"/>
          <w:sz w:val="22"/>
          <w:lang w:eastAsia="pt-BR"/>
        </w:rPr>
        <w:t>.</w:t>
      </w:r>
    </w:p>
    <w:p w14:paraId="557F9DF0"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Qualquer armadura terá cobrimento de concreto nunca menor que as espessuras prescritas no projeto e na Norma NBR 6118. Para garantia do cobrimento mínimo preconizado em projeto serão utilizados distanciadores de plástico ou pastilhas de concreto com espessuras iguais ao cobrimento previsto. A resistência do concreto das pastilhas deverá ser igual ou superior à do concreto das peças às quais serão incorporadas. As pastilhas serão providas de arames de fixação nas armaduras.</w:t>
      </w:r>
    </w:p>
    <w:p w14:paraId="1BDAE5A5"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As barras de aço deverão ser convenientemente limpas de qualquer substância prejudicial à aderência, retirando as camadas eventualmente agredidas por oxidação. A limpeza da armação deverá ser feita fora das respectivas fôrmas.</w:t>
      </w:r>
    </w:p>
    <w:p w14:paraId="37A89C2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Quando realizada em armaduras já montadas em fôrmas, será executada de modo a garantir que os materiais provenientes da limpeza não permaneçam retidos nas fôrmas.</w:t>
      </w:r>
    </w:p>
    <w:p w14:paraId="5A7C046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 corte das barras será realizado sempre a frio, vedada a utilização de maçarico.</w:t>
      </w:r>
    </w:p>
    <w:p w14:paraId="62C2852A"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O dobramento das barras, inclusive para ganchos, deverá ser realizado com os raios de curvatura previstos no projeto, respeitados os mínimos estabelecidos nos itens 6.3.4.1 e 6.3.4.2 da Norma NBR 6118. </w:t>
      </w:r>
      <w:r w:rsidRPr="008714DC">
        <w:rPr>
          <w:rFonts w:asciiTheme="minorHAnsi" w:eastAsia="Times New Roman" w:hAnsiTheme="minorHAnsi" w:cstheme="minorHAnsi"/>
          <w:sz w:val="22"/>
          <w:lang w:eastAsia="pt-BR"/>
        </w:rPr>
        <w:lastRenderedPageBreak/>
        <w:t>As barras de aço serão sempre dobradas a frio. As barras não poderão ser dobradas junto às emendas com solda.</w:t>
      </w:r>
    </w:p>
    <w:p w14:paraId="5B7B859B"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As emendas por transpasse deverão ser executadas de conformidade com o projeto executivo. As emendas por solda, ou outro tipo, deverão ser executadas de conformidade com as recomendações da Norma NBR 6118. Em qualquer caso, o processo deverá ser também aprovado através de ensaios executivos de acordo com a Norma NBR 6152.</w:t>
      </w:r>
    </w:p>
    <w:p w14:paraId="2CC173F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Para manter o posicionamento da armadura durante as operações de montagem, lançamento e adensamento do concreto, deverão ser utilizados fixadores e espaçadores, a fim de garantir o cobrimento mínimo preconizado no projeto.</w:t>
      </w:r>
    </w:p>
    <w:p w14:paraId="148B5ADF"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Estes dispositivos serão totalmente envolvidos pelo concreto, de modo a não provocarem manchas ou deterioração nas superfícies externas.</w:t>
      </w:r>
    </w:p>
    <w:p w14:paraId="4129EC10" w14:textId="3A32B380"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Para a montagem das armaduras deverão ser obedecidas as prescrições do item 1</w:t>
      </w:r>
      <w:r w:rsidR="00664180">
        <w:rPr>
          <w:rFonts w:asciiTheme="minorHAnsi" w:eastAsia="Times New Roman" w:hAnsiTheme="minorHAnsi" w:cstheme="minorHAnsi"/>
          <w:sz w:val="22"/>
          <w:lang w:eastAsia="pt-BR"/>
        </w:rPr>
        <w:t>8</w:t>
      </w:r>
      <w:r w:rsidRPr="008714DC">
        <w:rPr>
          <w:rFonts w:asciiTheme="minorHAnsi" w:eastAsia="Times New Roman" w:hAnsiTheme="minorHAnsi" w:cstheme="minorHAnsi"/>
          <w:sz w:val="22"/>
          <w:lang w:eastAsia="pt-BR"/>
        </w:rPr>
        <w:t xml:space="preserve"> da Norma NBR 6118</w:t>
      </w:r>
      <w:r w:rsidR="005D7C4B" w:rsidRPr="008714DC">
        <w:rPr>
          <w:rFonts w:asciiTheme="minorHAnsi" w:eastAsia="Times New Roman" w:hAnsiTheme="minorHAnsi" w:cstheme="minorHAnsi"/>
          <w:sz w:val="22"/>
          <w:lang w:eastAsia="pt-BR"/>
        </w:rPr>
        <w:t>.</w:t>
      </w:r>
    </w:p>
    <w:p w14:paraId="0051ED7F"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Antes e durante o lançamento do concreto,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6210BFC8"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Observar que a área de sustentação da caixa d´água será em laje de piso e as demais área com laje de forro.</w:t>
      </w:r>
    </w:p>
    <w:p w14:paraId="379A40A9" w14:textId="1E37FC91" w:rsidR="009625A1" w:rsidRPr="008714DC" w:rsidRDefault="009625A1"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laje de piso, tanto a área interna (coberta) quanto </w:t>
      </w:r>
      <w:r w:rsidR="00061232" w:rsidRPr="008714DC">
        <w:rPr>
          <w:rFonts w:asciiTheme="minorHAnsi" w:hAnsiTheme="minorHAnsi" w:cstheme="minorHAnsi"/>
          <w:sz w:val="22"/>
          <w:szCs w:val="22"/>
        </w:rPr>
        <w:t>a área exposta a intempéries dev</w:t>
      </w:r>
      <w:r w:rsidR="00061232">
        <w:rPr>
          <w:rFonts w:asciiTheme="minorHAnsi" w:hAnsiTheme="minorHAnsi" w:cstheme="minorHAnsi"/>
          <w:sz w:val="22"/>
          <w:szCs w:val="22"/>
        </w:rPr>
        <w:t>e</w:t>
      </w:r>
      <w:r w:rsidR="00061232" w:rsidRPr="008714DC">
        <w:rPr>
          <w:rFonts w:asciiTheme="minorHAnsi" w:hAnsiTheme="minorHAnsi" w:cstheme="minorHAnsi"/>
          <w:sz w:val="22"/>
          <w:szCs w:val="22"/>
        </w:rPr>
        <w:t>rá</w:t>
      </w:r>
      <w:r w:rsidRPr="008714DC">
        <w:rPr>
          <w:rFonts w:asciiTheme="minorHAnsi" w:hAnsiTheme="minorHAnsi" w:cstheme="minorHAnsi"/>
          <w:sz w:val="22"/>
          <w:szCs w:val="22"/>
        </w:rPr>
        <w:t xml:space="preserve"> ser </w:t>
      </w:r>
      <w:r w:rsidR="002D5832" w:rsidRPr="008714DC">
        <w:rPr>
          <w:rFonts w:asciiTheme="minorHAnsi" w:hAnsiTheme="minorHAnsi" w:cstheme="minorHAnsi"/>
          <w:sz w:val="22"/>
          <w:szCs w:val="22"/>
        </w:rPr>
        <w:t>impermeabilizada</w:t>
      </w:r>
      <w:r w:rsidRPr="008714DC">
        <w:rPr>
          <w:rFonts w:asciiTheme="minorHAnsi" w:hAnsiTheme="minorHAnsi" w:cstheme="minorHAnsi"/>
          <w:sz w:val="22"/>
          <w:szCs w:val="22"/>
        </w:rPr>
        <w:t>.</w:t>
      </w:r>
    </w:p>
    <w:p w14:paraId="4260E097" w14:textId="4030B96F" w:rsidR="009625A1" w:rsidRPr="008714DC" w:rsidRDefault="009625A1"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lajes deverão ser </w:t>
      </w:r>
      <w:r w:rsidR="00664180" w:rsidRPr="008714DC">
        <w:rPr>
          <w:rFonts w:asciiTheme="minorHAnsi" w:hAnsiTheme="minorHAnsi" w:cstheme="minorHAnsi"/>
          <w:sz w:val="22"/>
          <w:szCs w:val="22"/>
        </w:rPr>
        <w:t>rebocadas</w:t>
      </w:r>
      <w:r w:rsidRPr="008714DC">
        <w:rPr>
          <w:rFonts w:asciiTheme="minorHAnsi" w:hAnsiTheme="minorHAnsi" w:cstheme="minorHAnsi"/>
          <w:sz w:val="22"/>
          <w:szCs w:val="22"/>
        </w:rPr>
        <w:t>, emassada</w:t>
      </w:r>
      <w:r w:rsidR="00664180">
        <w:rPr>
          <w:rFonts w:asciiTheme="minorHAnsi" w:hAnsiTheme="minorHAnsi" w:cstheme="minorHAnsi"/>
          <w:sz w:val="22"/>
          <w:szCs w:val="22"/>
        </w:rPr>
        <w:t>s</w:t>
      </w:r>
      <w:r w:rsidRPr="008714DC">
        <w:rPr>
          <w:rFonts w:asciiTheme="minorHAnsi" w:hAnsiTheme="minorHAnsi" w:cstheme="minorHAnsi"/>
          <w:sz w:val="22"/>
          <w:szCs w:val="22"/>
        </w:rPr>
        <w:t xml:space="preserve"> e pintada</w:t>
      </w:r>
      <w:r w:rsidR="00664180">
        <w:rPr>
          <w:rFonts w:asciiTheme="minorHAnsi" w:hAnsiTheme="minorHAnsi" w:cstheme="minorHAnsi"/>
          <w:sz w:val="22"/>
          <w:szCs w:val="22"/>
        </w:rPr>
        <w:t>s</w:t>
      </w:r>
      <w:r w:rsidRPr="008714DC">
        <w:rPr>
          <w:rFonts w:asciiTheme="minorHAnsi" w:hAnsiTheme="minorHAnsi" w:cstheme="minorHAnsi"/>
          <w:sz w:val="22"/>
          <w:szCs w:val="22"/>
        </w:rPr>
        <w:t xml:space="preserve"> na cor branco neve.</w:t>
      </w:r>
    </w:p>
    <w:p w14:paraId="1CB433D6" w14:textId="77777777" w:rsidR="009625A1" w:rsidRPr="008714DC" w:rsidRDefault="009625A1" w:rsidP="00B35BC9">
      <w:pPr>
        <w:spacing w:line="300" w:lineRule="auto"/>
        <w:ind w:right="-567" w:firstLine="567"/>
        <w:rPr>
          <w:rFonts w:asciiTheme="minorHAnsi" w:hAnsiTheme="minorHAnsi" w:cstheme="minorHAnsi"/>
          <w:sz w:val="22"/>
        </w:rPr>
      </w:pPr>
    </w:p>
    <w:p w14:paraId="48AF14C0" w14:textId="7378C70B" w:rsidR="00A65772" w:rsidRPr="008714DC" w:rsidRDefault="00024B25" w:rsidP="00B35BC9">
      <w:pPr>
        <w:spacing w:line="300" w:lineRule="auto"/>
        <w:ind w:right="-567" w:firstLine="567"/>
        <w:outlineLvl w:val="2"/>
        <w:rPr>
          <w:rFonts w:asciiTheme="minorHAnsi" w:hAnsiTheme="minorHAnsi" w:cstheme="minorHAnsi"/>
          <w:sz w:val="22"/>
        </w:rPr>
      </w:pPr>
      <w:bookmarkStart w:id="276" w:name="_Toc55911316"/>
      <w:bookmarkStart w:id="277" w:name="_Toc115351756"/>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.2.1</w:t>
      </w:r>
      <w:r w:rsidR="00A65772" w:rsidRPr="008714DC">
        <w:rPr>
          <w:rFonts w:asciiTheme="minorHAnsi" w:hAnsiTheme="minorHAnsi" w:cstheme="minorHAnsi"/>
          <w:sz w:val="22"/>
        </w:rPr>
        <w:t xml:space="preserve"> Formas</w:t>
      </w:r>
      <w:bookmarkEnd w:id="276"/>
      <w:bookmarkEnd w:id="277"/>
    </w:p>
    <w:p w14:paraId="16181C2A"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Deverão ser utilizadas formas em chapas compensada com espessura de 6 </w:t>
      </w:r>
      <w:proofErr w:type="spellStart"/>
      <w:r w:rsidRPr="008714DC">
        <w:rPr>
          <w:rFonts w:asciiTheme="minorHAnsi" w:eastAsia="Times New Roman" w:hAnsiTheme="minorHAnsi" w:cstheme="minorHAnsi"/>
          <w:sz w:val="22"/>
          <w:lang w:eastAsia="pt-BR"/>
        </w:rPr>
        <w:t>mm.</w:t>
      </w:r>
      <w:proofErr w:type="spellEnd"/>
      <w:r w:rsidRPr="008714DC">
        <w:rPr>
          <w:rFonts w:asciiTheme="minorHAnsi" w:eastAsia="Times New Roman" w:hAnsiTheme="minorHAnsi" w:cstheme="minorHAnsi"/>
          <w:sz w:val="22"/>
          <w:lang w:eastAsia="pt-BR"/>
        </w:rPr>
        <w:t xml:space="preserve"> Partes da estrutura não visíveis poderão ser executadas com madeira serrada em bruto. As madeiras deverão ser armazenadas em locais abrigados, onde as pilhas terão o espaçamento adequado, a fim de prevenir a ocorrência de incêndios. O material proveniente da desforma, quando não mais aproveitável, será retirado das áreas de trabalho. </w:t>
      </w:r>
    </w:p>
    <w:p w14:paraId="35FD274A" w14:textId="050DC6B4"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execução das formas deverá atender às prescrições da Norma NBR 6118. Será de exclusiva responsabilidade da </w:t>
      </w:r>
      <w:r w:rsidR="00AC3AC5">
        <w:rPr>
          <w:rFonts w:asciiTheme="minorHAnsi" w:eastAsia="Times New Roman" w:hAnsiTheme="minorHAnsi" w:cstheme="minorHAnsi"/>
          <w:sz w:val="22"/>
          <w:lang w:eastAsia="pt-BR"/>
        </w:rPr>
        <w:t>Contratada</w:t>
      </w:r>
      <w:r w:rsidR="00C57687" w:rsidRPr="008714DC">
        <w:rPr>
          <w:rFonts w:asciiTheme="minorHAnsi" w:eastAsia="Times New Roman" w:hAnsiTheme="minorHAnsi" w:cstheme="minorHAnsi"/>
          <w:sz w:val="22"/>
          <w:lang w:eastAsia="pt-BR"/>
        </w:rPr>
        <w:t xml:space="preserve"> </w:t>
      </w:r>
      <w:r w:rsidRPr="008714DC">
        <w:rPr>
          <w:rFonts w:asciiTheme="minorHAnsi" w:eastAsia="Times New Roman" w:hAnsiTheme="minorHAnsi" w:cstheme="minorHAnsi"/>
          <w:sz w:val="22"/>
          <w:lang w:eastAsia="pt-BR"/>
        </w:rPr>
        <w:t xml:space="preserve">a elaboração do projeto da estrutura de sustentação e escoramento das formas. </w:t>
      </w:r>
    </w:p>
    <w:p w14:paraId="4BD9116B"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formas e seus escoramentos deverão ter suficiente resistência para que as deformações, devido à ação das cargas atuantes e das variações de temperatura e umidade, sejam desprezíveis. As formas serão construídas de forma a respeitar as dimensões, alinhamentos e contornos indicados no projeto. </w:t>
      </w:r>
    </w:p>
    <w:p w14:paraId="617E1B9F"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Deverá ser garantida a estanqueidade das formas, de modo a não permitir a fuga de nata de cimento. Toda vedação das formas será garantida por meio de justaposição das peças, evitando o artifício da </w:t>
      </w:r>
      <w:r w:rsidRPr="008714DC">
        <w:rPr>
          <w:rFonts w:asciiTheme="minorHAnsi" w:eastAsia="Times New Roman" w:hAnsiTheme="minorHAnsi" w:cstheme="minorHAnsi"/>
          <w:sz w:val="22"/>
          <w:lang w:eastAsia="pt-BR"/>
        </w:rPr>
        <w:lastRenderedPageBreak/>
        <w:t xml:space="preserve">calafetagem com papéis, estopa e outros materiais. A manutenção da estanqueidade das formas será garantida evitando-se longa exposição antes da concretagem. </w:t>
      </w:r>
    </w:p>
    <w:p w14:paraId="3DF6963A"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formas deverão ser providas de escoramento e travamento, convenientemente dimensionados e dispostos de modo a evitar deformações e recalques na estrutura superiores a 5mm. Serão obedecidas as prescrições contidas na Norma NBR 6118. </w:t>
      </w:r>
    </w:p>
    <w:p w14:paraId="37EE0563"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Antes do lançamento do concreto, as medidas e as posições das formas deverão ser conferidas, a fim de assegurar que a geometria da estrutura corresponda ao projeto, com as tolerâncias previstas na NBR 6118. As superfícies que ficarão em contato com o concreto serão limpas, livres de incrustações de nata ou outros materiais estranhos, e convenientemente molhadas e calafetadas, tomando-se ainda as demais precauções constantes Norma NBR 6118.</w:t>
      </w:r>
    </w:p>
    <w:p w14:paraId="623B0E14" w14:textId="38661099" w:rsidR="009625A1"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w:t>
      </w:r>
      <w:r w:rsidR="00AC3AC5">
        <w:rPr>
          <w:rFonts w:asciiTheme="minorHAnsi" w:eastAsia="Times New Roman" w:hAnsiTheme="minorHAnsi" w:cstheme="minorHAnsi"/>
          <w:sz w:val="22"/>
          <w:lang w:eastAsia="pt-BR"/>
        </w:rPr>
        <w:t>Contratada</w:t>
      </w:r>
      <w:r w:rsidR="00C57687" w:rsidRPr="008714DC">
        <w:rPr>
          <w:rFonts w:asciiTheme="minorHAnsi" w:eastAsia="Times New Roman" w:hAnsiTheme="minorHAnsi" w:cstheme="minorHAnsi"/>
          <w:sz w:val="22"/>
          <w:lang w:eastAsia="pt-BR"/>
        </w:rPr>
        <w:t xml:space="preserve"> </w:t>
      </w:r>
      <w:r w:rsidRPr="008714DC">
        <w:rPr>
          <w:rFonts w:asciiTheme="minorHAnsi" w:eastAsia="Times New Roman" w:hAnsiTheme="minorHAnsi" w:cstheme="minorHAnsi"/>
          <w:sz w:val="22"/>
          <w:lang w:eastAsia="pt-BR"/>
        </w:rPr>
        <w:t>deverá apresentar o traço e a amostra da argamassa a ser utilizada no preenchimento de eventuais falhas de concretagem. Todos os serviços de reparos serão inspecionados e aprovados pela Fiscalização</w:t>
      </w:r>
    </w:p>
    <w:p w14:paraId="4CE7770B" w14:textId="77777777" w:rsidR="00FA688C" w:rsidRPr="008714DC" w:rsidRDefault="00FA688C" w:rsidP="00B35BC9">
      <w:pPr>
        <w:spacing w:line="300" w:lineRule="auto"/>
        <w:ind w:right="-567" w:firstLine="567"/>
        <w:rPr>
          <w:rFonts w:asciiTheme="minorHAnsi" w:hAnsiTheme="minorHAnsi" w:cstheme="minorHAnsi"/>
          <w:sz w:val="22"/>
          <w:highlight w:val="yellow"/>
        </w:rPr>
      </w:pPr>
    </w:p>
    <w:p w14:paraId="7FBBE383" w14:textId="24E20B21" w:rsidR="00A65772" w:rsidRPr="008714DC" w:rsidRDefault="00024B25" w:rsidP="00B35BC9">
      <w:pPr>
        <w:spacing w:line="300" w:lineRule="auto"/>
        <w:ind w:right="-567" w:firstLine="567"/>
        <w:outlineLvl w:val="2"/>
        <w:rPr>
          <w:rFonts w:asciiTheme="minorHAnsi" w:hAnsiTheme="minorHAnsi" w:cstheme="minorHAnsi"/>
          <w:sz w:val="22"/>
        </w:rPr>
      </w:pPr>
      <w:bookmarkStart w:id="278" w:name="_Toc55911317"/>
      <w:bookmarkStart w:id="279" w:name="_Toc115351757"/>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 xml:space="preserve">.2.2 </w:t>
      </w:r>
      <w:r w:rsidR="00A65772" w:rsidRPr="008714DC">
        <w:rPr>
          <w:rFonts w:asciiTheme="minorHAnsi" w:hAnsiTheme="minorHAnsi" w:cstheme="minorHAnsi"/>
          <w:sz w:val="22"/>
        </w:rPr>
        <w:t>Aço CA-50 e CA-60</w:t>
      </w:r>
      <w:bookmarkEnd w:id="278"/>
      <w:bookmarkEnd w:id="279"/>
    </w:p>
    <w:p w14:paraId="4452CB72"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utilizadas para as armaduras das peças de concreto armado, bem como sua montagem, deverão atender às prescrições das Normas Brasileiras que regem a matéria, a saber: NBR 6118 e NBR 7480. </w:t>
      </w:r>
    </w:p>
    <w:p w14:paraId="3753B6F2" w14:textId="57D564B3"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 um modo geral, as barras de aço deverão apresentar suficiente homogeneidade quanto às suas características geométricas e não apresentar defeitos tais como bolhas, fissuras, esfoliações e corrosão. Para efeito de aceitação de cada lote de aço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providenciará a realização dos correspondentes ensaios de dobramento e tração, através de laboratório idôneo e aceito pela Fiscalização, de conformidade com as Normas NBR 6892/2002. </w:t>
      </w:r>
    </w:p>
    <w:p w14:paraId="219E3649"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lotes serão aceitos ou rejeitados em função dos resultados dos ensaios comparados às exigências da Norma NBR 7480. </w:t>
      </w:r>
    </w:p>
    <w:p w14:paraId="4D95563A"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deverão ser depositadas em áreas adequadas, sobre travessas de madeira, de modo a evitar contato com o solo, óleos ou graxas. Deverão ser agrupados por categorias, por tipo e por lote. O critério de estocagem deverá permitir a utilização em função da ordem cronológica de entrada. </w:t>
      </w:r>
    </w:p>
    <w:p w14:paraId="7519C263"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deverão ser convenientemente limpas de qualquer substância prejudicial à aderência, retirando as camadas eventualmente agredidas por oxidação. A limpeza da armação deverá ser feita fora das respectivas formas. Quando realizada em armaduras já montadas em formas, será executada de modo a garantir que os materiais provenientes da limpeza não permaneçam retidos nas formas. O corte das barras será realizado sempre a frio, vedada a utilização de maçarico. </w:t>
      </w:r>
    </w:p>
    <w:p w14:paraId="78434F91"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Antes e durante o lançamento do concreto,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49505467"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Este documento fixa as condições exigíveis para o recebimento, corte e dobragem do aço nas dimensões projetadas, colocação e fixação das barras nas formas, distribuições de espaçadores, emendas das barras por solda ou luva de acordo com o projeto, conservação, manutenção e limpeza da armação, e ensaios de tração e dobramento. </w:t>
      </w:r>
    </w:p>
    <w:p w14:paraId="29C2CE7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tipo de aço a empregar será o especificado em projeto para cada caso devendo, no entanto atender as prescrições da ABNT e seus anexos, além da NBR 6118 de 2007. </w:t>
      </w:r>
    </w:p>
    <w:p w14:paraId="31772C9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estocadas de maneira a não entrarem em contato com o solo, ficarem protegidas contra a corrosão e limpas de quaisquer substâncias prejudiciais a aderência.</w:t>
      </w:r>
    </w:p>
    <w:p w14:paraId="43F60DF2"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cortadas, dobradas, emendadas e montadas conforme especificado nos subitens a seguir:</w:t>
      </w:r>
    </w:p>
    <w:p w14:paraId="5181D122" w14:textId="3553B4D5"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Todas as plantas de armação deverão ser verificadas antes do </w:t>
      </w:r>
      <w:r w:rsidR="00FB52D1" w:rsidRPr="008714DC">
        <w:rPr>
          <w:rFonts w:asciiTheme="minorHAnsi" w:eastAsia="Times New Roman" w:hAnsiTheme="minorHAnsi" w:cstheme="minorHAnsi"/>
          <w:sz w:val="22"/>
        </w:rPr>
        <w:t>início</w:t>
      </w:r>
      <w:r w:rsidRPr="008714DC">
        <w:rPr>
          <w:rFonts w:asciiTheme="minorHAnsi" w:eastAsia="Times New Roman" w:hAnsiTheme="minorHAnsi" w:cstheme="minorHAnsi"/>
          <w:sz w:val="22"/>
        </w:rPr>
        <w:t xml:space="preserve"> do corte e dobramento. </w:t>
      </w:r>
    </w:p>
    <w:p w14:paraId="7C40E57B"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corte e o dobramento deverão ser feitos a frio, de acordo com os detalhes de projeto e obedecer às prescrições da ABNT. </w:t>
      </w:r>
    </w:p>
    <w:p w14:paraId="60B0A19C"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deverão ser dobradas mecanicamente ou manualmente, com a utilização de pinos, ou por quaisquer outros processos que permitam obter os raios de curvatura desejados sem concentrações de tensões localizadas. </w:t>
      </w:r>
    </w:p>
    <w:p w14:paraId="7334B64F"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emendas por transpasse deverão ser executadas de acordo com as prescrições da NBR 6118. </w:t>
      </w:r>
    </w:p>
    <w:p w14:paraId="4842F05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emendas com solda prescreve-se ainda, que a mesma poderá ser executada por pressão (caldeamento) ou com eletrodo. </w:t>
      </w:r>
    </w:p>
    <w:p w14:paraId="4B0ABBA1"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máquinas soldadoras deverão ter características elétricas e mecânicas apropriadas à qualidade do aço e a bitola da barra a ser de regulagem automática. </w:t>
      </w:r>
    </w:p>
    <w:p w14:paraId="75CCE5A7"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Nas emendas por pressão, as extremidades das barras deverão ser planas e normais aos seus eixos, e nas emendas com eletrodo, as extremidades serão chanfradas, devendo-se limpar perfeitamente as superfícies. </w:t>
      </w:r>
    </w:p>
    <w:p w14:paraId="50933386"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cordões de solda não poderão ter comprimento inferior a cinco vezes o menor diâmetro das barras emendadas; se o comprimento total necessário do cordão for maior que cinco diâmetros, deverá ele ser dividido em trechos de cinco diâmetros, com afastamento dos trechos também de cinco diâmetros. </w:t>
      </w:r>
    </w:p>
    <w:p w14:paraId="3A2C7F43"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Caso existam resultados de ensaios inferiores aos especificados, utilizando-se dos menores valores encontrados nos ensaios, será calculada uma média aritmética com apenas um oitavo do número de resultados de ensaios, que será considerado como sendo a resistência de ruptura de todo lote.</w:t>
      </w:r>
    </w:p>
    <w:p w14:paraId="581AF02D"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armaduras deverão ser posicionadas nos locais de destinação, devidamente ancoradas entre si, de modo que, durante o lançamento do concreto, mantenham-se na sua posição, afastadas das formas e do fundo das cavas; usando-se para isso, arame, espaçadores de concreto ou argamassa, tarugos de aço, ou ainda por vergalhões especiais (aranhas); nunca, porém, será admitido o emprego de calços de aço cujo cobrimento, depois de lançado o concreto, tenha espessura menor que o previsto em projeto. </w:t>
      </w:r>
    </w:p>
    <w:p w14:paraId="1C7CC917" w14:textId="58F78B40"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As barras julgadas em condições deverão ser escovadas para retirar as escarnas de oxidação destacadas, que eventualmente existam e antes do lançamento do concreto, deverão estar limpas de quaisquer </w:t>
      </w:r>
      <w:r w:rsidR="009F749D" w:rsidRPr="008714DC">
        <w:rPr>
          <w:rFonts w:asciiTheme="minorHAnsi" w:eastAsia="Times New Roman" w:hAnsiTheme="minorHAnsi" w:cstheme="minorHAnsi"/>
          <w:sz w:val="22"/>
        </w:rPr>
        <w:t>substâncias</w:t>
      </w:r>
      <w:r w:rsidRPr="008714DC">
        <w:rPr>
          <w:rFonts w:asciiTheme="minorHAnsi" w:eastAsia="Times New Roman" w:hAnsiTheme="minorHAnsi" w:cstheme="minorHAnsi"/>
          <w:sz w:val="22"/>
        </w:rPr>
        <w:t xml:space="preserve"> prejudiciais à aderência. </w:t>
      </w:r>
    </w:p>
    <w:p w14:paraId="26D49CD2" w14:textId="42720971" w:rsidR="009625A1"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cobrimento deve estar de acordo com as especificações da NBR6118/2007.</w:t>
      </w:r>
    </w:p>
    <w:p w14:paraId="66CEB61D" w14:textId="77777777" w:rsidR="00FA688C" w:rsidRPr="008F5EE0" w:rsidRDefault="00FA688C" w:rsidP="00B35BC9">
      <w:pPr>
        <w:spacing w:line="300" w:lineRule="auto"/>
        <w:ind w:right="-567" w:firstLine="567"/>
        <w:rPr>
          <w:rFonts w:asciiTheme="minorHAnsi" w:eastAsia="Times New Roman" w:hAnsiTheme="minorHAnsi" w:cstheme="minorHAnsi"/>
          <w:sz w:val="22"/>
        </w:rPr>
      </w:pPr>
    </w:p>
    <w:p w14:paraId="661409A8" w14:textId="4075BC32" w:rsidR="00A65772" w:rsidRPr="008714DC" w:rsidRDefault="00024B25" w:rsidP="00B35BC9">
      <w:pPr>
        <w:spacing w:line="300" w:lineRule="auto"/>
        <w:ind w:right="-567" w:firstLine="567"/>
        <w:outlineLvl w:val="2"/>
        <w:rPr>
          <w:rFonts w:asciiTheme="minorHAnsi" w:hAnsiTheme="minorHAnsi" w:cstheme="minorHAnsi"/>
          <w:sz w:val="22"/>
          <w:highlight w:val="yellow"/>
        </w:rPr>
      </w:pPr>
      <w:bookmarkStart w:id="280" w:name="_Toc55911318"/>
      <w:bookmarkStart w:id="281" w:name="_Toc115351758"/>
      <w:r w:rsidRPr="008714DC">
        <w:rPr>
          <w:rFonts w:asciiTheme="minorHAnsi" w:hAnsiTheme="minorHAnsi" w:cstheme="minorHAnsi"/>
          <w:sz w:val="22"/>
        </w:rPr>
        <w:t>1</w:t>
      </w:r>
      <w:r w:rsidR="008345B7">
        <w:rPr>
          <w:rFonts w:asciiTheme="minorHAnsi" w:hAnsiTheme="minorHAnsi" w:cstheme="minorHAnsi"/>
          <w:sz w:val="22"/>
        </w:rPr>
        <w:t>8</w:t>
      </w:r>
      <w:r w:rsidRPr="009F749D">
        <w:rPr>
          <w:rFonts w:asciiTheme="minorHAnsi" w:hAnsiTheme="minorHAnsi" w:cstheme="minorHAnsi"/>
          <w:sz w:val="22"/>
        </w:rPr>
        <w:t xml:space="preserve">.2.3 </w:t>
      </w:r>
      <w:r w:rsidR="00A65772" w:rsidRPr="009F749D">
        <w:rPr>
          <w:rFonts w:asciiTheme="minorHAnsi" w:hAnsiTheme="minorHAnsi" w:cstheme="minorHAnsi"/>
          <w:sz w:val="22"/>
        </w:rPr>
        <w:t>Concreto</w:t>
      </w:r>
      <w:bookmarkEnd w:id="280"/>
      <w:bookmarkEnd w:id="281"/>
    </w:p>
    <w:p w14:paraId="7DB87AAF"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exigido o 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29479345" w14:textId="7B2E42EB"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ser utilizado impermeabilizante na mistura do concreto, do tipo SIKA ou equivalente. A quantidade de água usada no concreto será regulada para se ajustar às variações de umidade nos agregados, no momento de sua utilização na execução dos serviços. A utilização de aditivos aceleradores de pega, plastificantes e incorporadores de ar poderá ser proposta pela </w:t>
      </w:r>
      <w:r w:rsidR="00AC3AC5">
        <w:rPr>
          <w:rFonts w:asciiTheme="minorHAnsi" w:hAnsiTheme="minorHAnsi" w:cstheme="minorHAnsi"/>
          <w:sz w:val="22"/>
          <w:lang w:eastAsia="pt-BR"/>
        </w:rPr>
        <w:t>Contratada</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e submetida à aprovação da Fiscalização, em consonância com o projeto estrutural. Será vedado o uso de aditivos que contenham cloreto de cálcio.</w:t>
      </w:r>
    </w:p>
    <w:p w14:paraId="39E9961C"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estrutural deverá apresentar a resistência (fck≥35 MPa). Registrando-se resistência abaixo do valor previsto, o autor do projeto estrutural deverá ser convocado para, juntamente com a Fiscalização, determinar os procedimentos executivos necessários para garantir a estabilidade da estrutura. </w:t>
      </w:r>
    </w:p>
    <w:p w14:paraId="5130740E"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preparado no canteiro de serviço deverá ser misturado com equipamento adequado e convenientemente dimensionado em função das quantidades e prazos estabelecidos para a execução dos serviços e obras. O amassamento mecânico no canteiro deverá ser realizado sem interrupção, e deverá durar o tempo necessário para permitir a homogeneização da mistura de todos os elementos, inclusive eventuais aditivos. </w:t>
      </w:r>
    </w:p>
    <w:p w14:paraId="4AE12CA7"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somente será lançado depois que todo o trabalho de formas, instalação de peças embutidas e preparação das superfícies seja inteiramente concluído e aprovado pela Fiscalização.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w:t>
      </w:r>
    </w:p>
    <w:p w14:paraId="3B7AEE44"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 A operação de lançamento também deverá ser realizada de modo a minimizar o efeito de retração inicial do concreto. Cada camada de concreto deverá ser consolidada até o máximo praticável em termos de densidade. Deverão ser evitados vazios ou ninhos, de tal forma que o concreto seja perfeitamente confinado junto às formas e peças embutidas. </w:t>
      </w:r>
    </w:p>
    <w:p w14:paraId="76137A3F"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temperatura, choques e vibrações que possam produzir fissuras ou prejudicar a aderência com a armadura. </w:t>
      </w:r>
    </w:p>
    <w:p w14:paraId="6445B108"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cura adequada será fator relevante para a redução da permeabilidade e dos efeitos da retração do concreto, fatores essenciais para a garantia da durabilidade da estrutura. </w:t>
      </w:r>
    </w:p>
    <w:p w14:paraId="60A55A58" w14:textId="44366863"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é a única responsável pela qualidade do concreto, pela correta execução da obra e pelo cumprimento das condições estabelecidas nos desenhos e demais documentos do projeto. O traço a ser utilizado será elaborado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devendo seguir as especificações do projeto.</w:t>
      </w:r>
    </w:p>
    <w:p w14:paraId="4287C506" w14:textId="5EF0CB52"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Todo o equipamento da obra a ser empregado durante as etapas da execução das estruturas e os instrumentos necessários para os ensaios e controle da qualidade dos materiais e estruturas, será devidamente verificado e testado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na presença da fiscalização; com a suficiente antecipação sobre a data de início das operações da obra e também posterior e periodicamente, com a finalidade de assegurar seu eficiente e correto funcionamento. O equipamento e instrumental não controlado previamente, não poderão ser utilizados na execução da obra. </w:t>
      </w:r>
    </w:p>
    <w:p w14:paraId="6D9E55F6" w14:textId="77777777" w:rsidR="0066180B" w:rsidRPr="008714DC" w:rsidRDefault="0066180B" w:rsidP="00B35BC9">
      <w:pPr>
        <w:tabs>
          <w:tab w:val="left" w:pos="851"/>
        </w:tabs>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Considerou-se nesta especificação, como concreto de cimento Portland com adição de fibras metálicas, os serviços a seguir relacionados:</w:t>
      </w:r>
    </w:p>
    <w:p w14:paraId="6E54B5F3"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do traço para aprovação; </w:t>
      </w:r>
    </w:p>
    <w:p w14:paraId="42D52795"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da mistura de areia, brita, cimento, água, fibras de aço e aditivos (se houver), de acordo com o traço aprovado; </w:t>
      </w:r>
    </w:p>
    <w:p w14:paraId="065C6629"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Transporte e lançamento do concreto nas formas; </w:t>
      </w:r>
    </w:p>
    <w:p w14:paraId="21C7DD02"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Adensamento e acabamento do concreto; </w:t>
      </w:r>
    </w:p>
    <w:p w14:paraId="0B764C5A" w14:textId="77777777" w:rsidR="0066180B"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Cura do concreto durante o período regulamentar; </w:t>
      </w:r>
    </w:p>
    <w:p w14:paraId="01DA9A0F" w14:textId="09CD9972" w:rsidR="00024B25" w:rsidRPr="008714DC" w:rsidRDefault="0066180B"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Controle do concreto. </w:t>
      </w:r>
    </w:p>
    <w:p w14:paraId="668BA203" w14:textId="77777777" w:rsidR="00024B25" w:rsidRPr="008714DC" w:rsidRDefault="00024B25" w:rsidP="00B35BC9">
      <w:pPr>
        <w:spacing w:line="300" w:lineRule="auto"/>
        <w:ind w:right="-567" w:firstLine="567"/>
        <w:rPr>
          <w:rFonts w:asciiTheme="minorHAnsi" w:hAnsiTheme="minorHAnsi" w:cstheme="minorHAnsi"/>
          <w:sz w:val="22"/>
          <w:highlight w:val="yellow"/>
        </w:rPr>
      </w:pPr>
    </w:p>
    <w:p w14:paraId="29C34F9E" w14:textId="450BF0A8" w:rsidR="00A65772" w:rsidRPr="008714DC" w:rsidRDefault="00024B25" w:rsidP="00B35BC9">
      <w:pPr>
        <w:spacing w:line="300" w:lineRule="auto"/>
        <w:ind w:right="-567" w:firstLine="567"/>
        <w:outlineLvl w:val="2"/>
        <w:rPr>
          <w:rFonts w:asciiTheme="minorHAnsi" w:hAnsiTheme="minorHAnsi" w:cstheme="minorHAnsi"/>
          <w:sz w:val="22"/>
        </w:rPr>
      </w:pPr>
      <w:bookmarkStart w:id="282" w:name="_Toc55911319"/>
      <w:bookmarkStart w:id="283" w:name="_Toc115351759"/>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4 Cimento</w:t>
      </w:r>
      <w:bookmarkEnd w:id="282"/>
      <w:bookmarkEnd w:id="283"/>
    </w:p>
    <w:p w14:paraId="4F50707F" w14:textId="76C870B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cimento Portland a utilizar na obra deverá ser como exigência mínima, um cimento de marca oficialmente aprovada e deve satisfazer as Especificações Brasileiras. É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o fornecimento de um cimento Portland que permita obter um concreto com as características exigidas pelas estruturas, assegurando sua durabilidade e o cumprimento destas Especificações. </w:t>
      </w:r>
    </w:p>
    <w:p w14:paraId="5BF8991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No mesmo elemento estrutural, não será permitido o emprego de cimentos de marcas diferentes. </w:t>
      </w:r>
    </w:p>
    <w:p w14:paraId="6B160934" w14:textId="6AA8DBC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Será, porém,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manter a qualidade e uniformidade dos materiais aprovados.</w:t>
      </w:r>
    </w:p>
    <w:p w14:paraId="476C07C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Todo o cimento deverá ser entregue no local da obra, em sua embalagem original e deverá ser armazenado em local seco e abrigado, por tempo e forma de empilhamento que não comprometam a sua qualidade. </w:t>
      </w:r>
    </w:p>
    <w:p w14:paraId="5AEEFDDA" w14:textId="48356A5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Caberá a Fiscalização aprovar o cimento a ser empregado, podendo exigir a apresentação de certificado de qualidade, quando julgar necessário.</w:t>
      </w:r>
    </w:p>
    <w:p w14:paraId="1D8D8590"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5949B855" w14:textId="39189F8A" w:rsidR="00A65772" w:rsidRPr="008714DC" w:rsidRDefault="00024B25" w:rsidP="00B35BC9">
      <w:pPr>
        <w:spacing w:line="300" w:lineRule="auto"/>
        <w:ind w:right="-567" w:firstLine="567"/>
        <w:outlineLvl w:val="2"/>
        <w:rPr>
          <w:rFonts w:asciiTheme="minorHAnsi" w:hAnsiTheme="minorHAnsi" w:cstheme="minorHAnsi"/>
          <w:sz w:val="22"/>
        </w:rPr>
      </w:pPr>
      <w:bookmarkStart w:id="284" w:name="_Toc55911320"/>
      <w:bookmarkStart w:id="285" w:name="_Toc115351760"/>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5 Agregados</w:t>
      </w:r>
      <w:bookmarkEnd w:id="284"/>
      <w:bookmarkEnd w:id="285"/>
    </w:p>
    <w:p w14:paraId="10ECC97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agregados serão constituídos de materiais granulosos e inertes, substâncias minerais naturais ou artificiais, britados ou não, duráveis e resistentes, com dimensões máximas características e formas adequadas ao concreto a produzir. </w:t>
      </w:r>
    </w:p>
    <w:p w14:paraId="66F8ED0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Deverão ser armazenados separadamente, isolados do terreno natural, em assoalho de madeira ou camada de concreto de forma a permitir o escoamento d'água. Não conter substâncias nocivas, que prejudiquem a pega e/ou o endurecimento do concreto, ou minerais deletérios que provoquem expansões em contato com a umidade e com determinados elementos químicos. </w:t>
      </w:r>
    </w:p>
    <w:p w14:paraId="76AB3FB3" w14:textId="77777777" w:rsidR="00A65772" w:rsidRPr="008714DC" w:rsidRDefault="00A65772" w:rsidP="00B35BC9">
      <w:pPr>
        <w:spacing w:line="300" w:lineRule="auto"/>
        <w:ind w:right="-567" w:firstLine="567"/>
        <w:rPr>
          <w:rFonts w:asciiTheme="minorHAnsi" w:eastAsia="Times New Roman" w:hAnsiTheme="minorHAnsi" w:cstheme="minorHAnsi"/>
          <w:sz w:val="22"/>
        </w:rPr>
      </w:pPr>
    </w:p>
    <w:p w14:paraId="22B79B6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Agregado Miúdo </w:t>
      </w:r>
    </w:p>
    <w:p w14:paraId="78D1B57A" w14:textId="0137B9CB"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será constituído por areia natural, de partículas redondas, ou por uma mistura adequada de areia natural e areia obtida por britagem. </w:t>
      </w:r>
    </w:p>
    <w:p w14:paraId="202BFB3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areia de partículas angulosas se obterá pela britagem de pedregulho (cantos arredondados) ou de rochas sãs e duráveis, que atendam aos requisitos de qualidade especificados para os agregados graúdos. </w:t>
      </w:r>
    </w:p>
    <w:p w14:paraId="5251240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Não se permitirá o emprego de areias de britagem como único agregado miúdo. </w:t>
      </w:r>
    </w:p>
    <w:p w14:paraId="0DE0F3F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será constituído por partículas limpas, duras, estáveis e livres de películas superficiais, raízes e restos vegetais, gesso, pirita e escória, e outras substâncias nocivas que possam prejudicar o concreto e as armaduras. </w:t>
      </w:r>
    </w:p>
    <w:p w14:paraId="09FC447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Em nenhum caso se empregara agregado miúdo que tenha estado em contrato com águas contendo sais solúveis ou que tenham restos de cloretos ou sulfatos, sem antes ter determinado o conteúdo dos citados sais. </w:t>
      </w:r>
    </w:p>
    <w:p w14:paraId="2DDC4F9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quantidade de sais solúveis agregada ao concreto pelo agregado miúdo não incrementará o conteúdo de cloretos e sulfatos da água de mistura além do estabelecido na especificação "Água para argamassa e concreto Portland". </w:t>
      </w:r>
    </w:p>
    <w:p w14:paraId="77E742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da medição para sua utilização na betoneira, o teor de umidade da areia será suficientemente uniforme e menor que 8,0% (oito por cento) em peso, da areia seca em estufa. </w:t>
      </w:r>
    </w:p>
    <w:p w14:paraId="7DFF78D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Enquanto não se fizer menção especial, subentende-se que os agregados são de peso normal. </w:t>
      </w:r>
    </w:p>
    <w:p w14:paraId="4CCB4B3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agregado miúdo deverá satisfazer às especificações da ABNT.</w:t>
      </w:r>
    </w:p>
    <w:p w14:paraId="2E121E2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normalmente constituído por areia natural quartzos, de dimensão máxima característica igual ou inferior a 4.8mm, deverá ser bem graduado. </w:t>
      </w:r>
    </w:p>
    <w:p w14:paraId="081AAFF5" w14:textId="75AAA0C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São recomendadas as areias grossas que não apresentem </w:t>
      </w:r>
      <w:r w:rsidR="008F5EE0" w:rsidRPr="008714DC">
        <w:rPr>
          <w:rFonts w:asciiTheme="minorHAnsi" w:eastAsia="Times New Roman" w:hAnsiTheme="minorHAnsi" w:cstheme="minorHAnsi"/>
          <w:sz w:val="22"/>
        </w:rPr>
        <w:t>substâncias</w:t>
      </w:r>
      <w:r w:rsidRPr="008714DC">
        <w:rPr>
          <w:rFonts w:asciiTheme="minorHAnsi" w:eastAsia="Times New Roman" w:hAnsiTheme="minorHAnsi" w:cstheme="minorHAnsi"/>
          <w:sz w:val="22"/>
        </w:rPr>
        <w:t xml:space="preserve"> nocivas, como torrões de argila, materiais orgânicos, etc. </w:t>
      </w:r>
    </w:p>
    <w:p w14:paraId="02DD06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Deverão ser executados, para cada partida de 50 m³ de agregado miúdo ou fração chegado à obra, ensaio de granulometria, presença de substâncias nocivas e impurezas orgânicas. </w:t>
      </w:r>
    </w:p>
    <w:p w14:paraId="08E87FA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 Agregado Graúdo </w:t>
      </w:r>
    </w:p>
    <w:p w14:paraId="5A76D78E" w14:textId="02A8B743"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será constituído por pedregulho, pedregulho britado, rocha britada ou por uma mistura destes materiais conforme os requisitos destas especificações. </w:t>
      </w:r>
    </w:p>
    <w:p w14:paraId="1C3835E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partículas que o constituem serão duras limpas, resistentes, estáveis, livres de películas superficiais, de raízes e restos vegetais, gesso, anídrica, pirita e escorias. Além disso, não devem conter outras substâncias que possam prejudicar o concreto e as armaduras, nem conter quantidades excessivas de partículas que tenham a forma de lamelas ou de agulhas. </w:t>
      </w:r>
    </w:p>
    <w:p w14:paraId="3378DE8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Em nenhum caso serão utilizados agregados graúdos extraídos de praias marítimas, que tenham estado em contato com águas contendo solução de sais ou que tenham restos de cloretos e sulfatos, sem antes ter determinado o conteúdo de tais sais nos agregados. A quantidade de sais solúveis incorporados ao concreto pelo agregado graúdo não deverá aumentar o teor de cloretos e sulfatos além do estabelecido na especificação "Água para argamassa e concreto de cimento “</w:t>
      </w:r>
      <w:proofErr w:type="spellStart"/>
      <w:r w:rsidRPr="008714DC">
        <w:rPr>
          <w:rFonts w:asciiTheme="minorHAnsi" w:eastAsia="Times New Roman" w:hAnsiTheme="minorHAnsi" w:cstheme="minorHAnsi"/>
          <w:sz w:val="22"/>
        </w:rPr>
        <w:t>portland</w:t>
      </w:r>
      <w:proofErr w:type="spellEnd"/>
      <w:r w:rsidRPr="008714DC">
        <w:rPr>
          <w:rFonts w:asciiTheme="minorHAnsi" w:eastAsia="Times New Roman" w:hAnsiTheme="minorHAnsi" w:cstheme="minorHAnsi"/>
          <w:sz w:val="22"/>
        </w:rPr>
        <w:t xml:space="preserve">". Esta disposição deverá ser especialmente observada no caso das estruturas de concreto armado e protendido e em todos os casos onde peças ou elementos de alumínio ou galvanizados sejam embutidos no concreto. </w:t>
      </w:r>
    </w:p>
    <w:p w14:paraId="3EFD7AF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No momento da medição para sua colocação na central de concreto ou betoneira, a umidade superficial do agregado graúdo deverá ser suficientemente uniforme para que na utilização de concretos de consistências distintas não haja variações acima de 2,5 cm por esta razão, avaliadas em ensaio de abatimento. </w:t>
      </w:r>
    </w:p>
    <w:p w14:paraId="1D63501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deverá apresentar dimensão máxima característica com diâmetro superior a 4,8 mm e inferior a 75 mm e deverá satisfazer às Especificações da ABNT. </w:t>
      </w:r>
    </w:p>
    <w:p w14:paraId="06044D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será constituído pelas partículas de diversas graduações nas proporções indicadas nos traços do concreto e armazenado separadamente, em função destas graduações. </w:t>
      </w:r>
    </w:p>
    <w:p w14:paraId="6E21350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b/>
        <w:t>Deverão ser executados para cada 50 m³ de agregado graúdo ou fração chegada à obra ensaios de granulometria, resistência ao esmagamento e índice de forma.</w:t>
      </w:r>
    </w:p>
    <w:p w14:paraId="2E5F0130"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0DBD644F" w14:textId="7564CF0F" w:rsidR="00A65772" w:rsidRPr="008714DC" w:rsidRDefault="00024B25" w:rsidP="00B35BC9">
      <w:pPr>
        <w:spacing w:line="300" w:lineRule="auto"/>
        <w:ind w:right="-567" w:firstLine="567"/>
        <w:outlineLvl w:val="2"/>
        <w:rPr>
          <w:rFonts w:asciiTheme="minorHAnsi" w:hAnsiTheme="minorHAnsi" w:cstheme="minorHAnsi"/>
          <w:sz w:val="22"/>
          <w:highlight w:val="yellow"/>
        </w:rPr>
      </w:pPr>
      <w:bookmarkStart w:id="286" w:name="_Toc55911321"/>
      <w:bookmarkStart w:id="287" w:name="_Toc115351761"/>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6 Água</w:t>
      </w:r>
      <w:bookmarkEnd w:id="286"/>
      <w:bookmarkEnd w:id="287"/>
    </w:p>
    <w:p w14:paraId="50ECEB6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água empregada na mistura e cura do concreto deverá ser isenta de teores prejudiciais de óleos, ácidos, álcalis, cloretos, sulfatos, açúcares, substâncias sólidas em suspensão, matéria orgânica ou outras impurezas. </w:t>
      </w:r>
    </w:p>
    <w:p w14:paraId="2C10223E" w14:textId="7B79F50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 </w:t>
      </w:r>
      <w:r w:rsidR="00631FE7" w:rsidRPr="008714DC">
        <w:rPr>
          <w:rFonts w:asciiTheme="minorHAnsi" w:eastAsia="Times New Roman" w:hAnsiTheme="minorHAnsi" w:cstheme="minorHAnsi"/>
          <w:sz w:val="22"/>
        </w:rPr>
        <w:t>análise</w:t>
      </w:r>
      <w:r w:rsidRPr="008714DC">
        <w:rPr>
          <w:rFonts w:asciiTheme="minorHAnsi" w:eastAsia="Times New Roman" w:hAnsiTheme="minorHAnsi" w:cstheme="minorHAnsi"/>
          <w:sz w:val="22"/>
        </w:rPr>
        <w:t xml:space="preserve"> química, deverão ser respeitados os limites máximos aceitáveis de substâncias nocivas, como também os limites máximos para expansão devida à reação álcali-agregado estabelecidos na NBR 7211 / 2005. </w:t>
      </w:r>
    </w:p>
    <w:p w14:paraId="185FC8B2" w14:textId="10B92E50"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Qualquer indicação de expansão, sensível variação no tempo de pega ou uma redução de mais de 10% na resistência a compressão, em qualquer idade, serão suficientes para a rejeição da água em exame.</w:t>
      </w:r>
    </w:p>
    <w:p w14:paraId="2DA31EFF"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65E8EE4E" w14:textId="74A0E482" w:rsidR="00A65772" w:rsidRPr="008714DC" w:rsidRDefault="00024B25" w:rsidP="00B35BC9">
      <w:pPr>
        <w:spacing w:line="300" w:lineRule="auto"/>
        <w:ind w:right="-567" w:firstLine="567"/>
        <w:outlineLvl w:val="2"/>
        <w:rPr>
          <w:rFonts w:asciiTheme="minorHAnsi" w:hAnsiTheme="minorHAnsi" w:cstheme="minorHAnsi"/>
          <w:sz w:val="22"/>
        </w:rPr>
      </w:pPr>
      <w:bookmarkStart w:id="288" w:name="_Toc55911322"/>
      <w:bookmarkStart w:id="289" w:name="_Toc115351762"/>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7 Aditivos</w:t>
      </w:r>
      <w:bookmarkEnd w:id="288"/>
      <w:bookmarkEnd w:id="289"/>
    </w:p>
    <w:p w14:paraId="2AC10E9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Somente deverão ser usados aditivos nos estudos de dosagem de concreto empregados na obra. </w:t>
      </w:r>
    </w:p>
    <w:p w14:paraId="4B5935E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 utilização de aditivos deve ser baseada no conhecimento de sua composição e propriedades, nos efeitos produzidos no concreto e nas armaduras, sua dosagem típica e prazo de validade e condições de armazenamento. </w:t>
      </w:r>
    </w:p>
    <w:p w14:paraId="3874EB1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aditivos a serem utilizados no preparo de concreto deverão se apresentar no estado líquido e cumprir os requisitos estabelecidos nas normas e nestas especificações. </w:t>
      </w:r>
    </w:p>
    <w:p w14:paraId="786B3F2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Cada aditivo deverá manter a uniformidade de suas propriedades ao longo de toda a obra. </w:t>
      </w:r>
    </w:p>
    <w:p w14:paraId="45626953" w14:textId="46A3E91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concreto poderá conter um </w:t>
      </w:r>
      <w:proofErr w:type="spellStart"/>
      <w:r w:rsidRPr="008714DC">
        <w:rPr>
          <w:rFonts w:asciiTheme="minorHAnsi" w:eastAsia="Times New Roman" w:hAnsiTheme="minorHAnsi" w:cstheme="minorHAnsi"/>
          <w:sz w:val="22"/>
        </w:rPr>
        <w:t>fluidificante</w:t>
      </w:r>
      <w:proofErr w:type="spellEnd"/>
      <w:r w:rsidRPr="008714DC">
        <w:rPr>
          <w:rFonts w:asciiTheme="minorHAnsi" w:eastAsia="Times New Roman" w:hAnsiTheme="minorHAnsi" w:cstheme="minorHAnsi"/>
          <w:sz w:val="22"/>
        </w:rPr>
        <w:t xml:space="preserve"> (redutor da dosagem de água na mistura) de tipo adequado, de pega normal, acelerador de resistência ou retardador do início de pega. </w:t>
      </w:r>
      <w:r w:rsidR="009E7E5A" w:rsidRPr="008714DC">
        <w:rPr>
          <w:rFonts w:asciiTheme="minorHAnsi" w:eastAsia="Times New Roman" w:hAnsiTheme="minorHAnsi" w:cstheme="minorHAnsi"/>
          <w:sz w:val="22"/>
        </w:rPr>
        <w:t>O tipo e a dose serão</w:t>
      </w:r>
      <w:r w:rsidRPr="008714DC">
        <w:rPr>
          <w:rFonts w:asciiTheme="minorHAnsi" w:eastAsia="Times New Roman" w:hAnsiTheme="minorHAnsi" w:cstheme="minorHAnsi"/>
          <w:sz w:val="22"/>
        </w:rPr>
        <w:t xml:space="preserve"> </w:t>
      </w:r>
      <w:r w:rsidR="008F5EE0" w:rsidRPr="008714DC">
        <w:rPr>
          <w:rFonts w:asciiTheme="minorHAnsi" w:eastAsia="Times New Roman" w:hAnsiTheme="minorHAnsi" w:cstheme="minorHAnsi"/>
          <w:sz w:val="22"/>
        </w:rPr>
        <w:t>propostos</w:t>
      </w:r>
      <w:r w:rsidRPr="008714DC">
        <w:rPr>
          <w:rFonts w:asciiTheme="minorHAnsi" w:eastAsia="Times New Roman" w:hAnsiTheme="minorHAnsi" w:cstheme="minorHAnsi"/>
          <w:sz w:val="22"/>
        </w:rPr>
        <w:t xml:space="preserve"> pela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considerando as condições ambientais. </w:t>
      </w:r>
    </w:p>
    <w:p w14:paraId="6B6F6AC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resistência do concreto, contendo aditivos, a idade de 48 horas e a idades maiores, não será menor que a do mesmo concreto sem aditivos.</w:t>
      </w:r>
    </w:p>
    <w:p w14:paraId="2C60DF3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cura do concreto, poderá ser utilizado aditivo químico na forma de composto líquido, nas cores branca, cinza claro e translúcidos, segundo as condições estabelecidas pela ABNT de acordo com as características das estruturas. </w:t>
      </w:r>
    </w:p>
    <w:p w14:paraId="28BF0AF3" w14:textId="002A7AD3" w:rsidR="00A65772" w:rsidRPr="008F5EE0"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b/>
        <w:t>O composto líquido será entregue pronto para sua utilização. Em nenhum caso será diluído nem alterado na obra antes da sua utilização.</w:t>
      </w:r>
    </w:p>
    <w:p w14:paraId="4413D52F"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47E63BCC" w14:textId="001731F9" w:rsidR="00A65772" w:rsidRPr="008714DC" w:rsidRDefault="00024B25" w:rsidP="00B35BC9">
      <w:pPr>
        <w:spacing w:line="300" w:lineRule="auto"/>
        <w:ind w:right="-567" w:firstLine="567"/>
        <w:outlineLvl w:val="2"/>
        <w:rPr>
          <w:rFonts w:asciiTheme="minorHAnsi" w:hAnsiTheme="minorHAnsi" w:cstheme="minorHAnsi"/>
          <w:sz w:val="22"/>
        </w:rPr>
      </w:pPr>
      <w:bookmarkStart w:id="290" w:name="_Toc55911323"/>
      <w:bookmarkStart w:id="291" w:name="_Toc115351763"/>
      <w:r w:rsidRPr="008714DC">
        <w:rPr>
          <w:rFonts w:asciiTheme="minorHAnsi" w:hAnsiTheme="minorHAnsi" w:cstheme="minorHAnsi"/>
          <w:sz w:val="22"/>
        </w:rPr>
        <w:t>19.2.</w:t>
      </w:r>
      <w:r w:rsidR="00A65772" w:rsidRPr="008714DC">
        <w:rPr>
          <w:rFonts w:asciiTheme="minorHAnsi" w:hAnsiTheme="minorHAnsi" w:cstheme="minorHAnsi"/>
          <w:sz w:val="22"/>
        </w:rPr>
        <w:t>8 Características dos concretos</w:t>
      </w:r>
      <w:bookmarkEnd w:id="290"/>
      <w:bookmarkEnd w:id="291"/>
    </w:p>
    <w:p w14:paraId="5FB35C5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concreto a ser utilizado na execução de todas as estruturas e elementos que as constituem terá as características, condições e qualidade que correspondam as que se estabelecem nos desenhos, nestas Especificações Técnicas e demais documentos de projetos. </w:t>
      </w:r>
    </w:p>
    <w:p w14:paraId="7EEB1DC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ter a propriedade de poder ser colocado em formas sem segregação ou com segregação mínima possível e, uma vez endurecida, possuir todas as características que estabelecem estas Especificações e que exige o funcionamento das estruturas nas condições de serviço. </w:t>
      </w:r>
    </w:p>
    <w:p w14:paraId="1CE2F5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concreto conterá quantidade de cimento suficiente e necessária para obter misturas compactas, capazes de assegurar a resistência e durabilidade das estruturas expostas as condições de serviço e também a proteção das armaduras contra os efeitos da oxidação ou corrosão do meio ambiente. </w:t>
      </w:r>
    </w:p>
    <w:p w14:paraId="2CBEA73F" w14:textId="224283FE" w:rsidR="00A65772" w:rsidRPr="00EC4876"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concreto deverá conter a menor quantidade possível de água que permita sua colocação e compactação, um perfeito ajuste as formas e a obtenção de estruturas bem compactadas e bem acabadas.</w:t>
      </w:r>
    </w:p>
    <w:p w14:paraId="2922EEFC"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3C36FDE2" w14:textId="0B3FAC85" w:rsidR="00A65772" w:rsidRPr="008714DC" w:rsidRDefault="00024B25" w:rsidP="00B35BC9">
      <w:pPr>
        <w:spacing w:line="300" w:lineRule="auto"/>
        <w:ind w:right="-567" w:firstLine="567"/>
        <w:outlineLvl w:val="2"/>
        <w:rPr>
          <w:rFonts w:asciiTheme="minorHAnsi" w:hAnsiTheme="minorHAnsi" w:cstheme="minorHAnsi"/>
          <w:sz w:val="22"/>
          <w:highlight w:val="yellow"/>
        </w:rPr>
      </w:pPr>
      <w:bookmarkStart w:id="292" w:name="_Toc55911324"/>
      <w:bookmarkStart w:id="293" w:name="_Toc115351764"/>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9 Resist</w:t>
      </w:r>
      <w:r w:rsidR="009E7E5A">
        <w:rPr>
          <w:rFonts w:asciiTheme="minorHAnsi" w:hAnsiTheme="minorHAnsi" w:cstheme="minorHAnsi"/>
          <w:sz w:val="22"/>
        </w:rPr>
        <w:t>ê</w:t>
      </w:r>
      <w:r w:rsidR="00A65772" w:rsidRPr="008714DC">
        <w:rPr>
          <w:rFonts w:asciiTheme="minorHAnsi" w:hAnsiTheme="minorHAnsi" w:cstheme="minorHAnsi"/>
          <w:sz w:val="22"/>
        </w:rPr>
        <w:t>ncia mecânicas</w:t>
      </w:r>
      <w:bookmarkEnd w:id="292"/>
      <w:bookmarkEnd w:id="293"/>
    </w:p>
    <w:p w14:paraId="0B4F25F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qualidade do concreto será definida pelo valor de sua resistência característica de ruptura a compressão, correspondente a idade em que este deva suportar as tensões de projeto. Salvo indicação explícita em contrário, contida nos desenhos e outros documentos do projeto, tal idade será de 28 dias. Quando for autorizado o emprego de cimento de alta resistência inicial, a resistência será calculada com base nos ensaios feitos com a idade de sete (7) dias. </w:t>
      </w:r>
    </w:p>
    <w:p w14:paraId="76710A5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O cálculo da resistência característica do concreto se fará com base nos ensaios com corpos de prova cilíndricos de 15 cm de diâmetro e 30 cm de altura, moldados e curados de acordo com as normas.</w:t>
      </w:r>
    </w:p>
    <w:p w14:paraId="69A6849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medir a qualidade do concreto utilizado na obra, a cura dos corpos de prova será feita nas condições normalizadas e de umidade e temperatura. </w:t>
      </w:r>
    </w:p>
    <w:p w14:paraId="343A998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Define-se como resistência característica do concreto de um determinado tipo ensaiado a mesma idade, aquela que é superada por 95% dos resultados dos ensaios em uma distribuição estatística normal. </w:t>
      </w:r>
    </w:p>
    <w:p w14:paraId="471FF096" w14:textId="15BF9844"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Entende-se por resultado de um ensaio a </w:t>
      </w:r>
      <w:r w:rsidR="009E7E5A" w:rsidRPr="008714DC">
        <w:rPr>
          <w:rFonts w:asciiTheme="minorHAnsi" w:eastAsia="Times New Roman" w:hAnsiTheme="minorHAnsi" w:cstheme="minorHAnsi"/>
          <w:sz w:val="22"/>
        </w:rPr>
        <w:t>média</w:t>
      </w:r>
      <w:r w:rsidRPr="008714DC">
        <w:rPr>
          <w:rFonts w:asciiTheme="minorHAnsi" w:eastAsia="Times New Roman" w:hAnsiTheme="minorHAnsi" w:cstheme="minorHAnsi"/>
          <w:sz w:val="22"/>
        </w:rPr>
        <w:t xml:space="preserve"> das resistências dos corpos de prova moldados com a mesma amostra de concreto e ensaiadas com a mesma idade. </w:t>
      </w:r>
    </w:p>
    <w:p w14:paraId="7F9C5792" w14:textId="4AFE3F0D" w:rsidR="00A65772"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 obra será controlada de forma sistemática a qualidade e uniformidade de cada tipo de concreto mediante ensaios a </w:t>
      </w:r>
      <w:r w:rsidR="008F5EE0" w:rsidRPr="008714DC">
        <w:rPr>
          <w:rFonts w:asciiTheme="minorHAnsi" w:eastAsia="Times New Roman" w:hAnsiTheme="minorHAnsi" w:cstheme="minorHAnsi"/>
          <w:sz w:val="22"/>
        </w:rPr>
        <w:t>compressão realizada</w:t>
      </w:r>
      <w:r w:rsidRPr="008714DC">
        <w:rPr>
          <w:rFonts w:asciiTheme="minorHAnsi" w:eastAsia="Times New Roman" w:hAnsiTheme="minorHAnsi" w:cstheme="minorHAnsi"/>
          <w:sz w:val="22"/>
        </w:rPr>
        <w:t xml:space="preserve"> sobre corpos de prova que foram curados em condições normalizadas de temperatura e umidade e ensaiados na idade especificada.</w:t>
      </w:r>
    </w:p>
    <w:p w14:paraId="232D5D90" w14:textId="77777777" w:rsidR="00FA688C" w:rsidRPr="00793F79" w:rsidRDefault="00FA688C" w:rsidP="00B35BC9">
      <w:pPr>
        <w:spacing w:line="300" w:lineRule="auto"/>
        <w:ind w:right="-567" w:firstLine="567"/>
        <w:rPr>
          <w:rFonts w:asciiTheme="minorHAnsi" w:eastAsia="Times New Roman" w:hAnsiTheme="minorHAnsi" w:cstheme="minorHAnsi"/>
          <w:sz w:val="22"/>
        </w:rPr>
      </w:pPr>
    </w:p>
    <w:p w14:paraId="2BD86EAE" w14:textId="39DAFFC2" w:rsidR="00A65772" w:rsidRPr="008714DC" w:rsidRDefault="00024B25" w:rsidP="00B35BC9">
      <w:pPr>
        <w:spacing w:line="300" w:lineRule="auto"/>
        <w:ind w:right="-567" w:firstLine="567"/>
        <w:outlineLvl w:val="2"/>
        <w:rPr>
          <w:rFonts w:asciiTheme="minorHAnsi" w:hAnsiTheme="minorHAnsi" w:cstheme="minorHAnsi"/>
          <w:sz w:val="22"/>
        </w:rPr>
      </w:pPr>
      <w:bookmarkStart w:id="294" w:name="_Toc55911325"/>
      <w:bookmarkStart w:id="295" w:name="_Toc115351765"/>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.2.</w:t>
      </w:r>
      <w:r w:rsidR="00A65772" w:rsidRPr="008714DC">
        <w:rPr>
          <w:rFonts w:asciiTheme="minorHAnsi" w:hAnsiTheme="minorHAnsi" w:cstheme="minorHAnsi"/>
          <w:sz w:val="22"/>
        </w:rPr>
        <w:t>10 Composição do concreto nas formas</w:t>
      </w:r>
      <w:bookmarkEnd w:id="294"/>
      <w:bookmarkEnd w:id="295"/>
    </w:p>
    <w:p w14:paraId="0706C117" w14:textId="6F8D37F5"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proporções dos materiais componentes de cada tipo de concreto serão </w:t>
      </w:r>
      <w:r w:rsidR="00126990" w:rsidRPr="008714DC">
        <w:rPr>
          <w:rFonts w:asciiTheme="minorHAnsi" w:eastAsia="Times New Roman" w:hAnsiTheme="minorHAnsi" w:cstheme="minorHAnsi"/>
          <w:sz w:val="22"/>
        </w:rPr>
        <w:t>determinadas</w:t>
      </w:r>
      <w:r w:rsidRPr="008714DC">
        <w:rPr>
          <w:rFonts w:asciiTheme="minorHAnsi" w:eastAsia="Times New Roman" w:hAnsiTheme="minorHAnsi" w:cstheme="minorHAnsi"/>
          <w:sz w:val="22"/>
        </w:rPr>
        <w:t xml:space="preserve"> de forma experimental, tendo em conta o conjunto de exigências estabelecidas que determinem suas características e condições de qualidade. A composição do concreto será necessária para que: </w:t>
      </w:r>
    </w:p>
    <w:p w14:paraId="292A37E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Tenha a consistência e trabalhabilidade adequadas para uma conveniente colocação nas formas e entre as armaduras, nas condições de execução da estrutura, sem que se produza a segregação dos materiais, nem que se acumule uma excessiva quantidade de água sobre as superfícies horizontais; </w:t>
      </w:r>
    </w:p>
    <w:p w14:paraId="53AF09E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Cumpra os requisitos de resistência; </w:t>
      </w:r>
    </w:p>
    <w:p w14:paraId="7D1CE31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Assegure a máxima proteção das armaduras e resista devidamente à ação destruidora do meio-ambiente a que a estrutura estará exposta; </w:t>
      </w:r>
    </w:p>
    <w:p w14:paraId="5840342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Possua as demais condições requeridas para a estrutura ou estabelecidas por estas especificações. </w:t>
      </w:r>
    </w:p>
    <w:p w14:paraId="321DBDDF" w14:textId="50493ADB"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realizará os ensaios necessários para dar cumprimento ao estabelecido no parágrafo anterior. Para isto empregará amostras representativas de todos os materiais que se propõe empregar para a elaboração do concreto. </w:t>
      </w:r>
    </w:p>
    <w:p w14:paraId="3A09D79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determinação das proporções do concreto será realizada por um profissional ou laboratório especializado em tecnologia do concreto, mediante os estudos e experiências necessários.</w:t>
      </w:r>
    </w:p>
    <w:p w14:paraId="26A0DC4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Não se autorizará a colocação de nenhum tipo de concreto, para o qual não se tenha dado cumprimento ao estabelecido anteriormente, com resultados que satisfaçam as condições requeridas por estas Especificações e demais documentos do projeto. Dos resultados dos ensaios de resistência das concretagens da obra, resultarão resistências medias tais que, nas idades a que correspondam, com o desvio normal estimado ou determinado para o tipo de concreto, se possa obter a resistência característica especificada.</w:t>
      </w:r>
    </w:p>
    <w:p w14:paraId="042F6584"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295624A3" w14:textId="2DC981E2" w:rsidR="00A65772" w:rsidRPr="00FA688C" w:rsidRDefault="00A65772" w:rsidP="00FA688C">
      <w:pPr>
        <w:pStyle w:val="PargrafodaLista"/>
        <w:numPr>
          <w:ilvl w:val="2"/>
          <w:numId w:val="88"/>
        </w:numPr>
        <w:spacing w:line="300" w:lineRule="auto"/>
        <w:ind w:right="-567"/>
        <w:outlineLvl w:val="2"/>
        <w:rPr>
          <w:rFonts w:asciiTheme="minorHAnsi" w:hAnsiTheme="minorHAnsi" w:cstheme="minorHAnsi"/>
          <w:sz w:val="22"/>
        </w:rPr>
      </w:pPr>
      <w:bookmarkStart w:id="296" w:name="_Toc55911326"/>
      <w:bookmarkStart w:id="297" w:name="_Toc115351766"/>
      <w:r w:rsidRPr="00FA688C">
        <w:rPr>
          <w:rFonts w:asciiTheme="minorHAnsi" w:hAnsiTheme="minorHAnsi" w:cstheme="minorHAnsi"/>
          <w:sz w:val="22"/>
        </w:rPr>
        <w:t>Preparo da Mistura</w:t>
      </w:r>
      <w:bookmarkEnd w:id="296"/>
      <w:bookmarkEnd w:id="297"/>
    </w:p>
    <w:p w14:paraId="68C8571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mistura poderá ser preparada por um dos procedimentos seguintes: </w:t>
      </w:r>
    </w:p>
    <w:p w14:paraId="68C1A09C"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lastRenderedPageBreak/>
        <w:t xml:space="preserve">Em usina central fixa; </w:t>
      </w:r>
    </w:p>
    <w:p w14:paraId="673B74A9"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Parcialmente em usina central e parcialmente em caminhão betoneira; </w:t>
      </w:r>
    </w:p>
    <w:p w14:paraId="6EF75820"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Mistura em usina betoneira; </w:t>
      </w:r>
    </w:p>
    <w:p w14:paraId="21FCB093"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Mistura em usina central fixa. </w:t>
      </w:r>
    </w:p>
    <w:p w14:paraId="760EAF12"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O concreto será misturado até obter uma distribuição uniforme de todos os seus materiais componentes. A operação se realizará unicamente em forma mecânica e estará a cargo de um operador experiente. </w:t>
      </w:r>
    </w:p>
    <w:p w14:paraId="2C5F442B" w14:textId="77777777" w:rsidR="00A65772" w:rsidRPr="0010700C" w:rsidRDefault="00A65772" w:rsidP="00B35BC9">
      <w:pPr>
        <w:pStyle w:val="PargrafodaLista"/>
        <w:numPr>
          <w:ilvl w:val="0"/>
          <w:numId w:val="32"/>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A descarga se realizara sem produzir a segregação do concreto. </w:t>
      </w:r>
    </w:p>
    <w:p w14:paraId="5DC6FE8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betoneiras do tipo convencional o tempo de mistura, para pastas de até 1,5 m³, não será menor que 90 segundos, contados a partir do momento em que todos os materiais sejam laçados no tambor para a mistura. Para capacidades úteis maiores do que as indicadas, o tempo de mistura será aumentado em 30 segundos para cada 750 cm³, ou fração de acréscimo. O tempo máximo de mistura não excedera 05 (cinco) minutos. Se os tempos mínimos de mistura estabelecidos forem insuficientes para assegurar a homogeneidade do concreto, incrementar-se-á o necessário para obter grau de homogeneidade adequada. </w:t>
      </w:r>
    </w:p>
    <w:p w14:paraId="3620A51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betoneiras do tipo não convencional e de eixo vertical, o tempo de mistura será estabelecido experimentalmente. </w:t>
      </w:r>
    </w:p>
    <w:p w14:paraId="1D6A47D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Uma porção de água de mistura entrará no tambor de mistura antes dos materiais sólidos. O restante, conjuntamente com os aditivos, será colocado antes que transcorra 1/3 do tempo de mistura estabelecido. </w:t>
      </w:r>
    </w:p>
    <w:p w14:paraId="1152A67A" w14:textId="2E203E2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o caso de mistura parcial em caminhão betoneira, o tempo mínimo de mistura em usina será de 30 segundos. Para este caso, ou o caso de mistura total em caminhão betoneira, a eficiência será pelo menos igual </w:t>
      </w:r>
      <w:proofErr w:type="spellStart"/>
      <w:r w:rsidRPr="008714DC">
        <w:rPr>
          <w:rFonts w:asciiTheme="minorHAnsi" w:eastAsia="Times New Roman" w:hAnsiTheme="minorHAnsi" w:cstheme="minorHAnsi"/>
          <w:sz w:val="22"/>
        </w:rPr>
        <w:t>a</w:t>
      </w:r>
      <w:proofErr w:type="spellEnd"/>
      <w:r w:rsidRPr="008714DC">
        <w:rPr>
          <w:rFonts w:asciiTheme="minorHAnsi" w:eastAsia="Times New Roman" w:hAnsiTheme="minorHAnsi" w:cstheme="minorHAnsi"/>
          <w:sz w:val="22"/>
        </w:rPr>
        <w:t xml:space="preserve"> da usina fixa. Determinar-se-á o </w:t>
      </w:r>
      <w:r w:rsidR="009E7E5A" w:rsidRPr="008714DC">
        <w:rPr>
          <w:rFonts w:asciiTheme="minorHAnsi" w:eastAsia="Times New Roman" w:hAnsiTheme="minorHAnsi" w:cstheme="minorHAnsi"/>
          <w:sz w:val="22"/>
        </w:rPr>
        <w:t>número</w:t>
      </w:r>
      <w:r w:rsidRPr="008714DC">
        <w:rPr>
          <w:rFonts w:asciiTheme="minorHAnsi" w:eastAsia="Times New Roman" w:hAnsiTheme="minorHAnsi" w:cstheme="minorHAnsi"/>
          <w:sz w:val="22"/>
        </w:rPr>
        <w:t xml:space="preserve"> total de revoluções do tambor e a velocidade de mistura que será necessária para a correta homogeneização. Durante o tempo adicional que o concreto permaneça no caminhão betoneira aplicar-se-á a velocidade de agitação. </w:t>
      </w:r>
    </w:p>
    <w:p w14:paraId="2AC93F9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descarga será completada antes de transcorridos 60 (sessenta) minutos desde o contato do cimento e agregados (ou da água com ambos) na betoneira, ou antes, que o tambor tenha girado 300 (trezentas) revoluções. </w:t>
      </w:r>
    </w:p>
    <w:p w14:paraId="0599FA6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Em tempo de calor a Fiscalização estabelecerá os tempos de transporte máximos.</w:t>
      </w:r>
    </w:p>
    <w:p w14:paraId="7F26D8E9" w14:textId="77777777" w:rsidR="00A65772" w:rsidRPr="008714DC" w:rsidRDefault="00A65772" w:rsidP="00B35BC9">
      <w:pPr>
        <w:spacing w:line="300" w:lineRule="auto"/>
        <w:ind w:right="-567" w:firstLine="567"/>
        <w:rPr>
          <w:rFonts w:asciiTheme="minorHAnsi" w:eastAsia="Times New Roman" w:hAnsiTheme="minorHAnsi" w:cstheme="minorHAnsi"/>
          <w:sz w:val="22"/>
        </w:rPr>
      </w:pPr>
    </w:p>
    <w:p w14:paraId="105C7103" w14:textId="26190C5F" w:rsidR="00A65772" w:rsidRPr="00FA688C" w:rsidRDefault="00A65772" w:rsidP="00FA688C">
      <w:pPr>
        <w:pStyle w:val="PargrafodaLista"/>
        <w:numPr>
          <w:ilvl w:val="2"/>
          <w:numId w:val="88"/>
        </w:numPr>
        <w:spacing w:line="300" w:lineRule="auto"/>
        <w:ind w:right="-567"/>
        <w:outlineLvl w:val="2"/>
        <w:rPr>
          <w:rFonts w:asciiTheme="minorHAnsi" w:hAnsiTheme="minorHAnsi" w:cstheme="minorHAnsi"/>
          <w:sz w:val="22"/>
        </w:rPr>
      </w:pPr>
      <w:bookmarkStart w:id="298" w:name="_Toc55911327"/>
      <w:bookmarkStart w:id="299" w:name="_Toc115351767"/>
      <w:r w:rsidRPr="00FA688C">
        <w:rPr>
          <w:rFonts w:asciiTheme="minorHAnsi" w:hAnsiTheme="minorHAnsi" w:cstheme="minorHAnsi"/>
          <w:sz w:val="22"/>
        </w:rPr>
        <w:t>Colocação do Concreto nas Formas</w:t>
      </w:r>
      <w:bookmarkEnd w:id="298"/>
      <w:bookmarkEnd w:id="299"/>
    </w:p>
    <w:p w14:paraId="45683810" w14:textId="1F2041C4"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operações de concretagem, em particular no caso de elementos estruturais de grandes dimensões, serão realizadas de acordo com um plano de trabalho cuidadosamente estabelecido antecipadamente.</w:t>
      </w:r>
      <w:r w:rsidR="00A26B17">
        <w:rPr>
          <w:rFonts w:asciiTheme="minorHAnsi" w:eastAsia="Times New Roman" w:hAnsiTheme="minorHAnsi" w:cstheme="minorHAnsi"/>
          <w:sz w:val="22"/>
        </w:rPr>
        <w:t xml:space="preserve"> Seu lançamento não deve se dar em altura superior a 2,00 metros.</w:t>
      </w:r>
      <w:r w:rsidRPr="008714DC">
        <w:rPr>
          <w:rFonts w:asciiTheme="minorHAnsi" w:eastAsia="Times New Roman" w:hAnsiTheme="minorHAnsi" w:cstheme="minorHAnsi"/>
          <w:sz w:val="22"/>
        </w:rPr>
        <w:t xml:space="preserve"> </w:t>
      </w:r>
    </w:p>
    <w:p w14:paraId="4A3B8B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À medida que o concreto vai sendo colocado nos moldes deve ser adensado até alcançar a máxima densidade possível, sem produzir sua segregação, e para se conseguir um preenchimento completo dos moldes, sem vazios e sem outras imperfeições que prejudiquem a resistência e demais propriedades necessárias do concreto e da estrutura. </w:t>
      </w:r>
    </w:p>
    <w:p w14:paraId="6966E829" w14:textId="57E83136"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 compactação será realizada por vibração mecânica de alta </w:t>
      </w:r>
      <w:r w:rsidR="009E7E5A" w:rsidRPr="008714DC">
        <w:rPr>
          <w:rFonts w:asciiTheme="minorHAnsi" w:eastAsia="Times New Roman" w:hAnsiTheme="minorHAnsi" w:cstheme="minorHAnsi"/>
          <w:sz w:val="22"/>
        </w:rPr>
        <w:t>frequência</w:t>
      </w:r>
      <w:r w:rsidRPr="008714DC">
        <w:rPr>
          <w:rFonts w:asciiTheme="minorHAnsi" w:eastAsia="Times New Roman" w:hAnsiTheme="minorHAnsi" w:cstheme="minorHAnsi"/>
          <w:sz w:val="22"/>
        </w:rPr>
        <w:t xml:space="preserve">, mediante vibradores de imersão operados por pessoal competente. </w:t>
      </w:r>
    </w:p>
    <w:p w14:paraId="2BE5519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Em todos os casos em que se faça necessário, a vibração mecânica será complementada por compactação manual ou outros meios necessários para se obter a total compacidade da mistura. </w:t>
      </w:r>
    </w:p>
    <w:p w14:paraId="7A37DCA0" w14:textId="09F20F4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lajes com espessura menor do que 20 centímetros serão compactados preferivelmente com vibradores de superfície.</w:t>
      </w:r>
    </w:p>
    <w:p w14:paraId="4C17EAAC"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3EFD1637" w14:textId="21DE3206" w:rsidR="00024B25" w:rsidRPr="008345B7" w:rsidRDefault="00024B25" w:rsidP="00B35BC9">
      <w:pPr>
        <w:pStyle w:val="PargrafodaLista"/>
        <w:numPr>
          <w:ilvl w:val="2"/>
          <w:numId w:val="88"/>
        </w:numPr>
        <w:spacing w:line="300" w:lineRule="auto"/>
        <w:ind w:right="-567"/>
        <w:outlineLvl w:val="2"/>
        <w:rPr>
          <w:rFonts w:asciiTheme="minorHAnsi" w:hAnsiTheme="minorHAnsi" w:cstheme="minorHAnsi"/>
          <w:sz w:val="22"/>
        </w:rPr>
      </w:pPr>
      <w:bookmarkStart w:id="300" w:name="_Toc55911328"/>
      <w:bookmarkStart w:id="301" w:name="_Toc115351768"/>
      <w:r w:rsidRPr="008345B7">
        <w:rPr>
          <w:rFonts w:asciiTheme="minorHAnsi" w:hAnsiTheme="minorHAnsi" w:cstheme="minorHAnsi"/>
          <w:sz w:val="22"/>
        </w:rPr>
        <w:t>Cura do concreto</w:t>
      </w:r>
      <w:bookmarkEnd w:id="300"/>
      <w:bookmarkEnd w:id="301"/>
    </w:p>
    <w:p w14:paraId="0E4A1EAA"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A cura será iniciada imediatamente após o endurecimento do concreto, o suficiente para que sua superfície não seja afetada pelo método de cura adotado. Durante o período estabelecido, o concreto será protegido contra a secagem prematura, evitando-se a perda de umidade interna. </w:t>
      </w:r>
    </w:p>
    <w:p w14:paraId="4C871BB3"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Para isto será mantido permanentemente umedecido, a uma temperatura o mais constante que for possível, protegendo-o das baixas temperaturas e das ações mecânicas que possam prejudicá-lo. </w:t>
      </w:r>
    </w:p>
    <w:p w14:paraId="763E87DA" w14:textId="3ECAD81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Para os concretos preparados com cimento Portland normal e estruturas de sessões onde a mínima dimensão linear seja de 75 cm ou menor, será estabelecido como período mínimo de cura úmida o de sete (07) dias, contados a partir do momento de colocação do concreto. Durante este período a temperatura do ar em contato com o concreto será igual ou maior a 10°C. Em caso de se empregar cimento de alta resistência inicial, ou com acelerador de resistência previamente autorizado e de efeitos equivalentes, o mencionado período de cura se reduzirá a quatro (04) dias. Excepcionalmente, nas épocas de tempo de calor, a fiscalização poderá aumentar o período de cura, ao </w:t>
      </w:r>
      <w:r w:rsidR="003D102A" w:rsidRPr="00A16B8B">
        <w:rPr>
          <w:rFonts w:asciiTheme="minorHAnsi" w:eastAsia="Times New Roman" w:hAnsiTheme="minorHAnsi" w:cstheme="minorHAnsi"/>
          <w:sz w:val="22"/>
        </w:rPr>
        <w:t>número</w:t>
      </w:r>
      <w:r w:rsidRPr="00A16B8B">
        <w:rPr>
          <w:rFonts w:asciiTheme="minorHAnsi" w:eastAsia="Times New Roman" w:hAnsiTheme="minorHAnsi" w:cstheme="minorHAnsi"/>
          <w:sz w:val="22"/>
        </w:rPr>
        <w:t xml:space="preserve"> de dias indicados para estruturas em contato com meio agressivo. </w:t>
      </w:r>
    </w:p>
    <w:p w14:paraId="57EEB0A1"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Independentemente do período de cura mínimo, estabelecido no parágrafo anterior, a cura poderá dar-se por terminada; suspendendo-se em consequência as medidas adotadas para manter tanto a temperatura estabelecida com o umedecimento continuo do concreto, quando os corpos de prova que tenham sido mantidos junto aos elementos estruturais que representam e curados nas mesmas condições, indiquem que o concreto tenha adquirido uma resistência média, pelo menos de setenta e cinco por cento (75%) da resistência característica especificada. </w:t>
      </w:r>
    </w:p>
    <w:p w14:paraId="7AFAE2D5"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 Para as estruturas ou parte delas que estejam em contato com um meio agressivo, os períodos de cura estabelecidos acima serão de 10 e 7 dias, respectivamente. Em caso de contato com um meio agressivo, o tempo de cura não poderá ser reduzido em nenhum caso. </w:t>
      </w:r>
    </w:p>
    <w:p w14:paraId="05DCF720"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Durante o período de cura estabelecido, as formas não impermeáveis que permaneçam colocadas, serão mantidas continuamente umedecidas. Se a estrutura for desformada antes de finalizar o período de cura estabelecido, imediatamente após a desforma será aplicado o método de cura adotado. As superfícies de concreto que não estiverem em contato direto com as superfícies internas da forma serão mantidas constantemente umedecidas. </w:t>
      </w:r>
    </w:p>
    <w:p w14:paraId="09012FEA"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A cura será realizada preferivelmente por umedecimento, poderá também empregar-se vapor e compostos líquidos para a cura do concreto.</w:t>
      </w:r>
    </w:p>
    <w:p w14:paraId="0D97DAB5"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lastRenderedPageBreak/>
        <w:t xml:space="preserve">Quando para acelerar o endurecimento do concreto se empregar o calor, o concreto será mantido permanentemente umedecido. A máxima temperatura de cura não deve exceder 70°C (setenta). Os equipamentos, elementos, instalações e procedimentos a serem empregados deverão ser submetidos à aprovação prévia da supervisora. </w:t>
      </w:r>
    </w:p>
    <w:p w14:paraId="15AE1C29"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O ciclo ótimo de cura será determinado experimentalmente antes de sua aplicação na obra. </w:t>
      </w:r>
    </w:p>
    <w:p w14:paraId="537B1288" w14:textId="70460138"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Para o caso de cura por umedecimento será levado em conta que o concreto será mantido permanentemente umedecido durante o período de cura estabelecido, mediante rega com água que cumpra as condições estabelecidas </w:t>
      </w:r>
      <w:r w:rsidR="00A16B8B" w:rsidRPr="00A16B8B">
        <w:rPr>
          <w:rFonts w:asciiTheme="minorHAnsi" w:eastAsia="Times New Roman" w:hAnsiTheme="minorHAnsi" w:cstheme="minorHAnsi"/>
          <w:sz w:val="22"/>
        </w:rPr>
        <w:t>conforme planilha orçamentária</w:t>
      </w:r>
      <w:r w:rsidRPr="00A16B8B">
        <w:rPr>
          <w:rFonts w:asciiTheme="minorHAnsi" w:eastAsia="Times New Roman" w:hAnsiTheme="minorHAnsi" w:cstheme="minorHAnsi"/>
          <w:sz w:val="22"/>
        </w:rPr>
        <w:t xml:space="preserve">. A água empregada não deverá manchar nem descorar as superfícies da estrutura. </w:t>
      </w:r>
    </w:p>
    <w:p w14:paraId="3382C9BE"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A água poderá ser aplicada diretamente sobre a superfície do concreto ou sobre tela de juta, tela de algodão, manto de areia ou materiais similares em contato direto com a superfície da estrutura, que sejam capazes de reter a umidade durante o</w:t>
      </w:r>
      <w:r w:rsidRPr="008714DC">
        <w:rPr>
          <w:rFonts w:asciiTheme="minorHAnsi" w:eastAsia="Times New Roman" w:hAnsiTheme="minorHAnsi" w:cstheme="minorHAnsi"/>
          <w:sz w:val="22"/>
        </w:rPr>
        <w:t xml:space="preserve"> tempo estabelecido. </w:t>
      </w:r>
    </w:p>
    <w:p w14:paraId="3B824BCD"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Ao se finalizar a cura, se procederá a eliminação de toda a sobra de material empregado, com o fim indicado anteriormente. </w:t>
      </w:r>
    </w:p>
    <w:p w14:paraId="10A2BFC8"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o emprego de compostos líquidos, para a formação de membranas de cura, serão cumpridas as seguintes exigências: </w:t>
      </w:r>
    </w:p>
    <w:p w14:paraId="4EA419FF"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composto líquido será opaco e de cor branca e cumprirá as condições que se estabelecem nestas Especificações; </w:t>
      </w:r>
    </w:p>
    <w:p w14:paraId="08862A46"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entregue na obra pronto para seu emprego. Em nenhum caso será diluído nem alterado na obra. No momento de sua aplicação estará perfeitamente misturado, com o pigmento uniformemente dispersado no veículo; </w:t>
      </w:r>
    </w:p>
    <w:p w14:paraId="1E1082B8"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o produto tiver que ser aplicado com baixas temperaturas e sua viscosidade forem demasiadamente elevadas para um espalhamento satisfatório, deverá ser aquecido em banho-maria, sem que o produto supere a temperatura de 35°C; </w:t>
      </w:r>
    </w:p>
    <w:p w14:paraId="7A7384A9"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Imediatamente após haver desaparecido a película brilhante de água superficial e enquanto a mesma encontrar-se úmida, o composto será aplicado; </w:t>
      </w:r>
    </w:p>
    <w:p w14:paraId="3CB553F6"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aplicado uniformemente sobre as superfícies, tendo especial cuidado em obter uma película contínua, livre de defeitos e perfurações; </w:t>
      </w:r>
    </w:p>
    <w:p w14:paraId="1362D4EB"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Será prestada especial atenção para assegurar um fechamento dos vértices, arestas e zonas rugosas das superfícies; </w:t>
      </w:r>
    </w:p>
    <w:p w14:paraId="518EF8F6" w14:textId="39877E33"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composto será pulverizado em duas camadas, colocadas uma imediatamente depois da outra. A operação se realizara mediante um equipamento pulverizador adequado, de acionamento pneumático, elétrico ou mecânico, provido de um tanque de pressão e de um agitador </w:t>
      </w:r>
      <w:r w:rsidR="009E7E5A" w:rsidRPr="008714DC">
        <w:rPr>
          <w:rFonts w:asciiTheme="minorHAnsi" w:eastAsia="Times New Roman" w:hAnsiTheme="minorHAnsi" w:cstheme="minorHAnsi"/>
          <w:sz w:val="22"/>
        </w:rPr>
        <w:t>contínuo</w:t>
      </w:r>
      <w:r w:rsidRPr="008714DC">
        <w:rPr>
          <w:rFonts w:asciiTheme="minorHAnsi" w:eastAsia="Times New Roman" w:hAnsiTheme="minorHAnsi" w:cstheme="minorHAnsi"/>
          <w:sz w:val="22"/>
        </w:rPr>
        <w:t xml:space="preserve"> do conteúdo. A pulverização será realizada com todo cuidado; </w:t>
      </w:r>
    </w:p>
    <w:p w14:paraId="74F1DB0B"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aplicado à razão de 200 a 270 cm³ por metro quadrado, de acordo com a capacidade de impermeabilização demonstrada nos ensaios de retenção de água e as condições climáticas do momento de sua aplicação. </w:t>
      </w:r>
    </w:p>
    <w:p w14:paraId="7D6D217D" w14:textId="0CD62D5F"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As superfícies cobertas com o composto receberão a máxima proteção durante o período de cura estabelecido, com o fim de evitar sua ruptura ou destruição. Se chover imediatamente após a aplicação e antes que o composto tenha secado suficientemente para resistir a danos, ou se a membrana resultar prejudicada por qualquer causa antes do </w:t>
      </w:r>
      <w:r w:rsidR="009E7E5A" w:rsidRPr="008714DC">
        <w:rPr>
          <w:rFonts w:asciiTheme="minorHAnsi" w:eastAsia="Times New Roman" w:hAnsiTheme="minorHAnsi" w:cstheme="minorHAnsi"/>
          <w:sz w:val="22"/>
        </w:rPr>
        <w:t>término</w:t>
      </w:r>
      <w:r w:rsidRPr="008714DC">
        <w:rPr>
          <w:rFonts w:asciiTheme="minorHAnsi" w:eastAsia="Times New Roman" w:hAnsiTheme="minorHAnsi" w:cstheme="minorHAnsi"/>
          <w:sz w:val="22"/>
        </w:rPr>
        <w:t xml:space="preserve"> do período de cura, se procedera à cobertura imediata e novamente na forma e com a quantidade de composto especificada; </w:t>
      </w:r>
    </w:p>
    <w:p w14:paraId="5EAAB936" w14:textId="2DFE1616"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Não será permitida a passagem de equipamentos, veículos, nem pedestres sobre a membrana, salvo em zonas restritivas, devidamente protegidas, para evitar sua ruptura. A proteção consistira em não menos de cinco (5) centímetros de solo ou de outro cobrimento adequado que impeça a destruição da capa com o </w:t>
      </w:r>
      <w:r w:rsidR="009E7E5A" w:rsidRPr="008714DC">
        <w:rPr>
          <w:rFonts w:asciiTheme="minorHAnsi" w:eastAsia="Times New Roman" w:hAnsiTheme="minorHAnsi" w:cstheme="minorHAnsi"/>
          <w:sz w:val="22"/>
        </w:rPr>
        <w:t>trânsito</w:t>
      </w:r>
      <w:r w:rsidRPr="008714DC">
        <w:rPr>
          <w:rFonts w:asciiTheme="minorHAnsi" w:eastAsia="Times New Roman" w:hAnsiTheme="minorHAnsi" w:cstheme="minorHAnsi"/>
          <w:sz w:val="22"/>
        </w:rPr>
        <w:t xml:space="preserve">. Este cobrimento ou proteção não será aplicada até que a membrana não esteja completamente seca, e será eliminado por métodos adequados, uma vez finalizado o período de cura; </w:t>
      </w:r>
    </w:p>
    <w:p w14:paraId="56902FBF" w14:textId="204090EC"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a temperatura do ar for maior de 30°C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completará a cura da membrana, mediante orvalhar com água em forma de nevoa, que se aplicará sobre a película, tão pronto se tenha produzido a secagem da mesma. Em caso de se empregar um composto betuminoso, o orvalhar será aplicado quando a temperatura do ar for 25°C ou maior, devendo neste caso atentar-se para a precaução que se indica. O orvalhar com água será mantido permanentemente até que a temperatura do ar seja menor que a indicada em cada um dos casos tratados no presente inciso; </w:t>
      </w:r>
    </w:p>
    <w:p w14:paraId="74849823"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presente método de cura não será aplicado nas superfícies que posteriormente devem aderir ao concreto fresco, ou que devam ser cobertos com argamassa; salvo nos casos em que a superfície sobre a qual tenha aplicado a membrana seja tratada, na forma especificada para as juntas de construção, eliminando total mente da superfície o composto aplicado; </w:t>
      </w:r>
    </w:p>
    <w:p w14:paraId="6C6F3D1A" w14:textId="5D06C35F" w:rsidR="00024B25"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emprego de compostos líquidos que constituem membranas da cura não exime do umedecimento contínuo das formas não impermeáveis que sejam colocadas durante o período de cura. </w:t>
      </w:r>
    </w:p>
    <w:p w14:paraId="67820939" w14:textId="77777777" w:rsidR="008F5EE0" w:rsidRPr="0010700C" w:rsidRDefault="008F5EE0" w:rsidP="00B35BC9">
      <w:pPr>
        <w:spacing w:line="300" w:lineRule="auto"/>
        <w:ind w:right="-567" w:firstLine="567"/>
        <w:rPr>
          <w:rFonts w:asciiTheme="minorHAnsi" w:eastAsia="Times New Roman" w:hAnsiTheme="minorHAnsi" w:cstheme="minorHAnsi"/>
          <w:sz w:val="22"/>
        </w:rPr>
      </w:pPr>
    </w:p>
    <w:p w14:paraId="5A54C571" w14:textId="712193F9" w:rsidR="00A65772" w:rsidRPr="008714DC" w:rsidRDefault="00A65772" w:rsidP="00FA688C">
      <w:pPr>
        <w:pStyle w:val="PargrafodaLista"/>
        <w:numPr>
          <w:ilvl w:val="2"/>
          <w:numId w:val="88"/>
        </w:numPr>
        <w:spacing w:line="300" w:lineRule="auto"/>
        <w:ind w:right="-567"/>
        <w:outlineLvl w:val="2"/>
        <w:rPr>
          <w:rFonts w:asciiTheme="minorHAnsi" w:hAnsiTheme="minorHAnsi" w:cstheme="minorHAnsi"/>
          <w:sz w:val="22"/>
        </w:rPr>
      </w:pPr>
      <w:bookmarkStart w:id="302" w:name="_Toc55911329"/>
      <w:bookmarkStart w:id="303" w:name="_Toc115351769"/>
      <w:r w:rsidRPr="008714DC">
        <w:rPr>
          <w:rFonts w:asciiTheme="minorHAnsi" w:hAnsiTheme="minorHAnsi" w:cstheme="minorHAnsi"/>
          <w:sz w:val="22"/>
        </w:rPr>
        <w:t>Escoramentos</w:t>
      </w:r>
      <w:bookmarkEnd w:id="302"/>
      <w:bookmarkEnd w:id="303"/>
    </w:p>
    <w:p w14:paraId="62115F1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FA688C">
        <w:rPr>
          <w:rFonts w:asciiTheme="minorHAnsi" w:hAnsiTheme="minorHAnsi" w:cstheme="minorHAnsi"/>
          <w:sz w:val="22"/>
        </w:rPr>
        <w:t>As estruturas provisórias destinadas a sustentar os elementos de construção durante a execução, até</w:t>
      </w:r>
      <w:r w:rsidRPr="008714DC">
        <w:rPr>
          <w:rFonts w:asciiTheme="minorHAnsi" w:eastAsia="Times New Roman" w:hAnsiTheme="minorHAnsi" w:cstheme="minorHAnsi"/>
          <w:sz w:val="22"/>
        </w:rPr>
        <w:t xml:space="preserve"> que atinjam valores suficientes das suas próprias resistências. Deverão ser construídas de escoras e elementos de ligação, peças de madeira ou estruturas metálicas, de modo a não apresentarem deformações prejudiciais à forma da estrutura e esforços no concreto, na fase de endurecimento. </w:t>
      </w:r>
    </w:p>
    <w:p w14:paraId="4F78C640" w14:textId="0AC1A9E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escoramento será projetado e construído sob 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w:t>
      </w:r>
    </w:p>
    <w:p w14:paraId="675A579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suportar com a rigidez necessária todas as cargas e ações possíveis de ocorrer durante a fase construtiva e também garantir na obra acabada a geometria, os alinhamentos e os </w:t>
      </w:r>
      <w:proofErr w:type="spellStart"/>
      <w:r w:rsidRPr="008714DC">
        <w:rPr>
          <w:rFonts w:asciiTheme="minorHAnsi" w:eastAsia="Times New Roman" w:hAnsiTheme="minorHAnsi" w:cstheme="minorHAnsi"/>
          <w:sz w:val="22"/>
        </w:rPr>
        <w:t>greides</w:t>
      </w:r>
      <w:proofErr w:type="spellEnd"/>
      <w:r w:rsidRPr="008714DC">
        <w:rPr>
          <w:rFonts w:asciiTheme="minorHAnsi" w:eastAsia="Times New Roman" w:hAnsiTheme="minorHAnsi" w:cstheme="minorHAnsi"/>
          <w:sz w:val="22"/>
        </w:rPr>
        <w:t xml:space="preserve"> do projeto executivo. </w:t>
      </w:r>
    </w:p>
    <w:p w14:paraId="0FDF53F7" w14:textId="4B462AB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suportar o peso das estruturas de concreto armado, até adquirir resistência e módulo de elasticidade necessária </w:t>
      </w:r>
      <w:r w:rsidR="001E2B8D" w:rsidRPr="008714DC">
        <w:rPr>
          <w:rFonts w:asciiTheme="minorHAnsi" w:eastAsia="Times New Roman" w:hAnsiTheme="minorHAnsi" w:cstheme="minorHAnsi"/>
          <w:sz w:val="22"/>
        </w:rPr>
        <w:t>à</w:t>
      </w:r>
      <w:r w:rsidRPr="008714DC">
        <w:rPr>
          <w:rFonts w:asciiTheme="minorHAnsi" w:eastAsia="Times New Roman" w:hAnsiTheme="minorHAnsi" w:cstheme="minorHAnsi"/>
          <w:sz w:val="22"/>
        </w:rPr>
        <w:t xml:space="preserve"> sua </w:t>
      </w:r>
      <w:proofErr w:type="spellStart"/>
      <w:r w:rsidRPr="008714DC">
        <w:rPr>
          <w:rFonts w:asciiTheme="minorHAnsi" w:eastAsia="Times New Roman" w:hAnsiTheme="minorHAnsi" w:cstheme="minorHAnsi"/>
          <w:sz w:val="22"/>
        </w:rPr>
        <w:t>auto-sustentação</w:t>
      </w:r>
      <w:proofErr w:type="spellEnd"/>
      <w:r w:rsidRPr="008714DC">
        <w:rPr>
          <w:rFonts w:asciiTheme="minorHAnsi" w:eastAsia="Times New Roman" w:hAnsiTheme="minorHAnsi" w:cstheme="minorHAnsi"/>
          <w:sz w:val="22"/>
        </w:rPr>
        <w:t>.</w:t>
      </w:r>
    </w:p>
    <w:p w14:paraId="05A4D3D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escoramentos e </w:t>
      </w:r>
      <w:proofErr w:type="spellStart"/>
      <w:r w:rsidRPr="008714DC">
        <w:rPr>
          <w:rFonts w:asciiTheme="minorHAnsi" w:eastAsia="Times New Roman" w:hAnsiTheme="minorHAnsi" w:cstheme="minorHAnsi"/>
          <w:sz w:val="22"/>
        </w:rPr>
        <w:t>cimbramentos</w:t>
      </w:r>
      <w:proofErr w:type="spellEnd"/>
      <w:r w:rsidRPr="008714DC">
        <w:rPr>
          <w:rFonts w:asciiTheme="minorHAnsi" w:eastAsia="Times New Roman" w:hAnsiTheme="minorHAnsi" w:cstheme="minorHAnsi"/>
          <w:sz w:val="22"/>
        </w:rPr>
        <w:t xml:space="preserve"> deverão ser projetados de acordo com um esquema lógico, de modo que se possa determinar o esforço e a segurança de cada uma de suas peças. O projeto levará em conta as </w:t>
      </w:r>
      <w:r w:rsidRPr="008714DC">
        <w:rPr>
          <w:rFonts w:asciiTheme="minorHAnsi" w:eastAsia="Times New Roman" w:hAnsiTheme="minorHAnsi" w:cstheme="minorHAnsi"/>
          <w:sz w:val="22"/>
        </w:rPr>
        <w:lastRenderedPageBreak/>
        <w:t xml:space="preserve">deformações para que o </w:t>
      </w:r>
      <w:proofErr w:type="spellStart"/>
      <w:r w:rsidRPr="008714DC">
        <w:rPr>
          <w:rFonts w:asciiTheme="minorHAnsi" w:eastAsia="Times New Roman" w:hAnsiTheme="minorHAnsi" w:cstheme="minorHAnsi"/>
          <w:sz w:val="22"/>
        </w:rPr>
        <w:t>cimbramento</w:t>
      </w:r>
      <w:proofErr w:type="spellEnd"/>
      <w:r w:rsidRPr="008714DC">
        <w:rPr>
          <w:rFonts w:asciiTheme="minorHAnsi" w:eastAsia="Times New Roman" w:hAnsiTheme="minorHAnsi" w:cstheme="minorHAnsi"/>
          <w:sz w:val="22"/>
        </w:rPr>
        <w:t xml:space="preserve"> ou escoramento tenha a rigidez necessária e não produza qualquer dano no concreto a ser lançado. </w:t>
      </w:r>
    </w:p>
    <w:p w14:paraId="1F60BAC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Deverão ser previstas, quando for o caso, as </w:t>
      </w:r>
      <w:proofErr w:type="spellStart"/>
      <w:r w:rsidRPr="008714DC">
        <w:rPr>
          <w:rFonts w:asciiTheme="minorHAnsi" w:eastAsia="Times New Roman" w:hAnsiTheme="minorHAnsi" w:cstheme="minorHAnsi"/>
          <w:sz w:val="22"/>
        </w:rPr>
        <w:t>contra-flechas</w:t>
      </w:r>
      <w:proofErr w:type="spellEnd"/>
      <w:r w:rsidRPr="008714DC">
        <w:rPr>
          <w:rFonts w:asciiTheme="minorHAnsi" w:eastAsia="Times New Roman" w:hAnsiTheme="minorHAnsi" w:cstheme="minorHAnsi"/>
          <w:sz w:val="22"/>
        </w:rPr>
        <w:t xml:space="preserve"> necessárias para compensar os recalques de apoio e deformações próprias da estrutura. </w:t>
      </w:r>
    </w:p>
    <w:p w14:paraId="5CEA109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Como dispositivo para o </w:t>
      </w:r>
      <w:proofErr w:type="spellStart"/>
      <w:r w:rsidRPr="008714DC">
        <w:rPr>
          <w:rFonts w:asciiTheme="minorHAnsi" w:eastAsia="Times New Roman" w:hAnsiTheme="minorHAnsi" w:cstheme="minorHAnsi"/>
          <w:sz w:val="22"/>
        </w:rPr>
        <w:t>descimbramento</w:t>
      </w:r>
      <w:proofErr w:type="spellEnd"/>
      <w:r w:rsidRPr="008714DC">
        <w:rPr>
          <w:rFonts w:asciiTheme="minorHAnsi" w:eastAsia="Times New Roman" w:hAnsiTheme="minorHAnsi" w:cstheme="minorHAnsi"/>
          <w:sz w:val="22"/>
        </w:rPr>
        <w:t xml:space="preserve">, somente será admitido àqueles que com macacos ou caixas de areia permitam um controle da operação e que respondam as necessidades da estrutura. </w:t>
      </w:r>
    </w:p>
    <w:p w14:paraId="5E71E4EF" w14:textId="155E8BFB" w:rsidR="00A65772" w:rsidRPr="008714DC" w:rsidRDefault="00A65772" w:rsidP="00B35BC9">
      <w:pPr>
        <w:pStyle w:val="PargrafodaLista"/>
        <w:tabs>
          <w:tab w:val="left" w:pos="567"/>
        </w:tabs>
        <w:spacing w:line="300" w:lineRule="auto"/>
        <w:ind w:left="0"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Não será iniciado o lançamento do concreto sem a inspeção e aceitação pela Fiscalização. A aprovação, através da vistoria, assim como do projeto não exime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 sua total responsabilidade pela segurança, dimensões, níveis, alinhamento, etc. dos </w:t>
      </w:r>
      <w:proofErr w:type="spellStart"/>
      <w:r w:rsidRPr="008714DC">
        <w:rPr>
          <w:rFonts w:asciiTheme="minorHAnsi" w:eastAsia="Times New Roman" w:hAnsiTheme="minorHAnsi" w:cstheme="minorHAnsi"/>
          <w:sz w:val="22"/>
        </w:rPr>
        <w:t>cimbramentos</w:t>
      </w:r>
      <w:proofErr w:type="spellEnd"/>
      <w:r w:rsidRPr="008714DC">
        <w:rPr>
          <w:rFonts w:asciiTheme="minorHAnsi" w:eastAsia="Times New Roman" w:hAnsiTheme="minorHAnsi" w:cstheme="minorHAnsi"/>
          <w:sz w:val="22"/>
        </w:rPr>
        <w:t xml:space="preserve"> e pelos danos que possam sofrer as estruturas a serem construídas.</w:t>
      </w:r>
    </w:p>
    <w:p w14:paraId="5268821C" w14:textId="77777777" w:rsidR="00A65772" w:rsidRPr="008714DC" w:rsidRDefault="00A65772" w:rsidP="00B35BC9">
      <w:pPr>
        <w:spacing w:line="300" w:lineRule="auto"/>
        <w:ind w:right="-567" w:firstLine="567"/>
        <w:rPr>
          <w:rFonts w:asciiTheme="minorHAnsi" w:hAnsiTheme="minorHAnsi" w:cstheme="minorHAnsi"/>
          <w:sz w:val="22"/>
        </w:rPr>
      </w:pPr>
    </w:p>
    <w:p w14:paraId="79D4F6E1" w14:textId="3DD6CD51" w:rsidR="0066180B" w:rsidRPr="008714DC" w:rsidRDefault="0066180B" w:rsidP="00B35BC9">
      <w:pPr>
        <w:pStyle w:val="PargrafodaLista"/>
        <w:numPr>
          <w:ilvl w:val="1"/>
          <w:numId w:val="88"/>
        </w:numPr>
        <w:spacing w:line="300" w:lineRule="auto"/>
        <w:ind w:right="-567"/>
        <w:outlineLvl w:val="1"/>
        <w:rPr>
          <w:rFonts w:asciiTheme="minorHAnsi" w:hAnsiTheme="minorHAnsi" w:cstheme="minorHAnsi"/>
          <w:sz w:val="22"/>
        </w:rPr>
      </w:pPr>
      <w:bookmarkStart w:id="304" w:name="_Toc55911330"/>
      <w:bookmarkStart w:id="305" w:name="_Toc115351770"/>
      <w:r w:rsidRPr="008714DC">
        <w:rPr>
          <w:rFonts w:asciiTheme="minorHAnsi" w:hAnsiTheme="minorHAnsi" w:cstheme="minorHAnsi"/>
          <w:sz w:val="22"/>
        </w:rPr>
        <w:t>Laje de Forro</w:t>
      </w:r>
      <w:bookmarkEnd w:id="304"/>
      <w:bookmarkEnd w:id="305"/>
    </w:p>
    <w:p w14:paraId="233981FF" w14:textId="492A3B2F" w:rsidR="0066180B" w:rsidRPr="000E0587" w:rsidRDefault="00DB31E6"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A laje de forro se</w:t>
      </w:r>
      <w:r w:rsidRPr="000E0587">
        <w:rPr>
          <w:rFonts w:asciiTheme="minorHAnsi" w:eastAsia="Times New Roman" w:hAnsiTheme="minorHAnsi" w:cstheme="minorHAnsi"/>
          <w:sz w:val="22"/>
          <w:lang w:eastAsia="pt-BR"/>
        </w:rPr>
        <w:t xml:space="preserve">rá pré-moldada </w:t>
      </w:r>
      <w:proofErr w:type="spellStart"/>
      <w:r w:rsidRPr="000E0587">
        <w:rPr>
          <w:rFonts w:asciiTheme="minorHAnsi" w:eastAsia="Times New Roman" w:hAnsiTheme="minorHAnsi" w:cstheme="minorHAnsi"/>
          <w:sz w:val="22"/>
          <w:lang w:eastAsia="pt-BR"/>
        </w:rPr>
        <w:t>treliçada</w:t>
      </w:r>
      <w:proofErr w:type="spellEnd"/>
      <w:r w:rsidRPr="000E0587">
        <w:rPr>
          <w:rFonts w:asciiTheme="minorHAnsi" w:eastAsia="Times New Roman" w:hAnsiTheme="minorHAnsi" w:cstheme="minorHAnsi"/>
          <w:sz w:val="22"/>
          <w:lang w:eastAsia="pt-BR"/>
        </w:rPr>
        <w:t xml:space="preserve">, com vigota de concreto e lajota cerâmica. </w:t>
      </w:r>
      <w:r>
        <w:rPr>
          <w:rFonts w:asciiTheme="minorHAnsi" w:eastAsia="Times New Roman" w:hAnsiTheme="minorHAnsi" w:cstheme="minorHAnsi"/>
          <w:sz w:val="22"/>
          <w:lang w:eastAsia="pt-BR"/>
        </w:rPr>
        <w:t xml:space="preserve">Ela se difere da laje de piso pela sua tipologia e montagem, mas é similar nas características e componentes do concreto e suas armaduras. </w:t>
      </w:r>
    </w:p>
    <w:p w14:paraId="650A8897" w14:textId="1B587488"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São constituídas sequencialmente</w:t>
      </w:r>
      <w:r w:rsidR="00DB31E6">
        <w:rPr>
          <w:rFonts w:asciiTheme="minorHAnsi" w:eastAsia="Times New Roman" w:hAnsiTheme="minorHAnsi" w:cstheme="minorHAnsi"/>
          <w:sz w:val="22"/>
          <w:lang w:eastAsia="pt-BR"/>
        </w:rPr>
        <w:t xml:space="preserve"> por</w:t>
      </w:r>
      <w:r>
        <w:rPr>
          <w:rFonts w:asciiTheme="minorHAnsi" w:eastAsia="Times New Roman" w:hAnsiTheme="minorHAnsi" w:cstheme="minorHAnsi"/>
          <w:sz w:val="22"/>
          <w:lang w:eastAsia="pt-BR"/>
        </w:rPr>
        <w:t>:</w:t>
      </w:r>
    </w:p>
    <w:p w14:paraId="6DB97DCA" w14:textId="4464BEBE"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 </w:t>
      </w:r>
      <w:proofErr w:type="gramStart"/>
      <w:r w:rsidRPr="000E0587">
        <w:rPr>
          <w:rFonts w:asciiTheme="minorHAnsi" w:eastAsia="Times New Roman" w:hAnsiTheme="minorHAnsi" w:cstheme="minorHAnsi"/>
          <w:sz w:val="22"/>
          <w:lang w:eastAsia="pt-BR"/>
        </w:rPr>
        <w:t>vigas</w:t>
      </w:r>
      <w:proofErr w:type="gramEnd"/>
      <w:r w:rsidRPr="000E0587">
        <w:rPr>
          <w:rFonts w:asciiTheme="minorHAnsi" w:eastAsia="Times New Roman" w:hAnsiTheme="minorHAnsi" w:cstheme="minorHAnsi"/>
          <w:sz w:val="22"/>
          <w:lang w:eastAsia="pt-BR"/>
        </w:rPr>
        <w:t xml:space="preserve"> ou vigotas de concreto</w:t>
      </w:r>
      <w:r>
        <w:rPr>
          <w:rFonts w:asciiTheme="minorHAnsi" w:eastAsia="Times New Roman" w:hAnsiTheme="minorHAnsi" w:cstheme="minorHAnsi"/>
          <w:sz w:val="22"/>
          <w:lang w:eastAsia="pt-BR"/>
        </w:rPr>
        <w:t>;</w:t>
      </w:r>
    </w:p>
    <w:p w14:paraId="74273CC6" w14:textId="27320133"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sidRPr="000E0587">
        <w:rPr>
          <w:rFonts w:asciiTheme="minorHAnsi" w:eastAsia="Times New Roman" w:hAnsiTheme="minorHAnsi" w:cstheme="minorHAnsi"/>
          <w:sz w:val="22"/>
          <w:lang w:eastAsia="pt-BR"/>
        </w:rPr>
        <w:t>elementos</w:t>
      </w:r>
      <w:proofErr w:type="gramEnd"/>
      <w:r w:rsidRPr="000E0587">
        <w:rPr>
          <w:rFonts w:asciiTheme="minorHAnsi" w:eastAsia="Times New Roman" w:hAnsiTheme="minorHAnsi" w:cstheme="minorHAnsi"/>
          <w:sz w:val="22"/>
          <w:lang w:eastAsia="pt-BR"/>
        </w:rPr>
        <w:t xml:space="preserve"> de enchimento</w:t>
      </w:r>
      <w:r>
        <w:rPr>
          <w:rFonts w:asciiTheme="minorHAnsi" w:eastAsia="Times New Roman" w:hAnsiTheme="minorHAnsi" w:cstheme="minorHAnsi"/>
          <w:sz w:val="22"/>
          <w:lang w:eastAsia="pt-BR"/>
        </w:rPr>
        <w:t>;</w:t>
      </w:r>
    </w:p>
    <w:p w14:paraId="675DF616" w14:textId="7B813743"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sidRPr="000E0587">
        <w:rPr>
          <w:rFonts w:asciiTheme="minorHAnsi" w:eastAsia="Times New Roman" w:hAnsiTheme="minorHAnsi" w:cstheme="minorHAnsi"/>
          <w:sz w:val="22"/>
          <w:lang w:eastAsia="pt-BR"/>
        </w:rPr>
        <w:t>armadura</w:t>
      </w:r>
      <w:proofErr w:type="gramEnd"/>
      <w:r w:rsidRPr="000E0587">
        <w:rPr>
          <w:rFonts w:asciiTheme="minorHAnsi" w:eastAsia="Times New Roman" w:hAnsiTheme="minorHAnsi" w:cstheme="minorHAnsi"/>
          <w:sz w:val="22"/>
          <w:lang w:eastAsia="pt-BR"/>
        </w:rPr>
        <w:t xml:space="preserve"> complementar</w:t>
      </w:r>
      <w:r>
        <w:rPr>
          <w:rFonts w:asciiTheme="minorHAnsi" w:eastAsia="Times New Roman" w:hAnsiTheme="minorHAnsi" w:cstheme="minorHAnsi"/>
          <w:sz w:val="22"/>
          <w:lang w:eastAsia="pt-BR"/>
        </w:rPr>
        <w:t>;</w:t>
      </w:r>
    </w:p>
    <w:p w14:paraId="16A3D423" w14:textId="392C81ED"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Pr>
          <w:rFonts w:asciiTheme="minorHAnsi" w:eastAsia="Times New Roman" w:hAnsiTheme="minorHAnsi" w:cstheme="minorHAnsi"/>
          <w:sz w:val="22"/>
          <w:lang w:eastAsia="pt-BR"/>
        </w:rPr>
        <w:t>armadura</w:t>
      </w:r>
      <w:proofErr w:type="gramEnd"/>
      <w:r>
        <w:rPr>
          <w:rFonts w:asciiTheme="minorHAnsi" w:eastAsia="Times New Roman" w:hAnsiTheme="minorHAnsi" w:cstheme="minorHAnsi"/>
          <w:sz w:val="22"/>
          <w:lang w:eastAsia="pt-BR"/>
        </w:rPr>
        <w:t xml:space="preserve"> de</w:t>
      </w:r>
      <w:r w:rsidRPr="000E0587">
        <w:rPr>
          <w:rFonts w:asciiTheme="minorHAnsi" w:eastAsia="Times New Roman" w:hAnsiTheme="minorHAnsi" w:cstheme="minorHAnsi"/>
          <w:sz w:val="22"/>
          <w:lang w:eastAsia="pt-BR"/>
        </w:rPr>
        <w:t xml:space="preserve"> distribuição negativa</w:t>
      </w:r>
      <w:r>
        <w:rPr>
          <w:rFonts w:asciiTheme="minorHAnsi" w:eastAsia="Times New Roman" w:hAnsiTheme="minorHAnsi" w:cstheme="minorHAnsi"/>
          <w:sz w:val="22"/>
          <w:lang w:eastAsia="pt-BR"/>
        </w:rPr>
        <w:t>;</w:t>
      </w:r>
    </w:p>
    <w:p w14:paraId="1DE6CC64" w14:textId="43915311"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Pr>
          <w:rFonts w:asciiTheme="minorHAnsi" w:eastAsia="Times New Roman" w:hAnsiTheme="minorHAnsi" w:cstheme="minorHAnsi"/>
          <w:sz w:val="22"/>
          <w:lang w:eastAsia="pt-BR"/>
        </w:rPr>
        <w:t>armadura</w:t>
      </w:r>
      <w:proofErr w:type="gramEnd"/>
      <w:r>
        <w:rPr>
          <w:rFonts w:asciiTheme="minorHAnsi" w:eastAsia="Times New Roman" w:hAnsiTheme="minorHAnsi" w:cstheme="minorHAnsi"/>
          <w:sz w:val="22"/>
          <w:lang w:eastAsia="pt-BR"/>
        </w:rPr>
        <w:t xml:space="preserve"> </w:t>
      </w:r>
      <w:r w:rsidRPr="000E0587">
        <w:rPr>
          <w:rFonts w:asciiTheme="minorHAnsi" w:eastAsia="Times New Roman" w:hAnsiTheme="minorHAnsi" w:cstheme="minorHAnsi"/>
          <w:sz w:val="22"/>
          <w:lang w:eastAsia="pt-BR"/>
        </w:rPr>
        <w:t>de travamento</w:t>
      </w:r>
      <w:r>
        <w:rPr>
          <w:rFonts w:asciiTheme="minorHAnsi" w:eastAsia="Times New Roman" w:hAnsiTheme="minorHAnsi" w:cstheme="minorHAnsi"/>
          <w:sz w:val="22"/>
          <w:lang w:eastAsia="pt-BR"/>
        </w:rPr>
        <w:t>;</w:t>
      </w:r>
    </w:p>
    <w:p w14:paraId="0DC74C2E" w14:textId="1FAD10CE" w:rsidR="000E0587" w:rsidRDefault="000E0587" w:rsidP="00B35BC9">
      <w:pPr>
        <w:pStyle w:val="PargrafodaLista"/>
        <w:numPr>
          <w:ilvl w:val="0"/>
          <w:numId w:val="94"/>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sidRPr="000E0587">
        <w:rPr>
          <w:rFonts w:asciiTheme="minorHAnsi" w:eastAsia="Times New Roman" w:hAnsiTheme="minorHAnsi" w:cstheme="minorHAnsi"/>
          <w:sz w:val="22"/>
          <w:lang w:eastAsia="pt-BR"/>
        </w:rPr>
        <w:t>capa</w:t>
      </w:r>
      <w:proofErr w:type="gramEnd"/>
      <w:r w:rsidRPr="000E0587">
        <w:rPr>
          <w:rFonts w:asciiTheme="minorHAnsi" w:eastAsia="Times New Roman" w:hAnsiTheme="minorHAnsi" w:cstheme="minorHAnsi"/>
          <w:sz w:val="22"/>
          <w:lang w:eastAsia="pt-BR"/>
        </w:rPr>
        <w:t xml:space="preserve"> de concreto. </w:t>
      </w:r>
    </w:p>
    <w:p w14:paraId="4D6A8334" w14:textId="3F301B49" w:rsidR="000E0587" w:rsidRPr="000E0587" w:rsidRDefault="000E0587" w:rsidP="00B35BC9">
      <w:pPr>
        <w:autoSpaceDE w:val="0"/>
        <w:autoSpaceDN w:val="0"/>
        <w:adjustRightInd w:val="0"/>
        <w:spacing w:line="300" w:lineRule="auto"/>
        <w:ind w:left="-142" w:right="-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As especificações devem seguir conforme planilha orçamentária nº </w:t>
      </w:r>
      <w:r w:rsidRPr="008714DC">
        <w:rPr>
          <w:rFonts w:asciiTheme="minorHAnsi" w:eastAsia="Calibri" w:hAnsiTheme="minorHAnsi" w:cstheme="minorHAnsi"/>
          <w:sz w:val="22"/>
        </w:rPr>
        <w:t>2020.05-PO-GER-3001-0001-R00</w:t>
      </w:r>
      <w:r>
        <w:rPr>
          <w:rFonts w:asciiTheme="minorHAnsi" w:eastAsia="Calibri" w:hAnsiTheme="minorHAnsi" w:cstheme="minorHAnsi"/>
          <w:sz w:val="22"/>
        </w:rPr>
        <w:t>.</w:t>
      </w:r>
    </w:p>
    <w:p w14:paraId="48947B00" w14:textId="73092D71"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Ao iniciar a montagem com a lajota, a lajota deve ser bem encaixada nas vigotas. É preciso conferir os encaixes nas pontas e também no meio da vigota, isso evitará que </w:t>
      </w:r>
      <w:r w:rsidR="000E0587" w:rsidRPr="000E0587">
        <w:rPr>
          <w:rFonts w:asciiTheme="minorHAnsi" w:eastAsia="Times New Roman" w:hAnsiTheme="minorHAnsi" w:cstheme="minorHAnsi"/>
          <w:sz w:val="22"/>
          <w:lang w:eastAsia="pt-BR"/>
        </w:rPr>
        <w:t>a cerâmica</w:t>
      </w:r>
      <w:r w:rsidRPr="000E0587">
        <w:rPr>
          <w:rFonts w:asciiTheme="minorHAnsi" w:eastAsia="Times New Roman" w:hAnsiTheme="minorHAnsi" w:cstheme="minorHAnsi"/>
          <w:sz w:val="22"/>
          <w:lang w:eastAsia="pt-BR"/>
        </w:rPr>
        <w:t xml:space="preserve"> desça com a concretagem. </w:t>
      </w:r>
    </w:p>
    <w:p w14:paraId="4B147803" w14:textId="4593B1F9"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Não cortar </w:t>
      </w:r>
      <w:r w:rsidR="00BD08C5" w:rsidRPr="000E0587">
        <w:rPr>
          <w:rFonts w:asciiTheme="minorHAnsi" w:eastAsia="Times New Roman" w:hAnsiTheme="minorHAnsi" w:cstheme="minorHAnsi"/>
          <w:sz w:val="22"/>
          <w:lang w:eastAsia="pt-BR"/>
        </w:rPr>
        <w:t xml:space="preserve">a lajota cerâmica </w:t>
      </w:r>
      <w:r w:rsidRPr="000E0587">
        <w:rPr>
          <w:rFonts w:asciiTheme="minorHAnsi" w:eastAsia="Times New Roman" w:hAnsiTheme="minorHAnsi" w:cstheme="minorHAnsi"/>
          <w:sz w:val="22"/>
          <w:lang w:eastAsia="pt-BR"/>
        </w:rPr>
        <w:t xml:space="preserve">sobre a laje, os pedaços que sobram podem cair nas formas das vigas e dos pilares. </w:t>
      </w:r>
    </w:p>
    <w:p w14:paraId="47CB4AA1" w14:textId="253E95F2"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Recomenda-se não pisar sobre </w:t>
      </w:r>
      <w:r w:rsidR="00BD08C5" w:rsidRPr="000E0587">
        <w:rPr>
          <w:rFonts w:asciiTheme="minorHAnsi" w:eastAsia="Times New Roman" w:hAnsiTheme="minorHAnsi" w:cstheme="minorHAnsi"/>
          <w:sz w:val="22"/>
          <w:lang w:eastAsia="pt-BR"/>
        </w:rPr>
        <w:t>o enchimento cerâmico</w:t>
      </w:r>
      <w:r w:rsidRPr="000E0587">
        <w:rPr>
          <w:rFonts w:asciiTheme="minorHAnsi" w:eastAsia="Times New Roman" w:hAnsiTheme="minorHAnsi" w:cstheme="minorHAnsi"/>
          <w:sz w:val="22"/>
          <w:lang w:eastAsia="pt-BR"/>
        </w:rPr>
        <w:t>. Us</w:t>
      </w:r>
      <w:r w:rsidR="00BD08C5" w:rsidRPr="000E0587">
        <w:rPr>
          <w:rFonts w:asciiTheme="minorHAnsi" w:eastAsia="Times New Roman" w:hAnsiTheme="minorHAnsi" w:cstheme="minorHAnsi"/>
          <w:sz w:val="22"/>
          <w:lang w:eastAsia="pt-BR"/>
        </w:rPr>
        <w:t>ar</w:t>
      </w:r>
      <w:r w:rsidRPr="000E0587">
        <w:rPr>
          <w:rFonts w:asciiTheme="minorHAnsi" w:eastAsia="Times New Roman" w:hAnsiTheme="minorHAnsi" w:cstheme="minorHAnsi"/>
          <w:sz w:val="22"/>
          <w:lang w:eastAsia="pt-BR"/>
        </w:rPr>
        <w:t xml:space="preserve"> uma tábua como passarela, apoiada sobre as vigotas, para fazer a montagem da laje. </w:t>
      </w:r>
    </w:p>
    <w:p w14:paraId="03CF6AD8" w14:textId="0912599F" w:rsidR="00A86D80"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Não deix</w:t>
      </w:r>
      <w:r w:rsidR="00BD08C5" w:rsidRPr="000E0587">
        <w:rPr>
          <w:rFonts w:asciiTheme="minorHAnsi" w:eastAsia="Times New Roman" w:hAnsiTheme="minorHAnsi" w:cstheme="minorHAnsi"/>
          <w:sz w:val="22"/>
          <w:lang w:eastAsia="pt-BR"/>
        </w:rPr>
        <w:t>ar</w:t>
      </w:r>
      <w:r w:rsidRPr="000E0587">
        <w:rPr>
          <w:rFonts w:asciiTheme="minorHAnsi" w:eastAsia="Times New Roman" w:hAnsiTheme="minorHAnsi" w:cstheme="minorHAnsi"/>
          <w:sz w:val="22"/>
          <w:lang w:eastAsia="pt-BR"/>
        </w:rPr>
        <w:t xml:space="preserve"> espaço entre as lajotas para que não ocorra perda de nata de cimento na concretagem.</w:t>
      </w:r>
    </w:p>
    <w:p w14:paraId="2004E2FC" w14:textId="2B29DCE4"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Após posicionar as vigotas e enchimentos, são colocadas as malhas de aço ou armaduras.</w:t>
      </w:r>
    </w:p>
    <w:p w14:paraId="2A865562" w14:textId="422146FB" w:rsidR="00BD08C5" w:rsidRDefault="00BD08C5"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A armadura de travamento fica posicionada na transversal a vigota apoiada sobre a base de concreto da vigota. Ela é montada entre dois elementos de enchimento afastados entre si. A armadura de distribuição fica posicionada sobre o plano superior das treliças e deve apresentar uma seção maior ou igual a 0.60cm²/m para aço de CA de 50 ou CA 60, conforme norma NR 14.860. A armadura negativa deve ficar posicionada na região de apoio das lajes em suas bordas. É colocada paralelamente as vigotas e acima da armadura de distribuição mediante o uso do distanciador entre armaduras.</w:t>
      </w:r>
    </w:p>
    <w:p w14:paraId="11ACD9A3" w14:textId="25C02451"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lastRenderedPageBreak/>
        <w:t>Depois de montada a laje, é utilizado um concreto com alta resistência para unir todos os materiais.</w:t>
      </w:r>
    </w:p>
    <w:p w14:paraId="573DFCF5" w14:textId="28253C01" w:rsidR="00FA20AE" w:rsidRPr="008714DC" w:rsidRDefault="0091312B"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É importante n</w:t>
      </w:r>
      <w:r w:rsidR="00FA20AE">
        <w:rPr>
          <w:rFonts w:asciiTheme="minorHAnsi" w:eastAsia="Times New Roman" w:hAnsiTheme="minorHAnsi" w:cstheme="minorHAnsi"/>
          <w:sz w:val="22"/>
          <w:lang w:eastAsia="pt-BR"/>
        </w:rPr>
        <w:t>ão despejar a massa de concretagem em um só lugar, nem sobre tabua. Deve-se espalhar aos poucos e uniformemente.</w:t>
      </w:r>
    </w:p>
    <w:p w14:paraId="39A8FE88" w14:textId="77777777" w:rsidR="0066180B" w:rsidRPr="008714DC" w:rsidRDefault="0066180B" w:rsidP="00B35BC9">
      <w:pPr>
        <w:spacing w:line="300" w:lineRule="auto"/>
        <w:ind w:right="-567" w:firstLine="567"/>
        <w:rPr>
          <w:rFonts w:asciiTheme="minorHAnsi" w:hAnsiTheme="minorHAnsi" w:cstheme="minorHAnsi"/>
          <w:sz w:val="22"/>
        </w:rPr>
      </w:pPr>
    </w:p>
    <w:p w14:paraId="224E7E49" w14:textId="778EF62A" w:rsidR="00B52765" w:rsidRPr="008714DC" w:rsidRDefault="00B52765" w:rsidP="00B35BC9">
      <w:pPr>
        <w:pStyle w:val="PargrafodaLista"/>
        <w:numPr>
          <w:ilvl w:val="1"/>
          <w:numId w:val="88"/>
        </w:numPr>
        <w:spacing w:line="300" w:lineRule="auto"/>
        <w:ind w:right="-567"/>
        <w:outlineLvl w:val="1"/>
        <w:rPr>
          <w:rFonts w:asciiTheme="minorHAnsi" w:hAnsiTheme="minorHAnsi" w:cstheme="minorHAnsi"/>
          <w:sz w:val="22"/>
        </w:rPr>
      </w:pPr>
      <w:bookmarkStart w:id="306" w:name="_Toc55911331"/>
      <w:bookmarkStart w:id="307" w:name="_Toc115351771"/>
      <w:r w:rsidRPr="008714DC">
        <w:rPr>
          <w:rFonts w:asciiTheme="minorHAnsi" w:hAnsiTheme="minorHAnsi" w:cstheme="minorHAnsi"/>
          <w:sz w:val="22"/>
        </w:rPr>
        <w:t>Pavimento em concreto estrutural com fibras Metálicas</w:t>
      </w:r>
      <w:bookmarkEnd w:id="306"/>
      <w:bookmarkEnd w:id="307"/>
    </w:p>
    <w:p w14:paraId="5BE9B30E" w14:textId="5FCCC11D" w:rsidR="00B52765" w:rsidRPr="008714DC" w:rsidRDefault="009E7E5A" w:rsidP="00B35BC9">
      <w:pPr>
        <w:spacing w:line="300" w:lineRule="auto"/>
        <w:ind w:right="-567" w:firstLine="567"/>
        <w:outlineLvl w:val="2"/>
        <w:rPr>
          <w:rFonts w:asciiTheme="minorHAnsi" w:hAnsiTheme="minorHAnsi" w:cstheme="minorHAnsi"/>
          <w:sz w:val="22"/>
        </w:rPr>
      </w:pPr>
      <w:bookmarkStart w:id="308" w:name="_Toc55911332"/>
      <w:bookmarkStart w:id="309" w:name="_Toc115351772"/>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.4.1 </w:t>
      </w:r>
      <w:r w:rsidR="00B52765" w:rsidRPr="008714DC">
        <w:rPr>
          <w:rFonts w:asciiTheme="minorHAnsi" w:hAnsiTheme="minorHAnsi" w:cstheme="minorHAnsi"/>
          <w:sz w:val="22"/>
        </w:rPr>
        <w:t>Formas</w:t>
      </w:r>
      <w:bookmarkEnd w:id="308"/>
      <w:bookmarkEnd w:id="309"/>
    </w:p>
    <w:p w14:paraId="693A1EBD" w14:textId="1E36E52D"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Formas são moldes provisórios destinados a receber concreto.</w:t>
      </w:r>
    </w:p>
    <w:p w14:paraId="75BA38C9"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Deverão permitir fácil acesso para inspeção e limpeza, deixando-se, quando necessárias, aberturas provisórias.</w:t>
      </w:r>
    </w:p>
    <w:p w14:paraId="04216817"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formas deverão ser construídas de modo a obter-se um concreto acabado com as dimensões detalhadas em projeto, apresentando superfícies lisas e uniformes, sem defeitos ou ressaltos.</w:t>
      </w:r>
    </w:p>
    <w:p w14:paraId="10A2F19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Devem ser dispostas e executadas, de maneira tal que possam garantir a rigidez suficiente às peças a concretar; para que quando submetidas às cargas resultantes do lançamento do concreto fresco e o efeito do adensamento sobre o empuxo do concreto não venham a sofrer deformações prejudiciais ao funcionamento e estética da obra. </w:t>
      </w:r>
    </w:p>
    <w:p w14:paraId="561A8F9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juntas de formas deverão ser vedadas com madeira ou massa para evitar perda de argamassa ou água do concreto na ocasião do lançamento. Não será permitida a utilização de gesso ou argilas. </w:t>
      </w:r>
    </w:p>
    <w:p w14:paraId="540338A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extremidades de cada tábua ou placas se alternarão de forma ordenada na confecção das formas. </w:t>
      </w:r>
    </w:p>
    <w:p w14:paraId="1AA0F2E7" w14:textId="3E524A9E"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Antes do início das operações, 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deverá certificar-se do perfeito posicionamento das formas, verificando cuidadosamente o atendimento de seus aspectos geométricos. </w:t>
      </w:r>
    </w:p>
    <w:p w14:paraId="2B933D0B"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formas só poderão ser utilizadas por um tempo em que o seu reaproveitamento não altere o padrão de qualidade desejado. A Fiscalização poderá exigir a substituição parcial ou total dessas formas, quando julgar necessário. </w:t>
      </w:r>
    </w:p>
    <w:p w14:paraId="4A99A08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Quando ficar comprovado, antes ou durante a colocação do concreto, que as formas apresentam defeitos evidentes e que não atendam as condições estabelecidas, o lançamento do concreto não será autorizado ou será interrompido; o reinício se dará quando as deficiências forem corrigidas. </w:t>
      </w:r>
    </w:p>
    <w:p w14:paraId="02AFD9C6"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Antes da concretagem as formas deverão estar limpas e umedecidas. </w:t>
      </w:r>
    </w:p>
    <w:p w14:paraId="2F423109"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Sendo utilizados produtos para facilitar a desforma das peças, estes não deverão escorrer para as superfícies do concreto e nem para as superfícies verticais ou inclinadas das formas. </w:t>
      </w:r>
    </w:p>
    <w:p w14:paraId="195FF147"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Para facilitar a desforma serão preferidos os vernizes antiaderentes compostos de silicone ou preparados com óleos solúveis em água, ou gordura diluída, e será evitado o uso de óleos automotivos, graxas usuais e produtos análogos.</w:t>
      </w:r>
    </w:p>
    <w:p w14:paraId="10B7F475" w14:textId="77777777" w:rsidR="00B52765" w:rsidRPr="008714DC" w:rsidRDefault="00B52765" w:rsidP="00B35BC9">
      <w:pPr>
        <w:spacing w:line="300" w:lineRule="auto"/>
        <w:ind w:right="-567" w:firstLine="567"/>
        <w:rPr>
          <w:rFonts w:asciiTheme="minorHAnsi" w:hAnsiTheme="minorHAnsi" w:cstheme="minorHAnsi"/>
          <w:sz w:val="22"/>
        </w:rPr>
      </w:pPr>
    </w:p>
    <w:p w14:paraId="7C29E0CD" w14:textId="14D6870E" w:rsidR="00B52765" w:rsidRPr="008714DC" w:rsidRDefault="009E7E5A" w:rsidP="00B35BC9">
      <w:pPr>
        <w:spacing w:line="300" w:lineRule="auto"/>
        <w:ind w:right="-567" w:firstLine="567"/>
        <w:outlineLvl w:val="2"/>
        <w:rPr>
          <w:rFonts w:asciiTheme="minorHAnsi" w:hAnsiTheme="minorHAnsi" w:cstheme="minorHAnsi"/>
          <w:sz w:val="22"/>
        </w:rPr>
      </w:pPr>
      <w:bookmarkStart w:id="310" w:name="_Toc55911333"/>
      <w:bookmarkStart w:id="311" w:name="_Toc115351773"/>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.4.2 </w:t>
      </w:r>
      <w:r w:rsidR="00B52765" w:rsidRPr="008714DC">
        <w:rPr>
          <w:rFonts w:asciiTheme="minorHAnsi" w:hAnsiTheme="minorHAnsi" w:cstheme="minorHAnsi"/>
          <w:sz w:val="22"/>
        </w:rPr>
        <w:t>Fibras de Aço</w:t>
      </w:r>
      <w:bookmarkEnd w:id="310"/>
      <w:bookmarkEnd w:id="311"/>
    </w:p>
    <w:p w14:paraId="4E139E04"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Todas as características referentes as fibras de aço devem estar de acordo com a ABNT NBR 15530/2007, não se limitando a ela.</w:t>
      </w:r>
    </w:p>
    <w:p w14:paraId="61A1D35F" w14:textId="77777777" w:rsidR="00B52765" w:rsidRPr="008714DC" w:rsidRDefault="00B5276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As fibras de aço deverão ser, quanto à conformação da fibra, do tipo A - com ancoragem nas extremidades;</w:t>
      </w:r>
    </w:p>
    <w:p w14:paraId="1836CE23"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Quanto ao processo de produção podem ser:</w:t>
      </w:r>
    </w:p>
    <w:p w14:paraId="098EDA67" w14:textId="77777777" w:rsidR="00B52765" w:rsidRPr="008714DC" w:rsidRDefault="00B52765" w:rsidP="00B35BC9">
      <w:pPr>
        <w:numPr>
          <w:ilvl w:val="0"/>
          <w:numId w:val="30"/>
        </w:numPr>
        <w:tabs>
          <w:tab w:val="left" w:pos="851"/>
        </w:tabs>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Classe I: fibra originada de arame trefilado a frio;</w:t>
      </w:r>
    </w:p>
    <w:p w14:paraId="485D520C" w14:textId="77777777" w:rsidR="00B52765" w:rsidRPr="008714DC" w:rsidRDefault="00B52765" w:rsidP="00B35BC9">
      <w:pPr>
        <w:numPr>
          <w:ilvl w:val="0"/>
          <w:numId w:val="30"/>
        </w:numPr>
        <w:tabs>
          <w:tab w:val="left" w:pos="851"/>
        </w:tabs>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Classe II: fibra originada de chapa laminada cortada a frio;</w:t>
      </w:r>
    </w:p>
    <w:p w14:paraId="3F216BC7" w14:textId="77777777" w:rsidR="00B52765" w:rsidRPr="008714DC" w:rsidRDefault="00B52765" w:rsidP="00B35BC9">
      <w:pPr>
        <w:numPr>
          <w:ilvl w:val="0"/>
          <w:numId w:val="30"/>
        </w:numPr>
        <w:tabs>
          <w:tab w:val="left" w:pos="851"/>
        </w:tabs>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Classe III: fibra originadas de arame trefilado e escarificado.</w:t>
      </w:r>
    </w:p>
    <w:p w14:paraId="00308DD5"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Os valores de variação das dimensões das fibras devem seguir os limites especificados na ABNT NBR 15530.</w:t>
      </w:r>
    </w:p>
    <w:p w14:paraId="61BDE45E"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resistência ao dobramento e medição das dimensões devem ser verificadas em cada lote. O lote será aceito quando 95% dar fibras ensaiadas estiverem sem defeitos e quando 90% atenderem os requisitos de resistência ao dobramento.</w:t>
      </w:r>
    </w:p>
    <w:p w14:paraId="4CEEC8A2"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Após a realização dos ensaios, o lote poderá ser aceito desde que esteja conforme os requisitos expostos na norma ABNT NBR 15530. Em caso de qualquer lote não atender aos valores especificados, uma nova amostra com o dobre do tamanho da anterior deverá ser retirada do mesmo lote avaliado e submetida a reensaio. Se os resultados dos ensaios não atenderem a norma, o lote deverá ser rejeitado.</w:t>
      </w:r>
    </w:p>
    <w:p w14:paraId="7F93D8F2" w14:textId="77777777"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fibras devem ser embaladas de modo que fiquem protegidas durante todo o manuseio e transporte. Em cada embalagem deve ser identificado o número da norma referente à fibra de aço (ABNT NBR 15530), o tipo e classe da fibra, diâmetro nominal, comprimento nominal, fator de forma, quantidade em massa e o número do lote.</w:t>
      </w:r>
    </w:p>
    <w:p w14:paraId="17AC9089" w14:textId="257E2A19" w:rsidR="00B52765" w:rsidRPr="008714DC" w:rsidRDefault="00B5276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armazenamento deve ser feito em local coberto e protegido contra umidade e chuva.</w:t>
      </w:r>
    </w:p>
    <w:p w14:paraId="6DA2106E" w14:textId="33BF0BBE" w:rsidR="00B52765" w:rsidRPr="008714DC" w:rsidRDefault="009E7E5A" w:rsidP="00B35BC9">
      <w:pPr>
        <w:spacing w:line="300" w:lineRule="auto"/>
        <w:ind w:right="-567" w:firstLine="567"/>
        <w:outlineLvl w:val="2"/>
        <w:rPr>
          <w:rFonts w:asciiTheme="minorHAnsi" w:hAnsiTheme="minorHAnsi" w:cstheme="minorHAnsi"/>
          <w:sz w:val="22"/>
        </w:rPr>
      </w:pPr>
      <w:bookmarkStart w:id="312" w:name="_Toc55911334"/>
      <w:bookmarkStart w:id="313" w:name="_Toc115351774"/>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.4.3 </w:t>
      </w:r>
      <w:r w:rsidR="00B52765" w:rsidRPr="008714DC">
        <w:rPr>
          <w:rFonts w:asciiTheme="minorHAnsi" w:hAnsiTheme="minorHAnsi" w:cstheme="minorHAnsi"/>
          <w:sz w:val="22"/>
        </w:rPr>
        <w:t xml:space="preserve">Fibras </w:t>
      </w:r>
      <w:proofErr w:type="spellStart"/>
      <w:r w:rsidR="00B52765" w:rsidRPr="008714DC">
        <w:rPr>
          <w:rFonts w:asciiTheme="minorHAnsi" w:hAnsiTheme="minorHAnsi" w:cstheme="minorHAnsi"/>
          <w:sz w:val="22"/>
        </w:rPr>
        <w:t>Anti-chock</w:t>
      </w:r>
      <w:proofErr w:type="spellEnd"/>
      <w:r w:rsidR="00B52765" w:rsidRPr="008714DC">
        <w:rPr>
          <w:rFonts w:asciiTheme="minorHAnsi" w:hAnsiTheme="minorHAnsi" w:cstheme="minorHAnsi"/>
          <w:sz w:val="22"/>
        </w:rPr>
        <w:t xml:space="preserve"> de polipropileno </w:t>
      </w:r>
      <w:proofErr w:type="spellStart"/>
      <w:r w:rsidR="00B52765" w:rsidRPr="008714DC">
        <w:rPr>
          <w:rFonts w:asciiTheme="minorHAnsi" w:hAnsiTheme="minorHAnsi" w:cstheme="minorHAnsi"/>
          <w:sz w:val="22"/>
        </w:rPr>
        <w:t>monofilamento</w:t>
      </w:r>
      <w:bookmarkEnd w:id="312"/>
      <w:bookmarkEnd w:id="313"/>
      <w:proofErr w:type="spellEnd"/>
    </w:p>
    <w:p w14:paraId="3BD7C3C5" w14:textId="5F7E2A6A" w:rsidR="00B52765" w:rsidRPr="008714DC" w:rsidRDefault="00B52765" w:rsidP="00B35BC9">
      <w:pPr>
        <w:spacing w:line="300" w:lineRule="auto"/>
        <w:ind w:right="-567" w:firstLine="567"/>
        <w:rPr>
          <w:rFonts w:asciiTheme="minorHAnsi" w:hAnsiTheme="minorHAnsi" w:cstheme="minorHAnsi"/>
          <w:sz w:val="22"/>
        </w:rPr>
      </w:pPr>
    </w:p>
    <w:p w14:paraId="062E1A26" w14:textId="49BBE3CA" w:rsidR="00B52765" w:rsidRPr="008714DC" w:rsidRDefault="00B52765"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Ao concreto estrutural deverá ser acrescido além da fibra metálica, fibra de polipropileno </w:t>
      </w:r>
      <w:proofErr w:type="spellStart"/>
      <w:r w:rsidRPr="008714DC">
        <w:rPr>
          <w:rFonts w:asciiTheme="minorHAnsi" w:eastAsia="Times New Roman" w:hAnsiTheme="minorHAnsi" w:cstheme="minorHAnsi"/>
          <w:sz w:val="22"/>
          <w:lang w:eastAsia="pt-BR"/>
        </w:rPr>
        <w:t>monofilamento</w:t>
      </w:r>
      <w:proofErr w:type="spellEnd"/>
      <w:r w:rsidRPr="008714DC">
        <w:rPr>
          <w:rFonts w:asciiTheme="minorHAnsi" w:eastAsia="Times New Roman" w:hAnsiTheme="minorHAnsi" w:cstheme="minorHAnsi"/>
          <w:sz w:val="22"/>
          <w:lang w:eastAsia="pt-BR"/>
        </w:rPr>
        <w:t>, na proporção de 600 g por m³ de concreto para evitar a microfissura do concreto por retração nas primeiras horas conforme especificado nos projetos.</w:t>
      </w:r>
    </w:p>
    <w:p w14:paraId="481E90FA" w14:textId="77777777" w:rsidR="00B52765" w:rsidRPr="008714DC" w:rsidRDefault="00B52765" w:rsidP="00B35BC9">
      <w:pPr>
        <w:spacing w:line="300" w:lineRule="auto"/>
        <w:ind w:right="-567" w:firstLine="567"/>
        <w:rPr>
          <w:rFonts w:asciiTheme="minorHAnsi" w:hAnsiTheme="minorHAnsi" w:cstheme="minorHAnsi"/>
          <w:sz w:val="22"/>
        </w:rPr>
      </w:pPr>
    </w:p>
    <w:p w14:paraId="7D5D44D1" w14:textId="66FF9330" w:rsidR="00B52765" w:rsidRPr="008714DC" w:rsidRDefault="009E7E5A" w:rsidP="00B35BC9">
      <w:pPr>
        <w:spacing w:line="300" w:lineRule="auto"/>
        <w:ind w:right="-567" w:firstLine="567"/>
        <w:outlineLvl w:val="2"/>
        <w:rPr>
          <w:rFonts w:asciiTheme="minorHAnsi" w:hAnsiTheme="minorHAnsi" w:cstheme="minorHAnsi"/>
          <w:sz w:val="22"/>
        </w:rPr>
      </w:pPr>
      <w:bookmarkStart w:id="314" w:name="_Toc55911335"/>
      <w:bookmarkStart w:id="315" w:name="_Toc115351775"/>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.4.4 </w:t>
      </w:r>
      <w:r w:rsidR="00B52765" w:rsidRPr="008714DC">
        <w:rPr>
          <w:rFonts w:asciiTheme="minorHAnsi" w:hAnsiTheme="minorHAnsi" w:cstheme="minorHAnsi"/>
          <w:sz w:val="22"/>
        </w:rPr>
        <w:t>Concreto</w:t>
      </w:r>
      <w:bookmarkEnd w:id="314"/>
      <w:bookmarkEnd w:id="315"/>
    </w:p>
    <w:p w14:paraId="26FA61D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exigido o 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6E88E88C" w14:textId="4794E6FD"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ser utilizado impermeabilizante na mistura do concreto, do tipo SIKA ou equivalente. A quantidade de água usada no concreto será regulada para se ajustar às variações de umidade nos agregados, no momento de sua utilização na execução dos serviços. A utilização de aditivos aceleradores de pega, plastificantes e incorporadores de ar poderá ser proposta pela </w:t>
      </w:r>
      <w:r w:rsidR="00AC3AC5">
        <w:rPr>
          <w:rFonts w:asciiTheme="minorHAnsi" w:hAnsiTheme="minorHAnsi" w:cstheme="minorHAnsi"/>
          <w:sz w:val="22"/>
          <w:lang w:eastAsia="pt-BR"/>
        </w:rPr>
        <w:t>Contratada</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 xml:space="preserve">e submetida à aprovação da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em consonância com o projeto estrutural. Será vedado o uso de aditivos que contenham cloreto de cálcio.</w:t>
      </w:r>
    </w:p>
    <w:p w14:paraId="154E2279" w14:textId="75877F99"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O concreto estrutural deverá apresentar a resistência (fck≥35 MPa). Registrando-se resistência abaixo do valor previsto, o autor do projeto estrutural deverá ser convocado para, juntamente com 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determinar os procedimentos executivos necessários para garantir a estabilidade da estrutura. </w:t>
      </w:r>
    </w:p>
    <w:p w14:paraId="718D26B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preparado no canteiro de serviço deverá ser misturado com equipamento adequado e convenientemente dimensionado em função das quantidades e prazos estabelecidos para a execução dos serviços e obras. O amassamento mecânico no canteiro deverá ser realizado sem interrupção, e deverá durar o tempo necessário para permitir a homogeneização da mistura de todos os elementos, inclusive eventuais aditivos. </w:t>
      </w:r>
    </w:p>
    <w:p w14:paraId="4F1415FF" w14:textId="59E2AAED"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somente será lançado depois que todo o trabalho de formas, instalação de peças embutidas e preparação das superfícies seja inteiramente concluído e aprovado pela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w:t>
      </w:r>
    </w:p>
    <w:p w14:paraId="509CC2D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 A operação de lançamento também deverá ser realizada de modo a minimizar o efeito de retração inicial do concreto. Cada camada de concreto deverá ser consolidada até o máximo praticável em termos de densidade. Deverão ser evitados vazios ou ninhos, de tal forma que o concreto seja perfeitamente confinado junto às formas e peças embutidas. </w:t>
      </w:r>
    </w:p>
    <w:p w14:paraId="28EC48F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temperatura, choques e vibrações que possam produzir fissuras ou prejudicar a aderência com a armadura. </w:t>
      </w:r>
    </w:p>
    <w:p w14:paraId="0BB8EE4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cura adequada será fator relevante para a redução da permeabilidade e dos efeitos da retração do concreto, fatores essenciais para a garantia da durabilidade da estrutura. </w:t>
      </w:r>
    </w:p>
    <w:p w14:paraId="509AB206" w14:textId="08909D4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é a única responsável pela qualidade do concreto, pela correta execução da obra e pelo cumprimento das condições estabelecidas nos desenhos e demais documentos do projeto. O traço a ser utilizado será elaborado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devendo seguir as especificações do projeto.</w:t>
      </w:r>
    </w:p>
    <w:p w14:paraId="59AC76E8" w14:textId="079A23A4"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Todo o equipamento da obra a ser empregado durante as etapas da execução das estruturas e os instrumentos necessários para os ensaios e controle da qualidade dos materiais e estruturas, será devidamente verificado e testado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na presença da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com a suficiente antecipação sobre a data de início das operações da obra e também posterior e periodicamente, com a finalidade de assegurar seu eficiente e correto funcionamento. O equipamento e instrumental não controlado previamente, não poderão ser utilizados na execução da obra. </w:t>
      </w:r>
    </w:p>
    <w:p w14:paraId="485A7D3E" w14:textId="77777777" w:rsidR="00FF2145" w:rsidRPr="008714DC" w:rsidRDefault="00FF2145" w:rsidP="00B35BC9">
      <w:pPr>
        <w:tabs>
          <w:tab w:val="left" w:pos="851"/>
        </w:tabs>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lastRenderedPageBreak/>
        <w:t>Considerou-se nesta especificação, como concreto de cimento Portland com adição de fibras metálicas, os serviços a seguir relacionados:</w:t>
      </w:r>
    </w:p>
    <w:p w14:paraId="5283A0FE"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do traço para aprovação; </w:t>
      </w:r>
    </w:p>
    <w:p w14:paraId="1EC41893"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da mistura de areia, brita, cimento, água, fibras de aço e aditivos (se houver), de acordo com o traço aprovado; </w:t>
      </w:r>
    </w:p>
    <w:p w14:paraId="63EF933F"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Transporte e lançamento do concreto nas formas; </w:t>
      </w:r>
    </w:p>
    <w:p w14:paraId="78F0BB8A"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Adensamento e acabamento do concreto; </w:t>
      </w:r>
    </w:p>
    <w:p w14:paraId="46578D4D"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Cura do concreto durante o período regulamentar; </w:t>
      </w:r>
    </w:p>
    <w:p w14:paraId="27D499AB" w14:textId="77777777" w:rsidR="00FF2145" w:rsidRPr="008714DC" w:rsidRDefault="00FF2145" w:rsidP="00B35BC9">
      <w:pPr>
        <w:numPr>
          <w:ilvl w:val="0"/>
          <w:numId w:val="32"/>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Controle do concreto. </w:t>
      </w:r>
    </w:p>
    <w:p w14:paraId="2D8B116E" w14:textId="77777777" w:rsidR="00FF2145" w:rsidRPr="008714DC" w:rsidRDefault="00FF2145" w:rsidP="00B35BC9">
      <w:pPr>
        <w:spacing w:line="300" w:lineRule="auto"/>
        <w:ind w:right="-567" w:firstLine="567"/>
        <w:rPr>
          <w:rFonts w:asciiTheme="minorHAnsi" w:hAnsiTheme="minorHAnsi" w:cstheme="minorHAnsi"/>
          <w:sz w:val="22"/>
        </w:rPr>
      </w:pPr>
    </w:p>
    <w:p w14:paraId="1506A049" w14:textId="2229595D" w:rsidR="00B52765" w:rsidRPr="008714DC" w:rsidRDefault="009E7E5A" w:rsidP="00B35BC9">
      <w:pPr>
        <w:spacing w:line="300" w:lineRule="auto"/>
        <w:ind w:right="-567" w:firstLine="567"/>
        <w:outlineLvl w:val="2"/>
        <w:rPr>
          <w:rFonts w:asciiTheme="minorHAnsi" w:hAnsiTheme="minorHAnsi" w:cstheme="minorHAnsi"/>
          <w:sz w:val="22"/>
        </w:rPr>
      </w:pPr>
      <w:bookmarkStart w:id="316" w:name="_Toc55911336"/>
      <w:bookmarkStart w:id="317" w:name="_Toc115351776"/>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.4.5 </w:t>
      </w:r>
      <w:r w:rsidR="00B52765" w:rsidRPr="008714DC">
        <w:rPr>
          <w:rFonts w:asciiTheme="minorHAnsi" w:hAnsiTheme="minorHAnsi" w:cstheme="minorHAnsi"/>
          <w:sz w:val="22"/>
        </w:rPr>
        <w:t>Cimento</w:t>
      </w:r>
      <w:bookmarkEnd w:id="316"/>
      <w:bookmarkEnd w:id="317"/>
    </w:p>
    <w:p w14:paraId="31115B4F" w14:textId="62E8DAC5"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cimento Portland a utilizar na obra deverá ser como exigência mínima, um cimento de marca oficialmente aprovada e deve satisfazer as especificações brasileiras. É responsabilidade da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o fornecimento de um cimento Portland que permita obter um concreto com as características exigidas pelas estruturas, assegurando sua durabilidade e o cumprimento destas especificações. </w:t>
      </w:r>
    </w:p>
    <w:p w14:paraId="01E8A9F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No mesmo elemento estrutural, não será permitido o emprego de cimentos de marcas diferentes. </w:t>
      </w:r>
    </w:p>
    <w:p w14:paraId="55CD080D" w14:textId="7F8D645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porém, responsabilidade da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manter a qualidade e uniformidade dos materiais aprovados.</w:t>
      </w:r>
    </w:p>
    <w:p w14:paraId="35BAB1B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Todo o cimento deverá ser entregue no local da obra, em sua embalagem original e deverá ser armazenado em local seco e abrigado, por tempo e forma de empilhamento que não comprometam a sua qualidade. </w:t>
      </w:r>
    </w:p>
    <w:p w14:paraId="5640A5E7" w14:textId="68AFBF1B"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Caberá a </w:t>
      </w:r>
      <w:r w:rsidR="00AC3AC5">
        <w:rPr>
          <w:rFonts w:asciiTheme="minorHAnsi" w:hAnsiTheme="minorHAnsi" w:cstheme="minorHAnsi"/>
          <w:sz w:val="22"/>
          <w:lang w:eastAsia="pt-BR"/>
        </w:rPr>
        <w:t>Fiscalização</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aprovar o cimento a ser empregado, podendo exigir a apresentação de certificado de qualidade, quando julgar necessário.</w:t>
      </w:r>
    </w:p>
    <w:p w14:paraId="499F5439" w14:textId="77777777" w:rsidR="00FF2145" w:rsidRPr="008714DC" w:rsidRDefault="00FF2145" w:rsidP="00B35BC9">
      <w:pPr>
        <w:spacing w:line="300" w:lineRule="auto"/>
        <w:ind w:right="-567" w:firstLine="567"/>
        <w:rPr>
          <w:rFonts w:asciiTheme="minorHAnsi" w:hAnsiTheme="minorHAnsi" w:cstheme="minorHAnsi"/>
          <w:sz w:val="22"/>
        </w:rPr>
      </w:pPr>
    </w:p>
    <w:p w14:paraId="0A6BB921" w14:textId="04C43108" w:rsidR="00B52765" w:rsidRPr="008714DC" w:rsidRDefault="009E7E5A" w:rsidP="00B35BC9">
      <w:pPr>
        <w:spacing w:line="300" w:lineRule="auto"/>
        <w:ind w:right="-567" w:firstLine="567"/>
        <w:outlineLvl w:val="2"/>
        <w:rPr>
          <w:rFonts w:asciiTheme="minorHAnsi" w:hAnsiTheme="minorHAnsi" w:cstheme="minorHAnsi"/>
          <w:sz w:val="22"/>
        </w:rPr>
      </w:pPr>
      <w:bookmarkStart w:id="318" w:name="_Toc55911337"/>
      <w:bookmarkStart w:id="319" w:name="_Toc115351777"/>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.4.6</w:t>
      </w:r>
      <w:r w:rsidR="00B52765" w:rsidRPr="008714DC">
        <w:rPr>
          <w:rFonts w:asciiTheme="minorHAnsi" w:hAnsiTheme="minorHAnsi" w:cstheme="minorHAnsi"/>
          <w:sz w:val="22"/>
        </w:rPr>
        <w:t xml:space="preserve"> Agregados</w:t>
      </w:r>
      <w:bookmarkEnd w:id="318"/>
      <w:bookmarkEnd w:id="319"/>
    </w:p>
    <w:p w14:paraId="1E91BD3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Os agregados serão constituídos de materiais granulosos e inertes, substâncias minerais naturais ou artificiais, britados ou não, duráveis e resistentes, com dimensões máximas características e formas adequadas ao concreto a produzir. </w:t>
      </w:r>
    </w:p>
    <w:p w14:paraId="58157CE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Deverão ser armazenados separadamente, isolados do terreno natural, em assoalho de madeira ou camada de concreto de forma a permitir o escoamento d'água. Não conter substâncias nocivas, que prejudiquem a pega e/ou o endurecimento do concreto, ou minerais deletérios que provoquem expansões em contato com a umidade e com determinados elementos químicos. </w:t>
      </w:r>
    </w:p>
    <w:p w14:paraId="20DB8C3B" w14:textId="77777777" w:rsidR="00FF2145" w:rsidRPr="008714DC" w:rsidRDefault="00FF2145" w:rsidP="00B35BC9">
      <w:pPr>
        <w:spacing w:line="300" w:lineRule="auto"/>
        <w:ind w:right="-567" w:firstLine="567"/>
        <w:rPr>
          <w:rFonts w:asciiTheme="minorHAnsi" w:hAnsiTheme="minorHAnsi" w:cstheme="minorHAnsi"/>
          <w:sz w:val="22"/>
        </w:rPr>
      </w:pPr>
    </w:p>
    <w:p w14:paraId="05E20E9F" w14:textId="05894F14" w:rsidR="00B52765" w:rsidRPr="008714DC" w:rsidRDefault="009E7E5A" w:rsidP="00B35BC9">
      <w:pPr>
        <w:spacing w:line="300" w:lineRule="auto"/>
        <w:ind w:right="-567" w:firstLine="567"/>
        <w:outlineLvl w:val="2"/>
        <w:rPr>
          <w:rFonts w:asciiTheme="minorHAnsi" w:hAnsiTheme="minorHAnsi" w:cstheme="minorHAnsi"/>
          <w:sz w:val="22"/>
        </w:rPr>
      </w:pPr>
      <w:bookmarkStart w:id="320" w:name="_Toc55911338"/>
      <w:bookmarkStart w:id="321" w:name="_Toc115351778"/>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.4.7</w:t>
      </w:r>
      <w:r w:rsidR="00B52765" w:rsidRPr="008714DC">
        <w:rPr>
          <w:rFonts w:asciiTheme="minorHAnsi" w:hAnsiTheme="minorHAnsi" w:cstheme="minorHAnsi"/>
          <w:sz w:val="22"/>
        </w:rPr>
        <w:t xml:space="preserve"> Agregado Miúdo</w:t>
      </w:r>
      <w:bookmarkEnd w:id="320"/>
      <w:bookmarkEnd w:id="321"/>
    </w:p>
    <w:p w14:paraId="2F493A8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miúdo será constituído por areia natural, de partículas redondas, ou por uma mistura adequada de areia natural e areia obtida por britagem. </w:t>
      </w:r>
    </w:p>
    <w:p w14:paraId="275747B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A areia de partículas angulosas se obterá pela britagem de pedregulho (cantos arredondados) ou de rochas sãs e duráveis, que atendam aos requisitos de qualidade especificados para os agregados graúdos. </w:t>
      </w:r>
    </w:p>
    <w:p w14:paraId="5A66852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Não se permitirá o emprego de areias de britagem como único agregado miúdo. </w:t>
      </w:r>
    </w:p>
    <w:p w14:paraId="2A0E1A6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miúdo será constituído por partículas limpas, duras, estáveis e livres de películas superficiais, raízes e restos vegetais, gesso, pirita e escória, e outras substâncias nocivas que possam prejudicar o concreto e as armaduras. </w:t>
      </w:r>
    </w:p>
    <w:p w14:paraId="7A18C6D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Em nenhum caso se empregara agregado miúdo que tenha estado em contrato com águas contendo sais solúveis ou que tenham restos de cloretos ou sulfatos, sem antes ter determinado o conteúdo dos citados sais. </w:t>
      </w:r>
    </w:p>
    <w:p w14:paraId="239076D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quantidade de sais solúveis agregada ao concreto pelo agregado miúdo não incrementará o conteúdo de cloretos e sulfatos da água de mistura além do estabelecido na especificação "Água para argamassa e concreto Portland". </w:t>
      </w:r>
    </w:p>
    <w:p w14:paraId="782B655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Quando da medição para sua utilização na betoneira, o teor de umidade da areia será suficientemente uniforme e menor que 8,0% (oito por cento) em peso, da areia seca em estufa. </w:t>
      </w:r>
    </w:p>
    <w:p w14:paraId="33DB17D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Enquanto não se fizer menção especial, subentende-se que os agregados são de peso normal. </w:t>
      </w:r>
    </w:p>
    <w:p w14:paraId="772E622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agregado miúdo deverá satisfazer às especificações da ABNT.</w:t>
      </w:r>
    </w:p>
    <w:p w14:paraId="4978643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miúdo normalmente constituído por areia natural quartzos, de dimensão máxima característica igual ou inferior a 4.8mm, deverá ser bem graduado. </w:t>
      </w:r>
    </w:p>
    <w:p w14:paraId="2AA930C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São recomendadas as areias grossas que não apresentem substâncias nocivas, como torrões de argila, materiais orgânicos, etc. </w:t>
      </w:r>
    </w:p>
    <w:p w14:paraId="37C10ED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Deverão ser executados, para cada partida de 50 m³ de agregado miúdo ou fração chegado à obra, ensaio de granulometria, presença de substâncias nocivas e impurezas orgânicas. </w:t>
      </w:r>
    </w:p>
    <w:p w14:paraId="61B56659" w14:textId="77777777" w:rsidR="00FF2145" w:rsidRPr="008714DC" w:rsidRDefault="00FF2145" w:rsidP="00B35BC9">
      <w:pPr>
        <w:spacing w:line="300" w:lineRule="auto"/>
        <w:ind w:right="-567" w:firstLine="567"/>
        <w:rPr>
          <w:rFonts w:asciiTheme="minorHAnsi" w:hAnsiTheme="minorHAnsi" w:cstheme="minorHAnsi"/>
          <w:sz w:val="22"/>
        </w:rPr>
      </w:pPr>
    </w:p>
    <w:p w14:paraId="0E8FF6ED" w14:textId="2C3E14BB" w:rsidR="00B52765" w:rsidRPr="008714DC" w:rsidRDefault="009E7E5A" w:rsidP="00B35BC9">
      <w:pPr>
        <w:spacing w:line="300" w:lineRule="auto"/>
        <w:ind w:right="-567" w:firstLine="567"/>
        <w:outlineLvl w:val="2"/>
        <w:rPr>
          <w:rFonts w:asciiTheme="minorHAnsi" w:hAnsiTheme="minorHAnsi" w:cstheme="minorHAnsi"/>
          <w:sz w:val="22"/>
        </w:rPr>
      </w:pPr>
      <w:bookmarkStart w:id="322" w:name="_Toc55911339"/>
      <w:bookmarkStart w:id="323" w:name="_Toc115351779"/>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.4.8</w:t>
      </w:r>
      <w:r w:rsidR="00B52765" w:rsidRPr="008714DC">
        <w:rPr>
          <w:rFonts w:asciiTheme="minorHAnsi" w:hAnsiTheme="minorHAnsi" w:cstheme="minorHAnsi"/>
          <w:sz w:val="22"/>
        </w:rPr>
        <w:t xml:space="preserve"> Agregado Graúdo</w:t>
      </w:r>
      <w:bookmarkEnd w:id="322"/>
      <w:bookmarkEnd w:id="323"/>
    </w:p>
    <w:p w14:paraId="3D94F61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graúdo será constituído por pedregulho, pedregulho britado, rocha britada ou por uma mistura destes materiais conforme os requisitos destas especificações. </w:t>
      </w:r>
    </w:p>
    <w:p w14:paraId="16B163E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partículas que o constituem serão duras limpas, resistentes, estáveis, livres de películas superficiais, de raízes e restos vegetais, gesso, anídrica, pirita e escorias. Além disso, não devem conter outras substâncias que possam prejudicar o concreto e as armaduras, nem conter quantidades excessivas de partículas que tenham a forma de lamelas ou de agulhas. </w:t>
      </w:r>
    </w:p>
    <w:p w14:paraId="2E52CB2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Em nenhum caso serão utilizados agregados graúdos extraídos de praias marítimas, que tenham estado em contato com águas contendo solução de sais ou que tenham restos de cloretos e sulfatos, sem antes ter determinado o conteúdo de tais sais nos agregados. A quantidade de sais solúveis incorporados ao concreto pelo agregado graúdo não deverá aumentar o teor de cloretos e sulfatos além do estabelecido na especificação "Água para argamassa e concreto de cimento “</w:t>
      </w:r>
      <w:proofErr w:type="spellStart"/>
      <w:r w:rsidRPr="008714DC">
        <w:rPr>
          <w:rFonts w:asciiTheme="minorHAnsi" w:hAnsiTheme="minorHAnsi" w:cstheme="minorHAnsi"/>
          <w:sz w:val="22"/>
          <w:lang w:eastAsia="pt-BR"/>
        </w:rPr>
        <w:t>portland</w:t>
      </w:r>
      <w:proofErr w:type="spellEnd"/>
      <w:r w:rsidRPr="008714DC">
        <w:rPr>
          <w:rFonts w:asciiTheme="minorHAnsi" w:hAnsiTheme="minorHAnsi" w:cstheme="minorHAnsi"/>
          <w:sz w:val="22"/>
          <w:lang w:eastAsia="pt-BR"/>
        </w:rPr>
        <w:t xml:space="preserve">". Esta disposição deverá ser especialmente observada no caso das estruturas de concreto armado e protendido e em todos os casos onde peças ou elementos de alumínio ou galvanizados sejam embutidos no concreto. </w:t>
      </w:r>
    </w:p>
    <w:p w14:paraId="39481AB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No momento da medição para sua colocação na central de concreto ou betoneira, a umidade superficial do agregado graúdo deverá ser suficientemente uniforme para que na utilização de concretos de consistências distintas não haja variações acima de 2,5 cm por esta razão, avaliadas em ensaio de abatimento. </w:t>
      </w:r>
    </w:p>
    <w:p w14:paraId="1E34C06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graúdo deverá apresentar dimensão máxima característica com diâmetro superior a 4,8 mm e inferior a 75 mm, além de satisfazer às Especificações da ABNT. </w:t>
      </w:r>
    </w:p>
    <w:p w14:paraId="68C53F66"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agregado graúdo será constituído pelas partículas de diversas graduações nas proporções indicadas nos traços do concreto e armazenado separadamente, em função destas graduações. </w:t>
      </w:r>
    </w:p>
    <w:p w14:paraId="721E170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Deverão ser executados para cada 50 m³ de agregado graúdo ou fração chegada à obra ensaios de granulometria, resistência ao esmagamento e índice de forma.</w:t>
      </w:r>
    </w:p>
    <w:p w14:paraId="5FDA2623" w14:textId="77777777" w:rsidR="00FF2145" w:rsidRPr="008714DC" w:rsidRDefault="00FF2145" w:rsidP="00B35BC9">
      <w:pPr>
        <w:spacing w:line="300" w:lineRule="auto"/>
        <w:ind w:right="-567" w:firstLine="567"/>
        <w:rPr>
          <w:rFonts w:asciiTheme="minorHAnsi" w:hAnsiTheme="minorHAnsi" w:cstheme="minorHAnsi"/>
          <w:sz w:val="22"/>
        </w:rPr>
      </w:pPr>
    </w:p>
    <w:p w14:paraId="5555F69E" w14:textId="3429174D" w:rsidR="00B52765" w:rsidRPr="008714DC" w:rsidRDefault="009E7E5A" w:rsidP="00B35BC9">
      <w:pPr>
        <w:spacing w:line="300" w:lineRule="auto"/>
        <w:ind w:right="-567" w:firstLine="567"/>
        <w:outlineLvl w:val="2"/>
        <w:rPr>
          <w:rFonts w:asciiTheme="minorHAnsi" w:hAnsiTheme="minorHAnsi" w:cstheme="minorHAnsi"/>
          <w:sz w:val="22"/>
        </w:rPr>
      </w:pPr>
      <w:bookmarkStart w:id="324" w:name="_Toc55911340"/>
      <w:bookmarkStart w:id="325" w:name="_Toc115351780"/>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.4.9</w:t>
      </w:r>
      <w:r w:rsidR="00B52765" w:rsidRPr="008714DC">
        <w:rPr>
          <w:rFonts w:asciiTheme="minorHAnsi" w:hAnsiTheme="minorHAnsi" w:cstheme="minorHAnsi"/>
          <w:sz w:val="22"/>
        </w:rPr>
        <w:t xml:space="preserve"> Água</w:t>
      </w:r>
      <w:bookmarkEnd w:id="324"/>
      <w:bookmarkEnd w:id="325"/>
    </w:p>
    <w:p w14:paraId="336C796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água empregada na mistura e cura do concreto deverá ser isenta de teores prejudiciais de óleos, ácidos, álcalis, cloretos, sulfatos, açúcares, substâncias sólidas em suspensão, matéria orgânica ou outras impurezas. </w:t>
      </w:r>
    </w:p>
    <w:p w14:paraId="63797EF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Na análise química, deverão ser respeitados os limites máximos aceitáveis de substâncias nocivas, como também os limites máximos para expansão devida à reação álcali-agregado estabelecidos na NBR 7211 / 2005. </w:t>
      </w:r>
    </w:p>
    <w:p w14:paraId="4708A5D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Qualquer indicação de expansão, sensível variação no tempo de pega ou uma redução de mais de 10% na resistência a compressão, em qualquer idade, serão suficientes para a rejeição da água em exame.</w:t>
      </w:r>
    </w:p>
    <w:p w14:paraId="7927CF6E" w14:textId="77777777" w:rsidR="00FF2145" w:rsidRPr="008714DC" w:rsidRDefault="00FF2145" w:rsidP="00B35BC9">
      <w:pPr>
        <w:spacing w:line="300" w:lineRule="auto"/>
        <w:ind w:right="-567" w:firstLine="567"/>
        <w:rPr>
          <w:rFonts w:asciiTheme="minorHAnsi" w:hAnsiTheme="minorHAnsi" w:cstheme="minorHAnsi"/>
          <w:sz w:val="22"/>
        </w:rPr>
      </w:pPr>
    </w:p>
    <w:p w14:paraId="6753ABFC" w14:textId="4A825C70" w:rsidR="009E7E5A" w:rsidRDefault="009E7E5A" w:rsidP="00B35BC9">
      <w:pPr>
        <w:spacing w:line="300" w:lineRule="auto"/>
        <w:ind w:right="-567" w:firstLine="567"/>
        <w:outlineLvl w:val="2"/>
        <w:rPr>
          <w:rFonts w:asciiTheme="minorHAnsi" w:hAnsiTheme="minorHAnsi" w:cstheme="minorHAnsi"/>
          <w:sz w:val="22"/>
        </w:rPr>
      </w:pPr>
      <w:bookmarkStart w:id="326" w:name="_Toc55911341"/>
      <w:bookmarkStart w:id="327" w:name="_Toc115351781"/>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.4.10</w:t>
      </w:r>
      <w:r w:rsidR="00B52765" w:rsidRPr="008714DC">
        <w:rPr>
          <w:rFonts w:asciiTheme="minorHAnsi" w:hAnsiTheme="minorHAnsi" w:cstheme="minorHAnsi"/>
          <w:sz w:val="22"/>
        </w:rPr>
        <w:t xml:space="preserve"> Aditivos</w:t>
      </w:r>
      <w:bookmarkEnd w:id="326"/>
      <w:bookmarkEnd w:id="327"/>
    </w:p>
    <w:p w14:paraId="20B0BC8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Somente deverão ser usados aditivos nos estudos de dosagem de concreto empregados na obra. </w:t>
      </w:r>
    </w:p>
    <w:p w14:paraId="373E1C0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utilização de aditivos deve ser baseada no conhecimento de sua composição e propriedades, nos efeitos produzidos no concreto e nas armaduras, sua dosagem típica e prazo de validade e condições de armazenamento. </w:t>
      </w:r>
    </w:p>
    <w:p w14:paraId="64C70CB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Os aditivos a serem utilizados no preparo de concreto deverão se apresentar no estado líquido e cumprir os requisitos estabelecidos nas normas e nestas especificações. </w:t>
      </w:r>
    </w:p>
    <w:p w14:paraId="433FBB3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Cada aditivo deverá manter a uniformidade de suas propriedades ao longo de toda a obra. </w:t>
      </w:r>
    </w:p>
    <w:p w14:paraId="7EFD4A85" w14:textId="75F6DE22"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poderá conter um </w:t>
      </w:r>
      <w:proofErr w:type="spellStart"/>
      <w:r w:rsidRPr="008714DC">
        <w:rPr>
          <w:rFonts w:asciiTheme="minorHAnsi" w:hAnsiTheme="minorHAnsi" w:cstheme="minorHAnsi"/>
          <w:sz w:val="22"/>
          <w:lang w:eastAsia="pt-BR"/>
        </w:rPr>
        <w:t>fluidificante</w:t>
      </w:r>
      <w:proofErr w:type="spellEnd"/>
      <w:r w:rsidRPr="008714DC">
        <w:rPr>
          <w:rFonts w:asciiTheme="minorHAnsi" w:hAnsiTheme="minorHAnsi" w:cstheme="minorHAnsi"/>
          <w:sz w:val="22"/>
          <w:lang w:eastAsia="pt-BR"/>
        </w:rPr>
        <w:t xml:space="preserve"> (redutor da dosagem de água na mistura) de tipo adequado, de pega normal, acelerador de resistência ou retardador do início de pega. O tipo e a dose serão propostos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considerando as condições especificadas no projeto. </w:t>
      </w:r>
    </w:p>
    <w:p w14:paraId="5620DCF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resistência do concreto, contendo aditivos, a idade de 48 horas e a idades maiores, não será menor que a do mesmo concreto sem aditivos.</w:t>
      </w:r>
    </w:p>
    <w:p w14:paraId="45C97A9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cura do concreto, poderá ser utilizado aditivo químico na forma de composto líquido, nas cores branca, cinza claro e translúcidos, segundo as condições estabelecidas pela ABNT de acordo com as características das estruturas. </w:t>
      </w:r>
    </w:p>
    <w:p w14:paraId="5D71000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O composto líquido será entregue pronto para sua utilização. Em nenhum caso será diluído nem alterado na obra antes da sua utilização.</w:t>
      </w:r>
    </w:p>
    <w:p w14:paraId="19B9ECB9" w14:textId="77777777" w:rsidR="00A86D80" w:rsidRPr="008714DC" w:rsidRDefault="00A86D80" w:rsidP="00B35BC9">
      <w:pPr>
        <w:spacing w:line="300" w:lineRule="auto"/>
        <w:ind w:right="-567" w:firstLine="0"/>
        <w:rPr>
          <w:rFonts w:asciiTheme="minorHAnsi" w:hAnsiTheme="minorHAnsi" w:cstheme="minorHAnsi"/>
          <w:sz w:val="22"/>
        </w:rPr>
      </w:pPr>
    </w:p>
    <w:p w14:paraId="3180E747" w14:textId="2BDE047E" w:rsidR="00B52765" w:rsidRPr="008714DC" w:rsidRDefault="009E7E5A" w:rsidP="00B35BC9">
      <w:pPr>
        <w:spacing w:line="300" w:lineRule="auto"/>
        <w:ind w:right="-567" w:firstLine="567"/>
        <w:outlineLvl w:val="2"/>
        <w:rPr>
          <w:rFonts w:asciiTheme="minorHAnsi" w:hAnsiTheme="minorHAnsi" w:cstheme="minorHAnsi"/>
          <w:sz w:val="22"/>
        </w:rPr>
      </w:pPr>
      <w:bookmarkStart w:id="328" w:name="_Toc55911342"/>
      <w:bookmarkStart w:id="329" w:name="_Toc115351782"/>
      <w:r>
        <w:rPr>
          <w:rFonts w:asciiTheme="minorHAnsi" w:hAnsiTheme="minorHAnsi" w:cstheme="minorHAnsi"/>
          <w:sz w:val="22"/>
        </w:rPr>
        <w:t>1</w:t>
      </w:r>
      <w:r w:rsidR="008345B7">
        <w:rPr>
          <w:rFonts w:asciiTheme="minorHAnsi" w:hAnsiTheme="minorHAnsi" w:cstheme="minorHAnsi"/>
          <w:sz w:val="22"/>
        </w:rPr>
        <w:t>8</w:t>
      </w:r>
      <w:r w:rsidR="00B52765" w:rsidRPr="008714DC">
        <w:rPr>
          <w:rFonts w:asciiTheme="minorHAnsi" w:hAnsiTheme="minorHAnsi" w:cstheme="minorHAnsi"/>
          <w:sz w:val="22"/>
        </w:rPr>
        <w:t>.</w:t>
      </w:r>
      <w:r>
        <w:rPr>
          <w:rFonts w:asciiTheme="minorHAnsi" w:hAnsiTheme="minorHAnsi" w:cstheme="minorHAnsi"/>
          <w:sz w:val="22"/>
        </w:rPr>
        <w:t>4</w:t>
      </w:r>
      <w:r w:rsidR="00B52765" w:rsidRPr="008714DC">
        <w:rPr>
          <w:rFonts w:asciiTheme="minorHAnsi" w:hAnsiTheme="minorHAnsi" w:cstheme="minorHAnsi"/>
          <w:sz w:val="22"/>
        </w:rPr>
        <w:t xml:space="preserve">.11 </w:t>
      </w:r>
      <w:r w:rsidR="00A16B8B" w:rsidRPr="008714DC">
        <w:rPr>
          <w:rFonts w:asciiTheme="minorHAnsi" w:hAnsiTheme="minorHAnsi" w:cstheme="minorHAnsi"/>
          <w:sz w:val="22"/>
        </w:rPr>
        <w:t>Características</w:t>
      </w:r>
      <w:r w:rsidR="00B52765" w:rsidRPr="008714DC">
        <w:rPr>
          <w:rFonts w:asciiTheme="minorHAnsi" w:hAnsiTheme="minorHAnsi" w:cstheme="minorHAnsi"/>
          <w:sz w:val="22"/>
        </w:rPr>
        <w:t xml:space="preserve"> dos concretos</w:t>
      </w:r>
      <w:bookmarkEnd w:id="328"/>
      <w:bookmarkEnd w:id="329"/>
    </w:p>
    <w:p w14:paraId="53ECA83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a ser utilizado na execução de todas as estruturas e elementos que as constituem terá as características, condições e qualidade que correspondam as que se estabelecem nos desenhos, nestas Especificações Técnicas e demais documentos de projetos. </w:t>
      </w:r>
    </w:p>
    <w:p w14:paraId="38FD78B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ter a propriedade de poder ser colocado em formas sem segregação ou com segregação mínima possível e, uma vez endurecida, possuir todas as características que estabelecem estas Especificações e que exige o funcionamento das estruturas nas condições de serviço. </w:t>
      </w:r>
    </w:p>
    <w:p w14:paraId="6F0D6D5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conterá quantidade de cimento suficiente e necessária para obter misturas compactas, capazes de assegurar a resistência e durabilidade das estruturas expostas as condições de serviço e também a proteção das armaduras contra os efeitos da oxidação ou corrosão do meio ambiente. </w:t>
      </w:r>
    </w:p>
    <w:p w14:paraId="71292A93" w14:textId="4A8046E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deverá conter a menor quantidade possível de água que permita seu lançamento, adensamento, perfeito ajuste às formas e a obtenção de estruturas </w:t>
      </w:r>
      <w:r w:rsidR="001E2B8D">
        <w:rPr>
          <w:rFonts w:asciiTheme="minorHAnsi" w:hAnsiTheme="minorHAnsi" w:cstheme="minorHAnsi"/>
          <w:sz w:val="22"/>
          <w:lang w:eastAsia="pt-BR"/>
        </w:rPr>
        <w:t xml:space="preserve">bem </w:t>
      </w:r>
      <w:r w:rsidR="001E2B8D" w:rsidRPr="008714DC">
        <w:rPr>
          <w:rFonts w:asciiTheme="minorHAnsi" w:hAnsiTheme="minorHAnsi" w:cstheme="minorHAnsi"/>
          <w:sz w:val="22"/>
          <w:lang w:eastAsia="pt-BR"/>
        </w:rPr>
        <w:t>acabadas</w:t>
      </w:r>
      <w:r w:rsidRPr="008714DC">
        <w:rPr>
          <w:rFonts w:asciiTheme="minorHAnsi" w:hAnsiTheme="minorHAnsi" w:cstheme="minorHAnsi"/>
          <w:sz w:val="22"/>
          <w:lang w:eastAsia="pt-BR"/>
        </w:rPr>
        <w:t>.</w:t>
      </w:r>
    </w:p>
    <w:p w14:paraId="6D823228" w14:textId="77777777" w:rsidR="00FF2145" w:rsidRPr="008714DC" w:rsidRDefault="00FF2145" w:rsidP="00B35BC9">
      <w:pPr>
        <w:spacing w:line="300" w:lineRule="auto"/>
        <w:ind w:right="-567" w:firstLine="567"/>
        <w:rPr>
          <w:rFonts w:asciiTheme="minorHAnsi" w:hAnsiTheme="minorHAnsi" w:cstheme="minorHAnsi"/>
          <w:sz w:val="22"/>
        </w:rPr>
      </w:pPr>
    </w:p>
    <w:p w14:paraId="11014634" w14:textId="5EE9F69E" w:rsidR="00B52765" w:rsidRPr="008714DC" w:rsidRDefault="009E7E5A" w:rsidP="00B35BC9">
      <w:pPr>
        <w:spacing w:line="300" w:lineRule="auto"/>
        <w:ind w:right="-567" w:firstLine="567"/>
        <w:outlineLvl w:val="2"/>
        <w:rPr>
          <w:rFonts w:asciiTheme="minorHAnsi" w:hAnsiTheme="minorHAnsi" w:cstheme="minorHAnsi"/>
          <w:sz w:val="22"/>
        </w:rPr>
      </w:pPr>
      <w:bookmarkStart w:id="330" w:name="_Toc55911343"/>
      <w:bookmarkStart w:id="331" w:name="_Toc115351783"/>
      <w:r>
        <w:rPr>
          <w:rFonts w:asciiTheme="minorHAnsi" w:hAnsiTheme="minorHAnsi" w:cstheme="minorHAnsi"/>
          <w:sz w:val="22"/>
        </w:rPr>
        <w:t>1</w:t>
      </w:r>
      <w:r w:rsidR="008345B7">
        <w:rPr>
          <w:rFonts w:asciiTheme="minorHAnsi" w:hAnsiTheme="minorHAnsi" w:cstheme="minorHAnsi"/>
          <w:sz w:val="22"/>
        </w:rPr>
        <w:t>8</w:t>
      </w:r>
      <w:r w:rsidR="00B52765" w:rsidRPr="008714DC">
        <w:rPr>
          <w:rFonts w:asciiTheme="minorHAnsi" w:hAnsiTheme="minorHAnsi" w:cstheme="minorHAnsi"/>
          <w:sz w:val="22"/>
        </w:rPr>
        <w:t>.</w:t>
      </w:r>
      <w:r>
        <w:rPr>
          <w:rFonts w:asciiTheme="minorHAnsi" w:hAnsiTheme="minorHAnsi" w:cstheme="minorHAnsi"/>
          <w:sz w:val="22"/>
        </w:rPr>
        <w:t>4</w:t>
      </w:r>
      <w:r w:rsidR="00B52765" w:rsidRPr="008714DC">
        <w:rPr>
          <w:rFonts w:asciiTheme="minorHAnsi" w:hAnsiTheme="minorHAnsi" w:cstheme="minorHAnsi"/>
          <w:sz w:val="22"/>
        </w:rPr>
        <w:t xml:space="preserve">.12 </w:t>
      </w:r>
      <w:r w:rsidR="00A16B8B" w:rsidRPr="008714DC">
        <w:rPr>
          <w:rFonts w:asciiTheme="minorHAnsi" w:hAnsiTheme="minorHAnsi" w:cstheme="minorHAnsi"/>
          <w:sz w:val="22"/>
        </w:rPr>
        <w:t>Resistências</w:t>
      </w:r>
      <w:r w:rsidR="00B52765" w:rsidRPr="008714DC">
        <w:rPr>
          <w:rFonts w:asciiTheme="minorHAnsi" w:hAnsiTheme="minorHAnsi" w:cstheme="minorHAnsi"/>
          <w:sz w:val="22"/>
        </w:rPr>
        <w:t xml:space="preserve"> </w:t>
      </w:r>
      <w:r w:rsidR="00A16B8B" w:rsidRPr="008714DC">
        <w:rPr>
          <w:rFonts w:asciiTheme="minorHAnsi" w:hAnsiTheme="minorHAnsi" w:cstheme="minorHAnsi"/>
          <w:sz w:val="22"/>
        </w:rPr>
        <w:t>Mecânicas</w:t>
      </w:r>
      <w:bookmarkEnd w:id="330"/>
      <w:bookmarkEnd w:id="331"/>
    </w:p>
    <w:p w14:paraId="26F14DA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qualidade do concreto será definida pelo valor de sua resistência característica de ruptura à compressão, correspondente a idade em que este deva suportar as tensões de projeto. Salvo indicação explícita em contrário, contida nos desenhos e outros documentos do projeto, tal idade será de 28 dias. Quando for autorizado o emprego de cimento de alta resistência inicial, a resistência será calculada com base nos ensaios feitos com a idade de sete (7) dias. </w:t>
      </w:r>
    </w:p>
    <w:p w14:paraId="123CFE9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cálculo da resistência característica do concreto se fará com base nos ensaios com corpos de prova cilíndricos de 15 cm de diâmetro e 30 cm de altura, moldados e curados de acordo com as normas.</w:t>
      </w:r>
    </w:p>
    <w:p w14:paraId="490001E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medir a qualidade do concreto utilizado na obra, a cura dos corpos de prova será feita nas condições normalizadas e de umidade e temperatura. </w:t>
      </w:r>
    </w:p>
    <w:p w14:paraId="20550DD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Define-se como resistência característica do concreto de um determinado tipo ensaiado a mesma idade, aquela que é superada por 95% dos resultados dos ensaios em uma distribuição estatística normal. </w:t>
      </w:r>
    </w:p>
    <w:p w14:paraId="7A001F8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Entende-se por resultado de um ensaio a média das resistências dos corpos de prova moldados com a mesma amostra de concreto e ensaiadas com a mesma idade. </w:t>
      </w:r>
    </w:p>
    <w:p w14:paraId="71C59F7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Na obra será controlada de forma sistemática a qualidade e uniformidade de cada tipo de concreto mediante ensaios a compressão realizados sobre corpos de prova que foram curados em condições normalizadas de temperatura e umidade e ensaiados na idade especificada.</w:t>
      </w:r>
    </w:p>
    <w:p w14:paraId="2F41537B" w14:textId="77777777" w:rsidR="00FF2145" w:rsidRDefault="00FF2145" w:rsidP="00B35BC9">
      <w:pPr>
        <w:spacing w:line="300" w:lineRule="auto"/>
        <w:ind w:right="-567" w:firstLine="567"/>
        <w:rPr>
          <w:rFonts w:asciiTheme="minorHAnsi" w:hAnsiTheme="minorHAnsi" w:cstheme="minorHAnsi"/>
          <w:sz w:val="22"/>
        </w:rPr>
      </w:pPr>
    </w:p>
    <w:p w14:paraId="56323410" w14:textId="77777777" w:rsidR="00C13514" w:rsidRDefault="00C13514" w:rsidP="00B35BC9">
      <w:pPr>
        <w:spacing w:line="300" w:lineRule="auto"/>
        <w:ind w:right="-567" w:firstLine="567"/>
        <w:rPr>
          <w:rFonts w:asciiTheme="minorHAnsi" w:hAnsiTheme="minorHAnsi" w:cstheme="minorHAnsi"/>
          <w:sz w:val="22"/>
        </w:rPr>
      </w:pPr>
    </w:p>
    <w:p w14:paraId="180662CC" w14:textId="77777777" w:rsidR="00C13514" w:rsidRDefault="00C13514" w:rsidP="00B35BC9">
      <w:pPr>
        <w:spacing w:line="300" w:lineRule="auto"/>
        <w:ind w:right="-567" w:firstLine="567"/>
        <w:rPr>
          <w:rFonts w:asciiTheme="minorHAnsi" w:hAnsiTheme="minorHAnsi" w:cstheme="minorHAnsi"/>
          <w:sz w:val="22"/>
        </w:rPr>
      </w:pPr>
    </w:p>
    <w:p w14:paraId="4808D818" w14:textId="77777777" w:rsidR="00C13514" w:rsidRDefault="00C13514" w:rsidP="00B35BC9">
      <w:pPr>
        <w:spacing w:line="300" w:lineRule="auto"/>
        <w:ind w:right="-567" w:firstLine="567"/>
        <w:rPr>
          <w:rFonts w:asciiTheme="minorHAnsi" w:hAnsiTheme="minorHAnsi" w:cstheme="minorHAnsi"/>
          <w:sz w:val="22"/>
        </w:rPr>
      </w:pPr>
    </w:p>
    <w:p w14:paraId="080AB98B" w14:textId="6F8C1173" w:rsidR="00FF2145" w:rsidRPr="008714DC" w:rsidRDefault="00B52765" w:rsidP="00B35BC9">
      <w:pPr>
        <w:spacing w:line="300" w:lineRule="auto"/>
        <w:ind w:right="-567" w:firstLine="567"/>
        <w:outlineLvl w:val="2"/>
        <w:rPr>
          <w:rFonts w:asciiTheme="minorHAnsi" w:hAnsiTheme="minorHAnsi" w:cstheme="minorHAnsi"/>
          <w:sz w:val="22"/>
        </w:rPr>
      </w:pPr>
      <w:bookmarkStart w:id="332" w:name="_Toc55911344"/>
      <w:bookmarkStart w:id="333" w:name="_Toc115351784"/>
      <w:r w:rsidRPr="008714DC">
        <w:rPr>
          <w:rFonts w:asciiTheme="minorHAnsi" w:hAnsiTheme="minorHAnsi" w:cstheme="minorHAnsi"/>
          <w:sz w:val="22"/>
        </w:rPr>
        <w:lastRenderedPageBreak/>
        <w:t>1</w:t>
      </w:r>
      <w:r w:rsidR="008345B7">
        <w:rPr>
          <w:rFonts w:asciiTheme="minorHAnsi" w:hAnsiTheme="minorHAnsi" w:cstheme="minorHAnsi"/>
          <w:sz w:val="22"/>
        </w:rPr>
        <w:t>8</w:t>
      </w:r>
      <w:r w:rsidRPr="008714DC">
        <w:rPr>
          <w:rFonts w:asciiTheme="minorHAnsi" w:hAnsiTheme="minorHAnsi" w:cstheme="minorHAnsi"/>
          <w:sz w:val="22"/>
        </w:rPr>
        <w:t>.</w:t>
      </w:r>
      <w:r w:rsidR="009E7E5A">
        <w:rPr>
          <w:rFonts w:asciiTheme="minorHAnsi" w:hAnsiTheme="minorHAnsi" w:cstheme="minorHAnsi"/>
          <w:sz w:val="22"/>
        </w:rPr>
        <w:t>4</w:t>
      </w:r>
      <w:r w:rsidRPr="008714DC">
        <w:rPr>
          <w:rFonts w:asciiTheme="minorHAnsi" w:hAnsiTheme="minorHAnsi" w:cstheme="minorHAnsi"/>
          <w:sz w:val="22"/>
        </w:rPr>
        <w:t>.13 Composição do Concreto</w:t>
      </w:r>
      <w:bookmarkEnd w:id="332"/>
      <w:bookmarkEnd w:id="333"/>
    </w:p>
    <w:p w14:paraId="60CA658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proporções dos materiais componentes de cada tipo de concreto serão determinadas de forma experimental, tendo em conta o conjunto de exigências estabelecidas que determinem suas características e condições de qualidade. A composição do concreto será necessária para que: </w:t>
      </w:r>
    </w:p>
    <w:p w14:paraId="4FA647CF" w14:textId="77777777" w:rsidR="00FF2145" w:rsidRPr="008714DC" w:rsidRDefault="00FF2145" w:rsidP="00B35BC9">
      <w:pPr>
        <w:numPr>
          <w:ilvl w:val="0"/>
          <w:numId w:val="70"/>
        </w:numPr>
        <w:spacing w:line="300" w:lineRule="auto"/>
        <w:ind w:right="-567"/>
        <w:contextualSpacing/>
        <w:rPr>
          <w:rFonts w:asciiTheme="minorHAnsi" w:hAnsiTheme="minorHAnsi" w:cstheme="minorHAnsi"/>
          <w:sz w:val="22"/>
        </w:rPr>
      </w:pPr>
      <w:r w:rsidRPr="008714DC">
        <w:rPr>
          <w:rFonts w:asciiTheme="minorHAnsi" w:hAnsiTheme="minorHAnsi" w:cstheme="minorHAnsi"/>
          <w:sz w:val="22"/>
        </w:rPr>
        <w:t xml:space="preserve">Tenha a consistência e trabalhabilidade adequadas para uma conveniente colocação nas formas e entre as armaduras, nas condições de execução da estrutura, sem que se produza a segregação dos materiais, nem que se acumule uma excessiva quantidade de água sobre as superfícies horizontais; </w:t>
      </w:r>
    </w:p>
    <w:p w14:paraId="391DA086" w14:textId="77777777" w:rsidR="00FF2145" w:rsidRPr="008714DC" w:rsidRDefault="00FF2145" w:rsidP="00B35BC9">
      <w:pPr>
        <w:numPr>
          <w:ilvl w:val="0"/>
          <w:numId w:val="70"/>
        </w:numPr>
        <w:spacing w:line="300" w:lineRule="auto"/>
        <w:ind w:right="-567"/>
        <w:contextualSpacing/>
        <w:rPr>
          <w:rFonts w:asciiTheme="minorHAnsi" w:hAnsiTheme="minorHAnsi" w:cstheme="minorHAnsi"/>
          <w:sz w:val="22"/>
        </w:rPr>
      </w:pPr>
      <w:r w:rsidRPr="008714DC">
        <w:rPr>
          <w:rFonts w:asciiTheme="minorHAnsi" w:hAnsiTheme="minorHAnsi" w:cstheme="minorHAnsi"/>
          <w:sz w:val="22"/>
        </w:rPr>
        <w:t xml:space="preserve">Cumpra os requisitos de resistência; </w:t>
      </w:r>
    </w:p>
    <w:p w14:paraId="40A403BB" w14:textId="77777777" w:rsidR="00FF2145" w:rsidRPr="008714DC" w:rsidRDefault="00FF2145" w:rsidP="00B35BC9">
      <w:pPr>
        <w:numPr>
          <w:ilvl w:val="0"/>
          <w:numId w:val="70"/>
        </w:numPr>
        <w:spacing w:line="300" w:lineRule="auto"/>
        <w:ind w:right="-567"/>
        <w:contextualSpacing/>
        <w:rPr>
          <w:rFonts w:asciiTheme="minorHAnsi" w:hAnsiTheme="minorHAnsi" w:cstheme="minorHAnsi"/>
          <w:sz w:val="22"/>
        </w:rPr>
      </w:pPr>
      <w:r w:rsidRPr="008714DC">
        <w:rPr>
          <w:rFonts w:asciiTheme="minorHAnsi" w:hAnsiTheme="minorHAnsi" w:cstheme="minorHAnsi"/>
          <w:sz w:val="22"/>
        </w:rPr>
        <w:t xml:space="preserve">Assegure a máxima proteção das armaduras e resista devidamente à ação destruidora do meio-ambiente a que a estrutura estará exposta; </w:t>
      </w:r>
    </w:p>
    <w:p w14:paraId="6F2FE89C" w14:textId="77777777" w:rsidR="00FF2145" w:rsidRPr="008714DC" w:rsidRDefault="00FF2145" w:rsidP="00B35BC9">
      <w:pPr>
        <w:numPr>
          <w:ilvl w:val="0"/>
          <w:numId w:val="70"/>
        </w:numPr>
        <w:spacing w:line="300" w:lineRule="auto"/>
        <w:ind w:right="-567"/>
        <w:contextualSpacing/>
        <w:rPr>
          <w:rFonts w:asciiTheme="minorHAnsi" w:hAnsiTheme="minorHAnsi" w:cstheme="minorHAnsi"/>
          <w:sz w:val="22"/>
        </w:rPr>
      </w:pPr>
      <w:r w:rsidRPr="008714DC">
        <w:rPr>
          <w:rFonts w:asciiTheme="minorHAnsi" w:hAnsiTheme="minorHAnsi" w:cstheme="minorHAnsi"/>
          <w:sz w:val="22"/>
        </w:rPr>
        <w:t xml:space="preserve">Possua as demais condições requeridas para a estrutura ou estabelecidas por estas especificações. </w:t>
      </w:r>
    </w:p>
    <w:p w14:paraId="1BFB940C" w14:textId="77777777" w:rsidR="00FF2145" w:rsidRPr="008714DC" w:rsidRDefault="00FF2145" w:rsidP="00B35BC9">
      <w:pPr>
        <w:spacing w:line="300" w:lineRule="auto"/>
        <w:ind w:right="-567" w:firstLine="567"/>
        <w:contextualSpacing/>
        <w:rPr>
          <w:rFonts w:asciiTheme="minorHAnsi" w:hAnsiTheme="minorHAnsi" w:cstheme="minorHAnsi"/>
          <w:sz w:val="22"/>
        </w:rPr>
      </w:pPr>
    </w:p>
    <w:p w14:paraId="1D6B4F14" w14:textId="21167552"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realizará os ensaios necessários para dar cumprimento ao estabelecido no parágrafo anterior. Para isto empregará amostras representativas de todos os materiais que se propõe empregar para a elaboração do concreto. </w:t>
      </w:r>
    </w:p>
    <w:p w14:paraId="38C5670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determinação das proporções do concreto será realizada por um profissional ou laboratório especializado em tecnologia do concreto, mediante os estudos e experiências necessários.</w:t>
      </w:r>
    </w:p>
    <w:p w14:paraId="080DD980"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Não se autorizará a colocação de nenhum tipo de concreto, para o qual não se tenha dado cumprimento ao estabelecido anteriormente, com resultados que satisfaçam as condições requeridas por estas especificações e demais documentos do projeto. Dos resultados dos ensaios de resistência das concretagens da obra, resultarão resistências médias tais que, nas idades a que correspondam e com o desvio normal estimado ou determinado para o tipo de concreto, poder-se-á obter a resistência característica especificada.</w:t>
      </w:r>
    </w:p>
    <w:p w14:paraId="306AC526" w14:textId="77777777" w:rsidR="00FF2145" w:rsidRPr="008714DC" w:rsidRDefault="00FF2145" w:rsidP="00B35BC9">
      <w:pPr>
        <w:spacing w:line="300" w:lineRule="auto"/>
        <w:ind w:right="-567" w:firstLine="567"/>
        <w:rPr>
          <w:rFonts w:asciiTheme="minorHAnsi" w:hAnsiTheme="minorHAnsi" w:cstheme="minorHAnsi"/>
          <w:sz w:val="22"/>
        </w:rPr>
      </w:pPr>
    </w:p>
    <w:p w14:paraId="6FDB7EF5" w14:textId="74FC4BC8" w:rsidR="00FF2145" w:rsidRPr="008714DC" w:rsidRDefault="00B52765" w:rsidP="00B35BC9">
      <w:pPr>
        <w:spacing w:line="300" w:lineRule="auto"/>
        <w:ind w:right="-567" w:firstLine="567"/>
        <w:outlineLvl w:val="2"/>
        <w:rPr>
          <w:rFonts w:asciiTheme="minorHAnsi" w:hAnsiTheme="minorHAnsi" w:cstheme="minorHAnsi"/>
          <w:sz w:val="22"/>
        </w:rPr>
      </w:pPr>
      <w:bookmarkStart w:id="334" w:name="_Toc55911345"/>
      <w:bookmarkStart w:id="335" w:name="_Toc115351785"/>
      <w:r w:rsidRPr="008714DC">
        <w:rPr>
          <w:rFonts w:asciiTheme="minorHAnsi" w:hAnsiTheme="minorHAnsi" w:cstheme="minorHAnsi"/>
          <w:sz w:val="22"/>
        </w:rPr>
        <w:t>1</w:t>
      </w:r>
      <w:r w:rsidR="008345B7">
        <w:rPr>
          <w:rFonts w:asciiTheme="minorHAnsi" w:hAnsiTheme="minorHAnsi" w:cstheme="minorHAnsi"/>
          <w:sz w:val="22"/>
        </w:rPr>
        <w:t>8</w:t>
      </w:r>
      <w:r w:rsidRPr="008714DC">
        <w:rPr>
          <w:rFonts w:asciiTheme="minorHAnsi" w:hAnsiTheme="minorHAnsi" w:cstheme="minorHAnsi"/>
          <w:sz w:val="22"/>
        </w:rPr>
        <w:t>.</w:t>
      </w:r>
      <w:r w:rsidR="009E7E5A">
        <w:rPr>
          <w:rFonts w:asciiTheme="minorHAnsi" w:hAnsiTheme="minorHAnsi" w:cstheme="minorHAnsi"/>
          <w:sz w:val="22"/>
        </w:rPr>
        <w:t>4</w:t>
      </w:r>
      <w:r w:rsidRPr="008714DC">
        <w:rPr>
          <w:rFonts w:asciiTheme="minorHAnsi" w:hAnsiTheme="minorHAnsi" w:cstheme="minorHAnsi"/>
          <w:sz w:val="22"/>
        </w:rPr>
        <w:t>.1</w:t>
      </w:r>
      <w:r w:rsidR="009E7E5A">
        <w:rPr>
          <w:rFonts w:asciiTheme="minorHAnsi" w:hAnsiTheme="minorHAnsi" w:cstheme="minorHAnsi"/>
          <w:sz w:val="22"/>
        </w:rPr>
        <w:t>4</w:t>
      </w:r>
      <w:r w:rsidRPr="008714DC">
        <w:rPr>
          <w:rFonts w:asciiTheme="minorHAnsi" w:hAnsiTheme="minorHAnsi" w:cstheme="minorHAnsi"/>
          <w:sz w:val="22"/>
        </w:rPr>
        <w:t xml:space="preserve"> Preparo da Mistura</w:t>
      </w:r>
      <w:bookmarkEnd w:id="334"/>
      <w:bookmarkEnd w:id="335"/>
    </w:p>
    <w:p w14:paraId="35BECCD3" w14:textId="36670918"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mistura será preparada em usina central e não deverá ser preparada com auxílio de betoneira em nenhuma hipótese.</w:t>
      </w:r>
    </w:p>
    <w:p w14:paraId="73C4841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preparo da mistura seguirá as seguintes etapas:</w:t>
      </w:r>
    </w:p>
    <w:p w14:paraId="550BF3C4" w14:textId="29D4BB15" w:rsidR="00FF2145" w:rsidRPr="008714DC" w:rsidRDefault="0010700C"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 </w:t>
      </w:r>
      <w:r w:rsidR="00FF2145" w:rsidRPr="008714DC">
        <w:rPr>
          <w:rFonts w:asciiTheme="minorHAnsi" w:eastAsia="Times New Roman" w:hAnsiTheme="minorHAnsi" w:cstheme="minorHAnsi"/>
          <w:sz w:val="22"/>
          <w:lang w:eastAsia="pt-BR"/>
        </w:rPr>
        <w:t>Adicionar o agregado graúdo e água;</w:t>
      </w:r>
    </w:p>
    <w:p w14:paraId="469393D3" w14:textId="6119D48B" w:rsidR="00FF2145" w:rsidRPr="008714DC" w:rsidRDefault="0010700C"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 </w:t>
      </w:r>
      <w:r w:rsidR="00FF2145" w:rsidRPr="008714DC">
        <w:rPr>
          <w:rFonts w:asciiTheme="minorHAnsi" w:eastAsia="Times New Roman" w:hAnsiTheme="minorHAnsi" w:cstheme="minorHAnsi"/>
          <w:sz w:val="22"/>
          <w:lang w:eastAsia="pt-BR"/>
        </w:rPr>
        <w:t>Adicionar o cimento;</w:t>
      </w:r>
    </w:p>
    <w:p w14:paraId="269AD587" w14:textId="36FBB003" w:rsidR="00FF2145" w:rsidRPr="008714DC" w:rsidRDefault="0010700C"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 </w:t>
      </w:r>
      <w:r w:rsidR="00FF2145" w:rsidRPr="008714DC">
        <w:rPr>
          <w:rFonts w:asciiTheme="minorHAnsi" w:eastAsia="Times New Roman" w:hAnsiTheme="minorHAnsi" w:cstheme="minorHAnsi"/>
          <w:sz w:val="22"/>
          <w:lang w:eastAsia="pt-BR"/>
        </w:rPr>
        <w:t>Adicionar agregado miúdo e água;</w:t>
      </w:r>
    </w:p>
    <w:p w14:paraId="1CFE67A6" w14:textId="709C42EC" w:rsidR="00FF2145" w:rsidRPr="008714DC" w:rsidRDefault="0010700C"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 </w:t>
      </w:r>
      <w:r w:rsidR="00FF2145" w:rsidRPr="008714DC">
        <w:rPr>
          <w:rFonts w:asciiTheme="minorHAnsi" w:eastAsia="Times New Roman" w:hAnsiTheme="minorHAnsi" w:cstheme="minorHAnsi"/>
          <w:sz w:val="22"/>
          <w:lang w:eastAsia="pt-BR"/>
        </w:rPr>
        <w:t>Adicionar fibras metálicas DRAMIX ou similar;</w:t>
      </w:r>
    </w:p>
    <w:p w14:paraId="66DB0958" w14:textId="35C03DCA" w:rsidR="00FF2145" w:rsidRDefault="00FF2145" w:rsidP="00B35BC9">
      <w:pPr>
        <w:numPr>
          <w:ilvl w:val="1"/>
          <w:numId w:val="31"/>
        </w:numPr>
        <w:tabs>
          <w:tab w:val="left" w:pos="851"/>
        </w:tabs>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 Misturar até que o concreto se torne homogêneo.</w:t>
      </w:r>
    </w:p>
    <w:p w14:paraId="2B0F3125" w14:textId="77777777" w:rsidR="0010700C" w:rsidRPr="008714DC" w:rsidRDefault="0010700C" w:rsidP="00B35BC9">
      <w:pPr>
        <w:tabs>
          <w:tab w:val="left" w:pos="851"/>
        </w:tabs>
        <w:spacing w:line="300" w:lineRule="auto"/>
        <w:ind w:left="567" w:right="-567" w:firstLine="0"/>
        <w:rPr>
          <w:rFonts w:asciiTheme="minorHAnsi" w:eastAsia="Times New Roman" w:hAnsiTheme="minorHAnsi" w:cstheme="minorHAnsi"/>
          <w:sz w:val="22"/>
          <w:lang w:eastAsia="pt-BR"/>
        </w:rPr>
      </w:pPr>
    </w:p>
    <w:p w14:paraId="7C025E1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As fibras metálicas deverão ser lançadas na mistura de forma distribuída e uniforme de modo a facilitar a homogeneização das fibras no concreto. Tal procedimento evita que as fibras se concentrem em partes da mistura ou que ocorra a formação de ouriços.</w:t>
      </w:r>
    </w:p>
    <w:p w14:paraId="01E0927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será misturado até obter uma distribuição uniforme de todos os seus materiais componentes. A operação se realizará unicamente em forma mecânica e estará a cargo de um operador experiente. </w:t>
      </w:r>
    </w:p>
    <w:p w14:paraId="1F60A240" w14:textId="729C9EF9"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o caso de mistura parcial em caminhão betoneira, o tempo mínimo de mistura em usina será de 30 segundos. Para este caso, ou o caso de mistura total em caminhão betoneira, a eficiência será </w:t>
      </w:r>
      <w:r w:rsidR="001E2B8D" w:rsidRPr="008714DC">
        <w:rPr>
          <w:rFonts w:asciiTheme="minorHAnsi" w:hAnsiTheme="minorHAnsi" w:cstheme="minorHAnsi"/>
          <w:sz w:val="22"/>
          <w:lang w:eastAsia="pt-BR"/>
        </w:rPr>
        <w:t>pela menos igual à</w:t>
      </w:r>
      <w:r w:rsidRPr="008714DC">
        <w:rPr>
          <w:rFonts w:asciiTheme="minorHAnsi" w:hAnsiTheme="minorHAnsi" w:cstheme="minorHAnsi"/>
          <w:sz w:val="22"/>
          <w:lang w:eastAsia="pt-BR"/>
        </w:rPr>
        <w:t xml:space="preserve"> da usina fixa. Determinar-se-á o número total de revoluções do tambor e a velocidade de mistura que será necessária para a correta homogeneização. Durante o tempo adicional que o concreto permaneça no caminhão betoneira aplicar-se-á a velocidade de agitação. </w:t>
      </w:r>
    </w:p>
    <w:p w14:paraId="593D26C0"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Nos casos de lançamento do concreto em horários de alta temperatura, deverá ser adicionada fibra de polipropileno no concreto quando o mesmo estiver no caminhão betoneira. </w:t>
      </w:r>
    </w:p>
    <w:p w14:paraId="1A0478C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descarga será completada antes de transcorridos 60 (sessenta) minutos desde o contato do cimento e agregados (ou da água com ambos) na betoneira, ou antes, que o tambor tenha girado 300 (trezentas) revoluções. </w:t>
      </w:r>
    </w:p>
    <w:p w14:paraId="3899584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descarga se realizará sem produzir a segregação do concreto. </w:t>
      </w:r>
    </w:p>
    <w:p w14:paraId="6DDBB524" w14:textId="65CDF3E5"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Em tempo de calor a </w:t>
      </w:r>
      <w:r w:rsidR="00AC3AC5">
        <w:rPr>
          <w:rFonts w:asciiTheme="minorHAnsi" w:hAnsiTheme="minorHAnsi" w:cstheme="minorHAnsi"/>
          <w:sz w:val="22"/>
          <w:lang w:eastAsia="pt-BR"/>
        </w:rPr>
        <w:t>Fiscalização</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estabelecerá os tempos de transporte máximos.</w:t>
      </w:r>
    </w:p>
    <w:p w14:paraId="3CFAFF66" w14:textId="77777777" w:rsidR="00FF2145" w:rsidRPr="008714DC" w:rsidRDefault="00FF2145" w:rsidP="00B35BC9">
      <w:pPr>
        <w:spacing w:line="300" w:lineRule="auto"/>
        <w:ind w:right="-567" w:firstLine="567"/>
        <w:rPr>
          <w:rFonts w:asciiTheme="minorHAnsi" w:hAnsiTheme="minorHAnsi" w:cstheme="minorHAnsi"/>
          <w:sz w:val="22"/>
        </w:rPr>
      </w:pPr>
    </w:p>
    <w:p w14:paraId="3294932A" w14:textId="4D3CA37F" w:rsidR="00B52765" w:rsidRPr="008714DC" w:rsidRDefault="009E7E5A" w:rsidP="00B35BC9">
      <w:pPr>
        <w:spacing w:line="300" w:lineRule="auto"/>
        <w:ind w:right="-567" w:firstLine="567"/>
        <w:outlineLvl w:val="2"/>
        <w:rPr>
          <w:rFonts w:asciiTheme="minorHAnsi" w:hAnsiTheme="minorHAnsi" w:cstheme="minorHAnsi"/>
          <w:sz w:val="22"/>
        </w:rPr>
      </w:pPr>
      <w:bookmarkStart w:id="336" w:name="_Toc55911346"/>
      <w:bookmarkStart w:id="337" w:name="_Toc115351786"/>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.4.15</w:t>
      </w:r>
      <w:r w:rsidR="00B52765" w:rsidRPr="008714DC">
        <w:rPr>
          <w:rFonts w:asciiTheme="minorHAnsi" w:hAnsiTheme="minorHAnsi" w:cstheme="minorHAnsi"/>
          <w:sz w:val="22"/>
        </w:rPr>
        <w:t xml:space="preserve"> Lançamento do concreto nas formas</w:t>
      </w:r>
      <w:bookmarkEnd w:id="336"/>
      <w:bookmarkEnd w:id="337"/>
    </w:p>
    <w:p w14:paraId="40920D5F" w14:textId="478531A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operações de concretagem, em particular no caso de elementos estruturais de grandes dimensões, serão realizadas de acordo com um plano de trabalho cuidadosamente estabelecido antecipadamente. </w:t>
      </w:r>
      <w:r w:rsidR="00A26B17">
        <w:rPr>
          <w:rFonts w:asciiTheme="minorHAnsi" w:hAnsiTheme="minorHAnsi" w:cstheme="minorHAnsi"/>
          <w:sz w:val="22"/>
          <w:lang w:eastAsia="pt-BR"/>
        </w:rPr>
        <w:t>A altura de lançamento não deve ser superior a 2,00 metros.</w:t>
      </w:r>
    </w:p>
    <w:p w14:paraId="3E17CC2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À medida que o concreto vai sendo colocado nos moldes deve ser adensado até alcançar a máxima densidade possível, sem produzir sua segregação, e para se conseguir um preenchimento completo dos moldes, sem vazios e sem outras imperfeições que prejudiquem a resistência e demais propriedades necessárias do concreto e da estrutura. </w:t>
      </w:r>
    </w:p>
    <w:p w14:paraId="31FEE6EE" w14:textId="39DFBBE2"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compactação será realizada por vibração mecânica de alta </w:t>
      </w:r>
      <w:r w:rsidR="00A16B8B" w:rsidRPr="008714DC">
        <w:rPr>
          <w:rFonts w:asciiTheme="minorHAnsi" w:hAnsiTheme="minorHAnsi" w:cstheme="minorHAnsi"/>
          <w:sz w:val="22"/>
          <w:lang w:eastAsia="pt-BR"/>
        </w:rPr>
        <w:t>frequência</w:t>
      </w:r>
      <w:r w:rsidRPr="008714DC">
        <w:rPr>
          <w:rFonts w:asciiTheme="minorHAnsi" w:hAnsiTheme="minorHAnsi" w:cstheme="minorHAnsi"/>
          <w:sz w:val="22"/>
          <w:lang w:eastAsia="pt-BR"/>
        </w:rPr>
        <w:t xml:space="preserve">, mediante vibradores de imersão operados por pessoal competente. </w:t>
      </w:r>
    </w:p>
    <w:p w14:paraId="1AEE033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Em todos os casos em que se faça necessário, a vibração mecânica será complementada por compactação manual ou outros meios necessários para se obter a total compacidade da mistura. </w:t>
      </w:r>
    </w:p>
    <w:p w14:paraId="37FF1FA4"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lajes com espessura menor do que 20 centímetros serão compactados preferivelmente com vibradores de superfície.</w:t>
      </w:r>
    </w:p>
    <w:p w14:paraId="516DA04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afloramento é quando fibras ficam expostas na superfície do concreto após o adensamento do mesmo. A questão do afloramento das fibras está relacionada com a elaboração de um traço de concreto que seja específico para pisos (granulometria contínua, teor de argamassa adequado e trabalhabilidade </w:t>
      </w:r>
      <w:r w:rsidRPr="008714DC">
        <w:rPr>
          <w:rFonts w:asciiTheme="minorHAnsi" w:hAnsiTheme="minorHAnsi" w:cstheme="minorHAnsi"/>
          <w:sz w:val="22"/>
          <w:lang w:eastAsia="pt-BR"/>
        </w:rPr>
        <w:lastRenderedPageBreak/>
        <w:t>adequada). Outro item importante para essa questão é a aplicação do concreto ainda na fase de endurecimento.</w:t>
      </w:r>
    </w:p>
    <w:p w14:paraId="75ABC65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Na ocorrência de afloramentos, deverá ser realizado procedimento para que as fibras saiam da superfície e migrem para abaixo da superfície. Nessa situação uma tela média será colocada na área onde ocorrer o afloramento. A mesma será aprofundada para que as fibras saiam da superfície.</w:t>
      </w:r>
    </w:p>
    <w:p w14:paraId="4D607498" w14:textId="77777777" w:rsidR="00FF2145" w:rsidRPr="008714DC" w:rsidRDefault="00FF2145" w:rsidP="00B35BC9">
      <w:pPr>
        <w:spacing w:line="300" w:lineRule="auto"/>
        <w:ind w:right="-567" w:firstLine="567"/>
        <w:rPr>
          <w:rFonts w:asciiTheme="minorHAnsi" w:hAnsiTheme="minorHAnsi" w:cstheme="minorHAnsi"/>
          <w:sz w:val="22"/>
        </w:rPr>
      </w:pPr>
    </w:p>
    <w:p w14:paraId="55B35630" w14:textId="5E8F2520" w:rsidR="00B52765" w:rsidRPr="008714DC" w:rsidRDefault="00132208" w:rsidP="00B35BC9">
      <w:pPr>
        <w:spacing w:line="300" w:lineRule="auto"/>
        <w:ind w:right="-567" w:firstLine="567"/>
        <w:outlineLvl w:val="2"/>
        <w:rPr>
          <w:rFonts w:asciiTheme="minorHAnsi" w:hAnsiTheme="minorHAnsi" w:cstheme="minorHAnsi"/>
          <w:sz w:val="22"/>
        </w:rPr>
      </w:pPr>
      <w:bookmarkStart w:id="338" w:name="_Toc55911347"/>
      <w:bookmarkStart w:id="339" w:name="_Toc115351787"/>
      <w:r>
        <w:rPr>
          <w:rFonts w:asciiTheme="minorHAnsi" w:hAnsiTheme="minorHAnsi" w:cstheme="minorHAnsi"/>
          <w:sz w:val="22"/>
        </w:rPr>
        <w:t>1</w:t>
      </w:r>
      <w:r w:rsidR="008345B7">
        <w:rPr>
          <w:rFonts w:asciiTheme="minorHAnsi" w:hAnsiTheme="minorHAnsi" w:cstheme="minorHAnsi"/>
          <w:sz w:val="22"/>
        </w:rPr>
        <w:t>8</w:t>
      </w:r>
      <w:r>
        <w:rPr>
          <w:rFonts w:asciiTheme="minorHAnsi" w:hAnsiTheme="minorHAnsi" w:cstheme="minorHAnsi"/>
          <w:sz w:val="22"/>
        </w:rPr>
        <w:t xml:space="preserve">.4.16 </w:t>
      </w:r>
      <w:r w:rsidR="00B52765" w:rsidRPr="008714DC">
        <w:rPr>
          <w:rFonts w:asciiTheme="minorHAnsi" w:hAnsiTheme="minorHAnsi" w:cstheme="minorHAnsi"/>
          <w:sz w:val="22"/>
        </w:rPr>
        <w:t>Cura do Concreto</w:t>
      </w:r>
      <w:bookmarkEnd w:id="338"/>
      <w:bookmarkEnd w:id="339"/>
    </w:p>
    <w:p w14:paraId="7AB3397C" w14:textId="067C63FF" w:rsidR="00B52765" w:rsidRPr="009E7E5A" w:rsidRDefault="00B52765" w:rsidP="00B35BC9">
      <w:pPr>
        <w:pStyle w:val="PargrafodaLista"/>
        <w:numPr>
          <w:ilvl w:val="0"/>
          <w:numId w:val="63"/>
        </w:numPr>
        <w:spacing w:line="300" w:lineRule="auto"/>
        <w:ind w:right="-567"/>
        <w:outlineLvl w:val="3"/>
        <w:rPr>
          <w:rFonts w:asciiTheme="minorHAnsi" w:hAnsiTheme="minorHAnsi" w:cstheme="minorHAnsi"/>
          <w:sz w:val="22"/>
        </w:rPr>
      </w:pPr>
      <w:r w:rsidRPr="009E7E5A">
        <w:rPr>
          <w:rFonts w:asciiTheme="minorHAnsi" w:hAnsiTheme="minorHAnsi" w:cstheme="minorHAnsi"/>
          <w:sz w:val="22"/>
        </w:rPr>
        <w:t>Cura Úmida</w:t>
      </w:r>
    </w:p>
    <w:p w14:paraId="7C2E4D96" w14:textId="77777777" w:rsidR="00FF2145" w:rsidRPr="008714DC" w:rsidRDefault="00FF214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lang w:eastAsia="pt-BR"/>
        </w:rPr>
        <w:t xml:space="preserve">A cura úmida será iniciada imediatamente após o endurecimento do concreto, o suficiente para que sua superfície não seja afetada pelo método de cura adotado. Durante o período estabelecido, o concreto será protegido contra a secagem prematura, evitando-se a perda de umidade interna. </w:t>
      </w:r>
    </w:p>
    <w:p w14:paraId="176362F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isto será mantido permanentemente umedecido, a uma temperatura o mais constante que for possível, protegendo-o das baixas temperaturas e das ações mecânicas que possam prejudicá-lo. </w:t>
      </w:r>
    </w:p>
    <w:p w14:paraId="5AD9422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Durante o período de cura estabelecido, as formas não impermeáveis que permanecerem colocadas, serão mantidas continuamente umedecidas. Se a estrutura for desformada antes de finalizar o período de cura estabelecido, imediatamente após a desforma será aplicado o método de cura a ser explanado. Da mesma forma, as superfícies de concreto que não estiverem em contato direto com as superfícies internas da forma serão mantidas constantemente umedecidas.</w:t>
      </w:r>
    </w:p>
    <w:p w14:paraId="1699B505" w14:textId="58759DBF" w:rsidR="00B52765" w:rsidRPr="009E7E5A" w:rsidRDefault="00B52765" w:rsidP="00B35BC9">
      <w:pPr>
        <w:pStyle w:val="PargrafodaLista"/>
        <w:numPr>
          <w:ilvl w:val="0"/>
          <w:numId w:val="63"/>
        </w:numPr>
        <w:spacing w:line="300" w:lineRule="auto"/>
        <w:ind w:right="-567"/>
        <w:outlineLvl w:val="3"/>
        <w:rPr>
          <w:rFonts w:asciiTheme="minorHAnsi" w:hAnsiTheme="minorHAnsi" w:cstheme="minorHAnsi"/>
          <w:sz w:val="22"/>
        </w:rPr>
      </w:pPr>
      <w:r w:rsidRPr="009E7E5A">
        <w:rPr>
          <w:rFonts w:asciiTheme="minorHAnsi" w:hAnsiTheme="minorHAnsi" w:cstheme="minorHAnsi"/>
          <w:sz w:val="22"/>
        </w:rPr>
        <w:t>Cura Química</w:t>
      </w:r>
    </w:p>
    <w:p w14:paraId="0810FDF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cura realizada pelo procedimento de cura química é aquela em que são usados compostos químicos que impedem a desidratação do concreto.</w:t>
      </w:r>
    </w:p>
    <w:p w14:paraId="0EEC6B1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Para o emprego de compostos químicos, para a formação de membranas de cura, serão cumpridas as seguintes exigências: </w:t>
      </w:r>
    </w:p>
    <w:p w14:paraId="1ED604B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composto químico será opaco e de cor branca e cumprirá as condições que se estabelecem nestas especificações; </w:t>
      </w:r>
    </w:p>
    <w:p w14:paraId="137F976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produto será entregue na obra pronto para seu emprego. Em nenhum caso será diluído nem alterado na obra. No momento de sua aplicação estará perfeitamente misturado, com o pigmento uniformemente dispersado no veículo; </w:t>
      </w:r>
    </w:p>
    <w:p w14:paraId="20E029B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Quando o produto tiver que ser aplicado com baixas temperaturas e sua viscosidade forem demasiadamente elevadas para um espalhamento satisfatório, deverá ser aquecido em banho-maria, sem que o produto supere a temperatura de 35°C; </w:t>
      </w:r>
    </w:p>
    <w:p w14:paraId="52ADA035"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Imediatamente após haver desaparecido a película brilhante de água superficial e enquanto a mesma encontrar-se úmida, o composto será aplicado; </w:t>
      </w:r>
    </w:p>
    <w:p w14:paraId="69E7F0B6"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produto será aplicado uniformemente sobre as superfícies, tendo especial cuidado em obter uma película contínua, livre de defeitos e perfurações; </w:t>
      </w:r>
    </w:p>
    <w:p w14:paraId="020A5FB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prestada especial atenção para assegurar um fechamento dos vértices, arestas e zonas rugosas das superfícies; </w:t>
      </w:r>
    </w:p>
    <w:p w14:paraId="6305E084" w14:textId="0B42E848"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O composto será pulverizado em duas camadas, colocadas uma imediatamente depois da outra. A operação se realizara mediante um equipamento pulverizador adequado, de acionamento pneumático, elétrico ou mecânico, provido de um tanque de pressão e de um agitador contínuo do conteúdo. A pulverização será realizada com todo cuidado; </w:t>
      </w:r>
    </w:p>
    <w:p w14:paraId="73831247"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produto será aplicado à razão de 200 a 270 cm³ por metro quadrado, de acordo com a capacidade de impermeabilização demonstrada nos ensaios de retenção de água e as condições climáticas do momento de sua aplicação. </w:t>
      </w:r>
    </w:p>
    <w:p w14:paraId="066114F9" w14:textId="56E227AF"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superfícies cobertas com o composto receberão a máxima proteção durante o período de cura estabelecido, com o fim de evitar sua ruptura ou destruição. Se chover imediatamente após a aplicação e antes que o composto tenha secado suficientemente para resistir a danos, ou se a membrana resultar prejudicada por qualquer causa antes do término do período de cura, se procedera à cobertura imediata e novamente na forma e com a quantidade de composto especificada; </w:t>
      </w:r>
    </w:p>
    <w:p w14:paraId="556E4C94" w14:textId="6AE47A26"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Não será permitida a passagem de equipamentos, veículos, nem pedestres sobre a membrana, salvo em zonas restritivas, devidamente protegidas, para evitar sua ruptura. A proteção consistira em não menos de cinco (5) centímetros de solo ou de outro cobrimento adequado que impeça a destruição da capa com o trânsito. Este cobrimento ou proteção não será aplicada até que a membrana não esteja completamente seca, e será eliminado por métodos adequados, uma vez finalizado o período de cura; </w:t>
      </w:r>
    </w:p>
    <w:p w14:paraId="037CA57B" w14:textId="05370BCC"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Quando a temperatura do ar for maior de 30°C 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completará a cura da membrana, mediante orvalhar com água em forma de nevoa, que se aplicará sobre a película, tão pronto se tenha produzido a secagem da mesma. Em caso de se empregar um composto betuminoso, o orvalhar será aplicado quando a temperatura do ar for 25°C ou maior, devendo neste caso atentar-se para a precaução que se indica. O orvalhar com água será mantido permanentemente até que a temperatura do ar seja menor que a indicada em cada um dos casos tratados no presente inciso; </w:t>
      </w:r>
    </w:p>
    <w:p w14:paraId="5FE51FB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presente método de cura não será aplicado nas superfícies que posteriormente devem aderir ao concreto fresco, ou que devam ser cobertos com argamassa; salvo nos casos em que a superfície sobre a qual tenha aplicado a membrana seja tratada, na forma especificada para as juntas de construção, eliminando total mente da superfície o composto aplicado; </w:t>
      </w:r>
    </w:p>
    <w:p w14:paraId="73FFC7D6"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emprego de compostos químicos que constituem membranas da cura não exime do umedecimento contínuo das formas não impermeáveis que sejam colocadas durante o período de cura.</w:t>
      </w:r>
    </w:p>
    <w:p w14:paraId="36A25AB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cura química será finalizada quando a película formada perder a coloração branca. Após a cura, é comum a ocorrência de pó na estrutura de concreto, que deverá ser removido por meio de lavagem com água e sabão neutro. A partir desse momento será mantido o procedimento de cura úmida por mais 07 (sete) dias.</w:t>
      </w:r>
    </w:p>
    <w:p w14:paraId="0D7E458B"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água poderá ser aplicada diretamente sobre a superfície do concreto ou sobre tela de juta, tela de algodão, manto de areia ou materiais similares em contato direto com a superfície da estrutura, que sejam capazes de reter a umidade durante o tempo estabelecido. </w:t>
      </w:r>
    </w:p>
    <w:p w14:paraId="403EA80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Ao se finalizar a cura, se procederá a eliminação de toda a sobra de material empregado, com o fim indicado anteriormente. </w:t>
      </w:r>
    </w:p>
    <w:p w14:paraId="2F3B37CB" w14:textId="77777777" w:rsidR="00FF2145" w:rsidRPr="008714DC" w:rsidRDefault="00FF2145" w:rsidP="00B35BC9">
      <w:pPr>
        <w:spacing w:line="300" w:lineRule="auto"/>
        <w:ind w:right="-567" w:firstLine="567"/>
        <w:rPr>
          <w:rFonts w:asciiTheme="minorHAnsi" w:hAnsiTheme="minorHAnsi" w:cstheme="minorHAnsi"/>
          <w:sz w:val="22"/>
        </w:rPr>
      </w:pPr>
    </w:p>
    <w:p w14:paraId="3E03C7E1" w14:textId="6A23CA01" w:rsidR="00B52765" w:rsidRPr="008714DC" w:rsidRDefault="00435FE4" w:rsidP="00B35BC9">
      <w:pPr>
        <w:spacing w:line="300" w:lineRule="auto"/>
        <w:ind w:right="-567" w:firstLine="567"/>
        <w:outlineLvl w:val="2"/>
        <w:rPr>
          <w:rFonts w:asciiTheme="minorHAnsi" w:hAnsiTheme="minorHAnsi" w:cstheme="minorHAnsi"/>
          <w:sz w:val="22"/>
        </w:rPr>
      </w:pPr>
      <w:bookmarkStart w:id="340" w:name="_Toc55911348"/>
      <w:bookmarkStart w:id="341" w:name="_Toc115351788"/>
      <w:r>
        <w:rPr>
          <w:rFonts w:asciiTheme="minorHAnsi" w:hAnsiTheme="minorHAnsi" w:cstheme="minorHAnsi"/>
          <w:sz w:val="22"/>
        </w:rPr>
        <w:t>18</w:t>
      </w:r>
      <w:r w:rsidR="009E7E5A">
        <w:rPr>
          <w:rFonts w:asciiTheme="minorHAnsi" w:hAnsiTheme="minorHAnsi" w:cstheme="minorHAnsi"/>
          <w:sz w:val="22"/>
        </w:rPr>
        <w:t>.4.17</w:t>
      </w:r>
      <w:r w:rsidR="00B52765" w:rsidRPr="008714DC">
        <w:rPr>
          <w:rFonts w:asciiTheme="minorHAnsi" w:hAnsiTheme="minorHAnsi" w:cstheme="minorHAnsi"/>
          <w:sz w:val="22"/>
        </w:rPr>
        <w:t xml:space="preserve"> Escoramentos</w:t>
      </w:r>
      <w:bookmarkEnd w:id="340"/>
      <w:bookmarkEnd w:id="341"/>
    </w:p>
    <w:p w14:paraId="141EA1E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estruturas provisórias destinadas a sustentar os elementos de construção durante a execução, até que atinjam valores suficientes das suas próprias resistências. Deverão ser construídas de escoras e elementos de ligação, peças de madeira ou estruturas metálicas, de modo a não apresentarem deformações prejudiciais à forma da estrutura e esforços no concreto, na fase de endurecimento. </w:t>
      </w:r>
    </w:p>
    <w:p w14:paraId="76371108" w14:textId="57DFEF9C"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escoramento será projetado e construído sob a responsabilidade da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w:t>
      </w:r>
    </w:p>
    <w:p w14:paraId="39955D7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suportar com a rigidez necessária todas as cargas e ações possíveis de ocorrer durante a fase construtiva e também garantir na obra acabada a geometria, os alinhamentos e os </w:t>
      </w:r>
      <w:proofErr w:type="spellStart"/>
      <w:r w:rsidRPr="008714DC">
        <w:rPr>
          <w:rFonts w:asciiTheme="minorHAnsi" w:hAnsiTheme="minorHAnsi" w:cstheme="minorHAnsi"/>
          <w:sz w:val="22"/>
          <w:lang w:eastAsia="pt-BR"/>
        </w:rPr>
        <w:t>greides</w:t>
      </w:r>
      <w:proofErr w:type="spellEnd"/>
      <w:r w:rsidRPr="008714DC">
        <w:rPr>
          <w:rFonts w:asciiTheme="minorHAnsi" w:hAnsiTheme="minorHAnsi" w:cstheme="minorHAnsi"/>
          <w:sz w:val="22"/>
          <w:lang w:eastAsia="pt-BR"/>
        </w:rPr>
        <w:t xml:space="preserve"> do projeto executivo. </w:t>
      </w:r>
    </w:p>
    <w:p w14:paraId="3230485F"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Deverá suportar o peso das estruturas de concreto, até adquirir resistência e módulo de elasticidade necessária à sua própria sustentação.</w:t>
      </w:r>
    </w:p>
    <w:p w14:paraId="015534B0"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Os escoramentos e </w:t>
      </w:r>
      <w:proofErr w:type="spellStart"/>
      <w:r w:rsidRPr="008714DC">
        <w:rPr>
          <w:rFonts w:asciiTheme="minorHAnsi" w:hAnsiTheme="minorHAnsi" w:cstheme="minorHAnsi"/>
          <w:sz w:val="22"/>
          <w:lang w:eastAsia="pt-BR"/>
        </w:rPr>
        <w:t>cimbramentos</w:t>
      </w:r>
      <w:proofErr w:type="spellEnd"/>
      <w:r w:rsidRPr="008714DC">
        <w:rPr>
          <w:rFonts w:asciiTheme="minorHAnsi" w:hAnsiTheme="minorHAnsi" w:cstheme="minorHAnsi"/>
          <w:sz w:val="22"/>
          <w:lang w:eastAsia="pt-BR"/>
        </w:rPr>
        <w:t xml:space="preserve"> deverão ser projetados de acordo com um esquema lógico, de modo que se possa determinar o esforço e a segurança de cada uma de suas peças. O projeto levará em conta as deformações para que o </w:t>
      </w:r>
      <w:proofErr w:type="spellStart"/>
      <w:r w:rsidRPr="008714DC">
        <w:rPr>
          <w:rFonts w:asciiTheme="minorHAnsi" w:hAnsiTheme="minorHAnsi" w:cstheme="minorHAnsi"/>
          <w:sz w:val="22"/>
          <w:lang w:eastAsia="pt-BR"/>
        </w:rPr>
        <w:t>cimbramento</w:t>
      </w:r>
      <w:proofErr w:type="spellEnd"/>
      <w:r w:rsidRPr="008714DC">
        <w:rPr>
          <w:rFonts w:asciiTheme="minorHAnsi" w:hAnsiTheme="minorHAnsi" w:cstheme="minorHAnsi"/>
          <w:sz w:val="22"/>
          <w:lang w:eastAsia="pt-BR"/>
        </w:rPr>
        <w:t xml:space="preserve"> ou escoramento tenha a rigidez necessária e não produza qualquer dano no concreto a ser lançado. </w:t>
      </w:r>
    </w:p>
    <w:p w14:paraId="3CD3050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Deverão ser previstas, quando for o caso, as </w:t>
      </w:r>
      <w:proofErr w:type="spellStart"/>
      <w:r w:rsidRPr="008714DC">
        <w:rPr>
          <w:rFonts w:asciiTheme="minorHAnsi" w:hAnsiTheme="minorHAnsi" w:cstheme="minorHAnsi"/>
          <w:sz w:val="22"/>
          <w:lang w:eastAsia="pt-BR"/>
        </w:rPr>
        <w:t>contra-flechas</w:t>
      </w:r>
      <w:proofErr w:type="spellEnd"/>
      <w:r w:rsidRPr="008714DC">
        <w:rPr>
          <w:rFonts w:asciiTheme="minorHAnsi" w:hAnsiTheme="minorHAnsi" w:cstheme="minorHAnsi"/>
          <w:sz w:val="22"/>
          <w:lang w:eastAsia="pt-BR"/>
        </w:rPr>
        <w:t xml:space="preserve"> necessárias para compensar os recalques de apoio e deformações próprias da estrutura. </w:t>
      </w:r>
    </w:p>
    <w:p w14:paraId="067597A6"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Como dispositivo para o </w:t>
      </w:r>
      <w:proofErr w:type="spellStart"/>
      <w:r w:rsidRPr="008714DC">
        <w:rPr>
          <w:rFonts w:asciiTheme="minorHAnsi" w:hAnsiTheme="minorHAnsi" w:cstheme="minorHAnsi"/>
          <w:sz w:val="22"/>
          <w:lang w:eastAsia="pt-BR"/>
        </w:rPr>
        <w:t>descimbramento</w:t>
      </w:r>
      <w:proofErr w:type="spellEnd"/>
      <w:r w:rsidRPr="008714DC">
        <w:rPr>
          <w:rFonts w:asciiTheme="minorHAnsi" w:hAnsiTheme="minorHAnsi" w:cstheme="minorHAnsi"/>
          <w:sz w:val="22"/>
          <w:lang w:eastAsia="pt-BR"/>
        </w:rPr>
        <w:t xml:space="preserve">, somente será admitido àqueles que com macacos ou caixas de areia permitam um controle da operação e que respondam as necessidades da estrutura. </w:t>
      </w:r>
    </w:p>
    <w:p w14:paraId="684764AA" w14:textId="7C89DC7B"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Não será iniciado o lançamento do concreto sem a inspeção e aceitação pela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A aprovação, através da vistoria, assim como do projeto não exime 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de sua total responsabilidade pela segurança, dimensões, níveis, alinhamento, etc. dos </w:t>
      </w:r>
      <w:proofErr w:type="spellStart"/>
      <w:r w:rsidRPr="008714DC">
        <w:rPr>
          <w:rFonts w:asciiTheme="minorHAnsi" w:hAnsiTheme="minorHAnsi" w:cstheme="minorHAnsi"/>
          <w:sz w:val="22"/>
          <w:lang w:eastAsia="pt-BR"/>
        </w:rPr>
        <w:t>cimbramentos</w:t>
      </w:r>
      <w:proofErr w:type="spellEnd"/>
      <w:r w:rsidRPr="008714DC">
        <w:rPr>
          <w:rFonts w:asciiTheme="minorHAnsi" w:hAnsiTheme="minorHAnsi" w:cstheme="minorHAnsi"/>
          <w:sz w:val="22"/>
          <w:lang w:eastAsia="pt-BR"/>
        </w:rPr>
        <w:t xml:space="preserve"> e pelos danos que possam sofrer as estruturas a serem construídas. </w:t>
      </w:r>
    </w:p>
    <w:p w14:paraId="305E7F97" w14:textId="77777777" w:rsidR="00FF2145" w:rsidRPr="008714DC" w:rsidRDefault="00FF2145" w:rsidP="00B35BC9">
      <w:pPr>
        <w:spacing w:line="300" w:lineRule="auto"/>
        <w:ind w:right="-567" w:firstLine="567"/>
        <w:rPr>
          <w:rFonts w:asciiTheme="minorHAnsi" w:hAnsiTheme="minorHAnsi" w:cstheme="minorHAnsi"/>
          <w:sz w:val="22"/>
        </w:rPr>
      </w:pPr>
    </w:p>
    <w:p w14:paraId="61379AE5" w14:textId="59814317" w:rsidR="00B52765" w:rsidRPr="008714DC" w:rsidRDefault="00435FE4" w:rsidP="00B35BC9">
      <w:pPr>
        <w:spacing w:line="300" w:lineRule="auto"/>
        <w:ind w:right="-567" w:firstLine="567"/>
        <w:outlineLvl w:val="2"/>
        <w:rPr>
          <w:rFonts w:asciiTheme="minorHAnsi" w:hAnsiTheme="minorHAnsi" w:cstheme="minorHAnsi"/>
          <w:sz w:val="22"/>
        </w:rPr>
      </w:pPr>
      <w:bookmarkStart w:id="342" w:name="_Toc55911349"/>
      <w:bookmarkStart w:id="343" w:name="_Toc115351789"/>
      <w:r>
        <w:rPr>
          <w:rFonts w:asciiTheme="minorHAnsi" w:hAnsiTheme="minorHAnsi" w:cstheme="minorHAnsi"/>
          <w:sz w:val="22"/>
        </w:rPr>
        <w:t>18</w:t>
      </w:r>
      <w:r w:rsidR="00313C6F">
        <w:rPr>
          <w:rFonts w:asciiTheme="minorHAnsi" w:hAnsiTheme="minorHAnsi" w:cstheme="minorHAnsi"/>
          <w:sz w:val="22"/>
        </w:rPr>
        <w:t>.4.18</w:t>
      </w:r>
      <w:r w:rsidR="00B52765" w:rsidRPr="008714DC">
        <w:rPr>
          <w:rFonts w:asciiTheme="minorHAnsi" w:hAnsiTheme="minorHAnsi" w:cstheme="minorHAnsi"/>
          <w:sz w:val="22"/>
        </w:rPr>
        <w:t xml:space="preserve"> Placas de Concreto</w:t>
      </w:r>
      <w:bookmarkEnd w:id="342"/>
      <w:bookmarkEnd w:id="343"/>
    </w:p>
    <w:p w14:paraId="7A5B7A58" w14:textId="669CAFF5"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placas de concreto serão moldadas in loco em concreto estrutural com as seguintes características: adição de fibras metálicas; resistência mínima de 30 MPa; adição de sílica ativa em todo o concreto; e acelerador de pega de concreto nas placas a serem executadas.</w:t>
      </w:r>
    </w:p>
    <w:p w14:paraId="227172E3"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placas são formadas por formatos irregulares devido à grande quantidade de curvas. Assim o comprimento e a largura das placas (especialmente o comprimento) irão variar de acordo com os limites impostos pelo local e pelo projeto, porém sempre obedecendo as medidas máximas indicadas no projeto. </w:t>
      </w:r>
    </w:p>
    <w:p w14:paraId="75513E1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Após a regularização do greide de projeto, será retirada a camada de base. O material proveniente dessa retirada deverá ser reutilizado para a confecção da nova base de solo reforçada com cimento, assim como especificado neste caderno de encargos.</w:t>
      </w:r>
    </w:p>
    <w:p w14:paraId="48C8BB99"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O procedimento de concretagem ocorrerá de uma única vez onde o concreto estrutural com adição de fibras metálicas será lançado e adensado nas formas até atingir a espessura de projeto (30 cm). Em seguida deverá ser realizado o nivelamento do piso com auxílio de réguas.</w:t>
      </w:r>
    </w:p>
    <w:p w14:paraId="57D1A722"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Finalizado o serviço de nivelamento da superfície, será iniciado o serviço de acabamento quando o concreto possuir a característica autoportante. Geralmente, essa característica com um tempo de pega de 4h/5h, porém, pode sofrer alterações devido a diversos fatores, tais como ventos, chuvas e calor. No presente projeto existirão dois tipos de acabamento: camurçado e vassourado.</w:t>
      </w:r>
    </w:p>
    <w:p w14:paraId="2105B94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acabamento vassourado será utilizado nos trechos com inclinação ≥ 2% para que o piso tenha maior atrito na interface pneu-concreto. O acabamento camurçado será utilizado nos trechos com inclinação ≤ 2%.</w:t>
      </w:r>
    </w:p>
    <w:p w14:paraId="01ABF0B1" w14:textId="74CB790D" w:rsidR="00EC4876"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Após o acabamento, devem ser aplicadas duas demãos de endurec</w:t>
      </w:r>
      <w:r w:rsidR="001E2B8D">
        <w:rPr>
          <w:rFonts w:asciiTheme="minorHAnsi" w:hAnsiTheme="minorHAnsi" w:cstheme="minorHAnsi"/>
          <w:sz w:val="22"/>
          <w:lang w:eastAsia="pt-BR"/>
        </w:rPr>
        <w:t>edor de superfície no concreto.</w:t>
      </w:r>
    </w:p>
    <w:p w14:paraId="26E2074B" w14:textId="77777777" w:rsidR="00EC4876" w:rsidRPr="008714DC" w:rsidRDefault="00EC4876" w:rsidP="00B35BC9">
      <w:pPr>
        <w:spacing w:line="300" w:lineRule="auto"/>
        <w:ind w:right="-567" w:firstLine="567"/>
        <w:rPr>
          <w:rFonts w:asciiTheme="minorHAnsi" w:hAnsiTheme="minorHAnsi" w:cstheme="minorHAnsi"/>
          <w:sz w:val="22"/>
        </w:rPr>
      </w:pPr>
    </w:p>
    <w:p w14:paraId="31775BA9" w14:textId="0E957752" w:rsidR="00FF2145" w:rsidRPr="008714DC" w:rsidRDefault="00435FE4" w:rsidP="00B35BC9">
      <w:pPr>
        <w:spacing w:line="300" w:lineRule="auto"/>
        <w:ind w:right="-567" w:firstLine="567"/>
        <w:outlineLvl w:val="2"/>
        <w:rPr>
          <w:rFonts w:asciiTheme="minorHAnsi" w:hAnsiTheme="minorHAnsi" w:cstheme="minorHAnsi"/>
          <w:sz w:val="22"/>
        </w:rPr>
      </w:pPr>
      <w:bookmarkStart w:id="344" w:name="_Toc55911350"/>
      <w:bookmarkStart w:id="345" w:name="_Toc115351790"/>
      <w:r>
        <w:rPr>
          <w:rFonts w:asciiTheme="minorHAnsi" w:hAnsiTheme="minorHAnsi" w:cstheme="minorHAnsi"/>
          <w:sz w:val="22"/>
        </w:rPr>
        <w:t>18</w:t>
      </w:r>
      <w:r w:rsidR="00313C6F">
        <w:rPr>
          <w:rFonts w:asciiTheme="minorHAnsi" w:hAnsiTheme="minorHAnsi" w:cstheme="minorHAnsi"/>
          <w:sz w:val="22"/>
        </w:rPr>
        <w:t>.4.19</w:t>
      </w:r>
      <w:r w:rsidR="00FF2145" w:rsidRPr="008714DC">
        <w:rPr>
          <w:rFonts w:asciiTheme="minorHAnsi" w:hAnsiTheme="minorHAnsi" w:cstheme="minorHAnsi"/>
          <w:sz w:val="22"/>
        </w:rPr>
        <w:t xml:space="preserve"> Juntas</w:t>
      </w:r>
      <w:bookmarkEnd w:id="344"/>
      <w:bookmarkEnd w:id="345"/>
    </w:p>
    <w:p w14:paraId="4157390D" w14:textId="78B69763"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placas de concreto precisam se movimentar horizontalmente por retração ou dilatação do concreto. A junta é um dos principais dispositivos que permitem essa movimentação. Na ausência de um dispositivo adequado de transferência de carga e com a aplicação de uma carga na proximidade da borda, ocorrerá uma deformação natural da placa de concreto do piso proporcional à magnitude da carga, espessura da placa, módulo de elasticidade dos materiais envolvidos e condições de suporte, gerando uma descontinuidade da superfície do piso e alterando as condições de rolamento, conforto e segurança.</w:t>
      </w:r>
    </w:p>
    <w:p w14:paraId="4A346E4E" w14:textId="2095E06A"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Serão colocadas BARRAS DE TRANSFERÊNCIA</w:t>
      </w:r>
      <w:r w:rsidR="00A26B17">
        <w:rPr>
          <w:rFonts w:asciiTheme="minorHAnsi" w:hAnsiTheme="minorHAnsi" w:cstheme="minorHAnsi"/>
          <w:sz w:val="22"/>
          <w:lang w:eastAsia="pt-BR"/>
        </w:rPr>
        <w:t>, onde necessário,</w:t>
      </w:r>
      <w:r w:rsidRPr="008714DC">
        <w:rPr>
          <w:rFonts w:asciiTheme="minorHAnsi" w:hAnsiTheme="minorHAnsi" w:cstheme="minorHAnsi"/>
          <w:sz w:val="22"/>
          <w:lang w:eastAsia="pt-BR"/>
        </w:rPr>
        <w:t xml:space="preserve"> nas juntas para evitar tensões excessivas no concreto, otimizar o processo e proteger o pavimento. As barras servem para transferir cargas verticais entre placas contíguas e não pode inibir a função das juntas, qual seja, a movimentação horizontal que possibilita a retração e dilatação da placa. A barra deve, necessariamente, dar continuidade a essa função.</w:t>
      </w:r>
    </w:p>
    <w:p w14:paraId="58788438"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 necessidade dos mecanismos de transferência de carga fica evidente ao se analisar as tensões que ocorrem em função da posição da carga em relação às juntas. A carga no interior da placa é a que apresenta a menor solicitação, enquanto a localizada na borda desprotegida é a que apresenta a maior solicitação.</w:t>
      </w:r>
    </w:p>
    <w:p w14:paraId="2275490A"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concreto possui duas características inerentes ao produto: as fissuras e o empenamento que geralmente acontece na borda desprotegida. Se não houver uma barra de transferência a placa de concreto certamente irá empenar. A função exclusiva da barra é a transferência vertical de cargas para diminuir os esforços nas proximidades das juntas e, do ponto de vista de carregamentos, otimizar os materiais utilizados. Sem uma barra de transferência, a contribuição de duas placas contíguas com a carga de um lado faz com que essa placa trabalhe independentemente da outra. Com isso, existem tensões em pontos da placa muito superiores a outros.</w:t>
      </w:r>
    </w:p>
    <w:p w14:paraId="087FBF4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Algumas características das barras de transferência são fundamentais: elas devem ser de material liso para permitir a movimentação horizontal, absolutamente retilínea, não podem ter rebarbas nas pontas e o corte deve ser perfeito. As barras precisam estar sempre ortogonais à face das juntas e lisas para permitir o escorregamento entre uma placa e outra. Como a deformação nas bordas das placas é muito pequena a </w:t>
      </w:r>
      <w:r w:rsidRPr="008714DC">
        <w:rPr>
          <w:rFonts w:asciiTheme="minorHAnsi" w:hAnsiTheme="minorHAnsi" w:cstheme="minorHAnsi"/>
          <w:sz w:val="22"/>
          <w:lang w:eastAsia="pt-BR"/>
        </w:rPr>
        <w:lastRenderedPageBreak/>
        <w:t>barra de transferência não pode ter folga entre ela e o concreto. Assim, neste Projeto Básico serão utilizadas barras de transferências em aço CA-25, bitola 25mm, de 100 cm de comprimento, espaçadas a cada 0,30 m uma da outra nos locais indicados nos projetos em anexo</w:t>
      </w:r>
    </w:p>
    <w:p w14:paraId="27DACF6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As barras de transferência serão obrigatoriamente ligas e retas, com o diâmetro, espaçamento e comprimento definidos no projeto. O processo de instalação deverá garantir a sua imobilidade na adequada posição, mantendo-as, além do mais, paralelas à superfície acabada e ao eixo longitudinal do pavimento.</w:t>
      </w:r>
    </w:p>
    <w:p w14:paraId="10547C5D"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Estas barras deverão ter metade do seu comprimento mais 2 cm, pintados e engraxados, de modo a permitir a livre movimentação da junta.</w:t>
      </w:r>
    </w:p>
    <w:p w14:paraId="1433C79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O capuz que recobre a extremidade deslizante da barra de transferência das juntas de dilatação deve ser suficientemente resistente, para não amassar durante a concretagem. A folga entre a extremidade fechada do capuz e a ponta livre da barra, estabelecida no projeto deverá ser garantida durante a concretagem.</w:t>
      </w:r>
    </w:p>
    <w:p w14:paraId="217DA4FC"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No alinhamento destas barras são admitidas as tolerâncias seguintes:</w:t>
      </w:r>
    </w:p>
    <w:p w14:paraId="6C2F0DF1" w14:textId="77777777" w:rsidR="00FF2145" w:rsidRPr="008714DC" w:rsidRDefault="00FF214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desvio máximo das extremidades de uma barra, em relação a posição prevista no projeto, será de ± 1% do comprimento da barra;</w:t>
      </w:r>
    </w:p>
    <w:p w14:paraId="6436D1CE"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rPr>
        <w:t>Em pelo menos dois terços das barras de uma junta, o desvio máximo será de ± 0,7%.</w:t>
      </w:r>
    </w:p>
    <w:p w14:paraId="261BC466" w14:textId="1B9A674A"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piso industrial em placa de concreto está sujeito a tensões devido a diversas causas, retrações e dilatações causadas por variações térmicas ou higrotérmicas, empenamento das placas e carregamento - seja ele estático (cargas distribuídas ou pontuais, como contêineres e etc.) ou móvel (empilhadeiras de rodas pneumáticas ou rígidas, </w:t>
      </w:r>
      <w:proofErr w:type="spellStart"/>
      <w:r w:rsidRPr="008714DC">
        <w:rPr>
          <w:rFonts w:asciiTheme="minorHAnsi" w:hAnsiTheme="minorHAnsi" w:cstheme="minorHAnsi"/>
          <w:sz w:val="22"/>
          <w:lang w:eastAsia="pt-BR"/>
        </w:rPr>
        <w:t>etc</w:t>
      </w:r>
      <w:proofErr w:type="spellEnd"/>
      <w:r w:rsidRPr="008714DC">
        <w:rPr>
          <w:rFonts w:asciiTheme="minorHAnsi" w:hAnsiTheme="minorHAnsi" w:cstheme="minorHAnsi"/>
          <w:sz w:val="22"/>
          <w:lang w:eastAsia="pt-BR"/>
        </w:rPr>
        <w:t xml:space="preserve">). Parte dessas tensões provoca uma sensível redução da vida útil do pavimento, assim têm-se neste Projeto Básico as JUNTAS. Este Projeto Básico prevê a concretagem em faixas limitadas em sua largura pelas juntas longitudinais de construção. Logo após o processo de acabamento do concreto, deve-se iniciar o corte das juntas serradas. Será necessário determinar em conjunto com a </w:t>
      </w:r>
      <w:r w:rsidR="00AC3AC5">
        <w:rPr>
          <w:rFonts w:asciiTheme="minorHAnsi" w:hAnsiTheme="minorHAnsi" w:cstheme="minorHAnsi"/>
          <w:sz w:val="22"/>
          <w:lang w:eastAsia="pt-BR"/>
        </w:rPr>
        <w:t>Fiscalização</w:t>
      </w:r>
      <w:r w:rsidRPr="008714DC">
        <w:rPr>
          <w:rFonts w:asciiTheme="minorHAnsi" w:hAnsiTheme="minorHAnsi" w:cstheme="minorHAnsi"/>
          <w:sz w:val="22"/>
          <w:lang w:eastAsia="pt-BR"/>
        </w:rPr>
        <w:t xml:space="preserve"> da EMAP o melhor momento de início deste processo. Em geral, este tempo é cerca de 10 horas após o lançamento do concreto, porém, existe uma grande variação, de acordo com o tipo de cimento, temperatura ambiente, relação água/cimento, tipos e dosagem de aditivos, ventos e outros fatores externos. O corte deve ter profundidade, conforme indicado em projeto (6x60mm), devendo ser preenchida com </w:t>
      </w:r>
      <w:proofErr w:type="spellStart"/>
      <w:r w:rsidRPr="008714DC">
        <w:rPr>
          <w:rFonts w:asciiTheme="minorHAnsi" w:hAnsiTheme="minorHAnsi" w:cstheme="minorHAnsi"/>
          <w:sz w:val="22"/>
          <w:lang w:eastAsia="pt-BR"/>
        </w:rPr>
        <w:t>mastique</w:t>
      </w:r>
      <w:proofErr w:type="spellEnd"/>
      <w:r w:rsidRPr="008714DC">
        <w:rPr>
          <w:rFonts w:asciiTheme="minorHAnsi" w:hAnsiTheme="minorHAnsi" w:cstheme="minorHAnsi"/>
          <w:sz w:val="22"/>
          <w:lang w:eastAsia="pt-BR"/>
        </w:rPr>
        <w:t xml:space="preserve"> de poliuretano.</w:t>
      </w:r>
    </w:p>
    <w:p w14:paraId="124A3A80"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As juntas de encontro com superfície existente serão preenchidas com material de enchimento (isopor ou similar) e </w:t>
      </w:r>
      <w:proofErr w:type="spellStart"/>
      <w:r w:rsidRPr="008714DC">
        <w:rPr>
          <w:rFonts w:asciiTheme="minorHAnsi" w:hAnsiTheme="minorHAnsi" w:cstheme="minorHAnsi"/>
          <w:sz w:val="22"/>
          <w:lang w:eastAsia="pt-BR"/>
        </w:rPr>
        <w:t>mastique</w:t>
      </w:r>
      <w:proofErr w:type="spellEnd"/>
      <w:r w:rsidRPr="008714DC">
        <w:rPr>
          <w:rFonts w:asciiTheme="minorHAnsi" w:hAnsiTheme="minorHAnsi" w:cstheme="minorHAnsi"/>
          <w:sz w:val="22"/>
          <w:lang w:eastAsia="pt-BR"/>
        </w:rPr>
        <w:t xml:space="preserve"> de poliuretano, conforme projetos em anexo.</w:t>
      </w:r>
    </w:p>
    <w:p w14:paraId="44B2F1E1" w14:textId="77777777" w:rsidR="00FF2145" w:rsidRPr="008714D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material de selagem só poderá ser aplicado quando os   sulcos   das   juntas   estiverem   limpos   e   secos, empregando-se para tanto ferramentas com ponta em cinzel que penetrem na ranhura das juntas sem danificá-las, vassouras de fios duros e jato de ar comprimido. </w:t>
      </w:r>
    </w:p>
    <w:p w14:paraId="13B4B284" w14:textId="0EEFFA7E" w:rsidR="00B52765" w:rsidRPr="004A1BCC" w:rsidRDefault="00FF2145"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material selante deve ser cautelarmente colocado no interior dos sulcos, sem respingar na superfície, e em quantidade suficiente para encher a junta sem transbordamento. Qualquer excesso deverá ser prontamente removido e a superfície limpa de todo material respingado. </w:t>
      </w:r>
    </w:p>
    <w:p w14:paraId="16311E63" w14:textId="3EE1CF2C" w:rsidR="00B52765" w:rsidRPr="008714DC" w:rsidRDefault="00B52765" w:rsidP="00B35BC9">
      <w:pPr>
        <w:spacing w:line="300" w:lineRule="auto"/>
        <w:ind w:right="-567" w:firstLine="567"/>
        <w:rPr>
          <w:rFonts w:asciiTheme="minorHAnsi" w:hAnsiTheme="minorHAnsi" w:cstheme="minorHAnsi"/>
          <w:sz w:val="22"/>
        </w:rPr>
      </w:pPr>
    </w:p>
    <w:p w14:paraId="50EF74CC" w14:textId="2E212362" w:rsidR="00CF571F" w:rsidRPr="008714DC" w:rsidRDefault="00CF571F" w:rsidP="00B35BC9">
      <w:pPr>
        <w:pStyle w:val="PargrafodaLista"/>
        <w:spacing w:line="300" w:lineRule="auto"/>
        <w:ind w:left="0" w:right="-567" w:firstLine="567"/>
        <w:outlineLvl w:val="1"/>
        <w:rPr>
          <w:rFonts w:asciiTheme="minorHAnsi" w:hAnsiTheme="minorHAnsi" w:cstheme="minorHAnsi"/>
          <w:sz w:val="22"/>
        </w:rPr>
      </w:pPr>
      <w:bookmarkStart w:id="346" w:name="_Toc55911351"/>
      <w:bookmarkStart w:id="347" w:name="_Toc115351791"/>
      <w:r w:rsidRPr="008714DC">
        <w:rPr>
          <w:rFonts w:asciiTheme="minorHAnsi" w:hAnsiTheme="minorHAnsi" w:cstheme="minorHAnsi"/>
          <w:sz w:val="22"/>
        </w:rPr>
        <w:lastRenderedPageBreak/>
        <w:t>1</w:t>
      </w:r>
      <w:r w:rsidR="004A1BCC">
        <w:rPr>
          <w:rFonts w:asciiTheme="minorHAnsi" w:hAnsiTheme="minorHAnsi" w:cstheme="minorHAnsi"/>
          <w:sz w:val="22"/>
        </w:rPr>
        <w:t>8</w:t>
      </w:r>
      <w:r w:rsidRPr="008714DC">
        <w:rPr>
          <w:rFonts w:asciiTheme="minorHAnsi" w:hAnsiTheme="minorHAnsi" w:cstheme="minorHAnsi"/>
          <w:sz w:val="22"/>
        </w:rPr>
        <w:t>.</w:t>
      </w:r>
      <w:r w:rsidR="00313C6F">
        <w:rPr>
          <w:rFonts w:asciiTheme="minorHAnsi" w:hAnsiTheme="minorHAnsi" w:cstheme="minorHAnsi"/>
          <w:sz w:val="22"/>
        </w:rPr>
        <w:t>5</w:t>
      </w:r>
      <w:r w:rsidRPr="008714DC">
        <w:rPr>
          <w:rFonts w:asciiTheme="minorHAnsi" w:hAnsiTheme="minorHAnsi" w:cstheme="minorHAnsi"/>
          <w:sz w:val="22"/>
        </w:rPr>
        <w:t xml:space="preserve"> Canal drenagem</w:t>
      </w:r>
      <w:bookmarkEnd w:id="346"/>
      <w:bookmarkEnd w:id="347"/>
    </w:p>
    <w:p w14:paraId="4DE35DB8" w14:textId="59708E8D" w:rsidR="00061232" w:rsidRPr="001E2B8D" w:rsidRDefault="00CF571F"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O canal monolítico será em concreto com </w:t>
      </w:r>
      <w:proofErr w:type="spellStart"/>
      <w:r w:rsidRPr="008714DC">
        <w:rPr>
          <w:rFonts w:asciiTheme="minorHAnsi" w:eastAsiaTheme="minorHAnsi" w:hAnsiTheme="minorHAnsi" w:cstheme="minorHAnsi"/>
          <w:sz w:val="22"/>
          <w:szCs w:val="22"/>
          <w:lang w:eastAsia="en-US"/>
        </w:rPr>
        <w:t>Fck</w:t>
      </w:r>
      <w:proofErr w:type="spellEnd"/>
      <w:r w:rsidRPr="008714DC">
        <w:rPr>
          <w:rFonts w:asciiTheme="minorHAnsi" w:eastAsiaTheme="minorHAnsi" w:hAnsiTheme="minorHAnsi" w:cstheme="minorHAnsi"/>
          <w:sz w:val="22"/>
          <w:szCs w:val="22"/>
          <w:lang w:eastAsia="en-US"/>
        </w:rPr>
        <w:t xml:space="preserve"> de 30 MPA, com preparo em betoneira </w:t>
      </w:r>
      <w:r w:rsidR="00813094" w:rsidRPr="008714DC">
        <w:rPr>
          <w:rFonts w:asciiTheme="minorHAnsi" w:eastAsiaTheme="minorHAnsi" w:hAnsiTheme="minorHAnsi" w:cstheme="minorHAnsi"/>
          <w:sz w:val="22"/>
          <w:szCs w:val="22"/>
          <w:lang w:eastAsia="en-US"/>
        </w:rPr>
        <w:t>e lançamento</w:t>
      </w:r>
      <w:r w:rsidR="001E2B8D">
        <w:rPr>
          <w:rFonts w:asciiTheme="minorHAnsi" w:eastAsiaTheme="minorHAnsi" w:hAnsiTheme="minorHAnsi" w:cstheme="minorHAnsi"/>
          <w:sz w:val="22"/>
          <w:szCs w:val="22"/>
          <w:lang w:eastAsia="en-US"/>
        </w:rPr>
        <w:t xml:space="preserve"> com uso de baldes.</w:t>
      </w:r>
    </w:p>
    <w:p w14:paraId="2BC41273" w14:textId="4655351C" w:rsidR="00CF571F"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68160" behindDoc="1" locked="0" layoutInCell="1" allowOverlap="1" wp14:anchorId="0B1F8F97" wp14:editId="7F6486BA">
                <wp:simplePos x="0" y="0"/>
                <wp:positionH relativeFrom="column">
                  <wp:posOffset>0</wp:posOffset>
                </wp:positionH>
                <wp:positionV relativeFrom="paragraph">
                  <wp:posOffset>217417</wp:posOffset>
                </wp:positionV>
                <wp:extent cx="5780809" cy="292100"/>
                <wp:effectExtent l="38100" t="57150" r="48895" b="50800"/>
                <wp:wrapNone/>
                <wp:docPr id="11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08D9880"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B1F8F97" id="_x0000_s1056" type="#_x0000_t202" style="position:absolute;left:0;text-align:left;margin-left:0;margin-top:17.1pt;width:455.2pt;height:23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" fillcolor="#1f497d [3215]" stroked="f" strokeweight="1.5pt">
                <v:textbox>
                  <w:txbxContent>
                    <w:p w14:paraId="708D9880"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BA27ABF" w14:textId="7A72834A" w:rsidR="001721B3" w:rsidRPr="007258DA" w:rsidRDefault="001721B3" w:rsidP="00B35BC9">
      <w:pPr>
        <w:pStyle w:val="PargrafodaLista"/>
        <w:numPr>
          <w:ilvl w:val="0"/>
          <w:numId w:val="88"/>
        </w:numPr>
        <w:spacing w:line="300" w:lineRule="auto"/>
        <w:ind w:left="0" w:right="-567" w:firstLine="567"/>
        <w:outlineLvl w:val="0"/>
        <w:rPr>
          <w:rFonts w:asciiTheme="minorHAnsi" w:hAnsiTheme="minorHAnsi" w:cstheme="minorHAnsi"/>
          <w:color w:val="FFFFFF" w:themeColor="background1"/>
          <w:sz w:val="22"/>
        </w:rPr>
      </w:pPr>
      <w:bookmarkStart w:id="348" w:name="_Toc55911352"/>
      <w:bookmarkStart w:id="349" w:name="_Toc115351792"/>
      <w:r w:rsidRPr="007258DA">
        <w:rPr>
          <w:rFonts w:asciiTheme="minorHAnsi" w:hAnsiTheme="minorHAnsi" w:cstheme="minorHAnsi"/>
          <w:color w:val="FFFFFF" w:themeColor="background1"/>
          <w:sz w:val="22"/>
        </w:rPr>
        <w:t>PINTUR</w:t>
      </w:r>
      <w:r w:rsidR="00E02AB1" w:rsidRPr="007258DA">
        <w:rPr>
          <w:rFonts w:asciiTheme="minorHAnsi" w:hAnsiTheme="minorHAnsi" w:cstheme="minorHAnsi"/>
          <w:color w:val="FFFFFF" w:themeColor="background1"/>
          <w:sz w:val="22"/>
        </w:rPr>
        <w:t>A</w:t>
      </w:r>
      <w:r w:rsidR="000972B7" w:rsidRPr="007258DA">
        <w:rPr>
          <w:rFonts w:asciiTheme="minorHAnsi" w:hAnsiTheme="minorHAnsi" w:cstheme="minorHAnsi"/>
          <w:color w:val="FFFFFF" w:themeColor="background1"/>
          <w:sz w:val="22"/>
        </w:rPr>
        <w:t xml:space="preserve"> E REVESTIMENTOS</w:t>
      </w:r>
      <w:bookmarkEnd w:id="348"/>
      <w:bookmarkEnd w:id="349"/>
    </w:p>
    <w:p w14:paraId="34E599B6" w14:textId="6746A871" w:rsidR="00C11DB1" w:rsidRPr="008714DC" w:rsidRDefault="00C11DB1" w:rsidP="00B35BC9">
      <w:pPr>
        <w:spacing w:line="300" w:lineRule="auto"/>
        <w:ind w:right="-567" w:firstLine="567"/>
        <w:rPr>
          <w:rFonts w:asciiTheme="minorHAnsi" w:hAnsiTheme="minorHAnsi" w:cstheme="minorHAnsi"/>
          <w:sz w:val="22"/>
        </w:rPr>
      </w:pPr>
    </w:p>
    <w:p w14:paraId="6827228C"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Aplicar revestimento nas áreas indicadas e conforme projeto e NBR 13867/2011 – Revestimento interno de paredes e teto e pintura, NBR13245/1995 – Execução de Pintura em Edificações. </w:t>
      </w:r>
    </w:p>
    <w:p w14:paraId="406539A3"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Nas paredes externas (fachadas) será aplicada tinta textura acrílica na cor branca e na cor Azul, conforme indicado em projeto. Nas áreas internas deverá ser aplicado pintura com tinta látex na cor branca nos ambientes indicados em projeto.</w:t>
      </w:r>
    </w:p>
    <w:p w14:paraId="066107D2" w14:textId="735772E9"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Nas áreas da </w:t>
      </w:r>
      <w:r w:rsidR="007C4A45" w:rsidRPr="008714DC">
        <w:rPr>
          <w:rFonts w:asciiTheme="minorHAnsi" w:eastAsiaTheme="minorHAnsi" w:hAnsiTheme="minorHAnsi" w:cstheme="minorHAnsi"/>
          <w:sz w:val="22"/>
          <w:szCs w:val="22"/>
          <w:lang w:eastAsia="en-US"/>
        </w:rPr>
        <w:t>copa e banheiros deverá</w:t>
      </w:r>
      <w:r w:rsidRPr="008714DC">
        <w:rPr>
          <w:rFonts w:asciiTheme="minorHAnsi" w:eastAsiaTheme="minorHAnsi" w:hAnsiTheme="minorHAnsi" w:cstheme="minorHAnsi"/>
          <w:sz w:val="22"/>
          <w:szCs w:val="22"/>
          <w:lang w:eastAsia="en-US"/>
        </w:rPr>
        <w:t xml:space="preserve"> ser aplicado revestimento cerâmico 32,5x57 cm, na cor branca, PEI 5, até a altura informada em projeto, rejuntado com cimento na cor cinza, em seguida aplicas duas fiadas de cerâmica 10 x 10cm, nas cores azul claro e azul escuro conforme projeto, e o restante do pé direito e, pintura acrílica acabamento liso na cor branco neve.</w:t>
      </w:r>
    </w:p>
    <w:p w14:paraId="5375C274"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laje de forro deverá ser emassada e pintada, com tinta PVA látex, na cor branco neve.</w:t>
      </w:r>
    </w:p>
    <w:p w14:paraId="67B1BAB3" w14:textId="53C6021F"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Perfis em alumínio completam o acabamento arquit</w:t>
      </w:r>
      <w:r w:rsidR="000972B7" w:rsidRPr="008714DC">
        <w:rPr>
          <w:rFonts w:asciiTheme="minorHAnsi" w:eastAsiaTheme="minorHAnsi" w:hAnsiTheme="minorHAnsi" w:cstheme="minorHAnsi"/>
          <w:sz w:val="22"/>
          <w:szCs w:val="22"/>
          <w:lang w:eastAsia="en-US"/>
        </w:rPr>
        <w:t>et</w:t>
      </w:r>
      <w:r w:rsidRPr="008714DC">
        <w:rPr>
          <w:rFonts w:asciiTheme="minorHAnsi" w:eastAsiaTheme="minorHAnsi" w:hAnsiTheme="minorHAnsi" w:cstheme="minorHAnsi"/>
          <w:sz w:val="22"/>
          <w:szCs w:val="22"/>
          <w:lang w:eastAsia="en-US"/>
        </w:rPr>
        <w:t>ônico da fachada.</w:t>
      </w:r>
    </w:p>
    <w:p w14:paraId="1CB8E247" w14:textId="66F7788E" w:rsidR="00C11DB1" w:rsidRPr="008714DC" w:rsidRDefault="00C11DB1" w:rsidP="00B35BC9">
      <w:pPr>
        <w:spacing w:line="300" w:lineRule="auto"/>
        <w:ind w:right="-567" w:firstLine="567"/>
        <w:rPr>
          <w:rFonts w:asciiTheme="minorHAnsi" w:hAnsiTheme="minorHAnsi" w:cstheme="minorHAnsi"/>
          <w:sz w:val="22"/>
        </w:rPr>
      </w:pPr>
    </w:p>
    <w:p w14:paraId="1DE65E66" w14:textId="323043E3" w:rsidR="00C11DB1" w:rsidRPr="008714DC" w:rsidRDefault="004A1BCC" w:rsidP="00C13514">
      <w:pPr>
        <w:pStyle w:val="Ttulo2"/>
        <w:spacing w:before="0" w:line="300" w:lineRule="auto"/>
        <w:ind w:right="-567" w:firstLine="567"/>
        <w:rPr>
          <w:rFonts w:asciiTheme="minorHAnsi" w:eastAsiaTheme="minorHAnsi" w:hAnsiTheme="minorHAnsi" w:cstheme="minorHAnsi"/>
          <w:b w:val="0"/>
          <w:bCs w:val="0"/>
          <w:color w:val="auto"/>
          <w:sz w:val="22"/>
          <w:szCs w:val="22"/>
        </w:rPr>
      </w:pPr>
      <w:bookmarkStart w:id="350" w:name="_Toc55911353"/>
      <w:bookmarkStart w:id="351" w:name="_Toc115351793"/>
      <w:r>
        <w:rPr>
          <w:rFonts w:asciiTheme="minorHAnsi" w:eastAsiaTheme="minorHAnsi" w:hAnsiTheme="minorHAnsi" w:cstheme="minorHAnsi"/>
          <w:b w:val="0"/>
          <w:bCs w:val="0"/>
          <w:color w:val="auto"/>
          <w:sz w:val="22"/>
          <w:szCs w:val="22"/>
        </w:rPr>
        <w:t>19</w:t>
      </w:r>
      <w:r w:rsidR="00C11DB1" w:rsidRPr="008714DC">
        <w:rPr>
          <w:rFonts w:asciiTheme="minorHAnsi" w:eastAsiaTheme="minorHAnsi" w:hAnsiTheme="minorHAnsi" w:cstheme="minorHAnsi"/>
          <w:b w:val="0"/>
          <w:bCs w:val="0"/>
          <w:color w:val="auto"/>
          <w:sz w:val="22"/>
          <w:szCs w:val="22"/>
        </w:rPr>
        <w:t>.1 Pintura Látex PVA e Pintura com tinta acrílica</w:t>
      </w:r>
      <w:bookmarkEnd w:id="350"/>
      <w:bookmarkEnd w:id="351"/>
      <w:r w:rsidR="00C11DB1" w:rsidRPr="008714DC">
        <w:rPr>
          <w:rFonts w:asciiTheme="minorHAnsi" w:eastAsiaTheme="minorHAnsi" w:hAnsiTheme="minorHAnsi" w:cstheme="minorHAnsi"/>
          <w:b w:val="0"/>
          <w:bCs w:val="0"/>
          <w:color w:val="auto"/>
          <w:sz w:val="22"/>
          <w:szCs w:val="22"/>
        </w:rPr>
        <w:t xml:space="preserve"> </w:t>
      </w:r>
    </w:p>
    <w:p w14:paraId="29C02933"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Proteger qualquer detalhe que não deva ser pintado, revestindo a superfície com fita crepe e jornal. </w:t>
      </w:r>
    </w:p>
    <w:p w14:paraId="4BF96191"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Atentar para a proteção de caixilhos e outros acabamentos de forma a evitar manchas.</w:t>
      </w:r>
    </w:p>
    <w:p w14:paraId="3D880A4E" w14:textId="350672DA"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Corrigir imperfeições profundas do substrato com o mesmo tipo de argamassa ou gesso utilizado na execução do revestimento. Imperfeições menores em pontos localizados podem ser corrigidas com massa PVA, aplicada em camadas finas com desempenadeira de aço e espátula. Nesse caso, antes da aplicação da massa, os pontos localizados devem ser previamente selados com selador acrílico ou fundo preparador para paredes, à base de sol vente. Após a aplicação da massa, deve-se aguardar um período de cura de cerca de quatro horas para dar continuidade ao serviço.</w:t>
      </w:r>
    </w:p>
    <w:p w14:paraId="2700179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Lixar a base com lixa grana 100 e eliminar totalmente o pó, escovando ou espanando a superfície. Havendo necessidade, pode-se raspar a parede com uma espátula, principalmente se forem encontradas incrustações de argamassa.</w:t>
      </w:r>
    </w:p>
    <w:p w14:paraId="49950F95"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Caso o revestimento de piso já esteja acabado, é preciso protegê-lo com uma lona plástica, a fim de evitar a aderência de pingos de tinta, selador ou fundo preparador. Ocorrendo respingos, deve-se limpá-los imediatamente com água.</w:t>
      </w:r>
    </w:p>
    <w:p w14:paraId="7683B545"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Trincas e fissuras devem ser cuidadosamente avaliadas e tratadas conforme recomendações dos fabricantes de tintas ou projetos específicos quando for o caso.</w:t>
      </w:r>
    </w:p>
    <w:p w14:paraId="35CE18B8"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Todas as paredes deverão ser emassadas e pintadas com tinta látex lavável cor branco neve acabamento acetinado.</w:t>
      </w:r>
    </w:p>
    <w:p w14:paraId="46B4E744" w14:textId="30CEF65C"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Aplicar sucessivas camadas finas de massa corrida PVA sobre a base, com uma desempenadeira de aço, até obter o nivelamento desejado, aguardando a secagem por quatro horas (em dias muito úmidos este prazo poderá ser maior). A massa corrida deve ser aplicada diretamente, na consistência original do produto; porém, se necessário, pode ser diluída com água na proporção indicada pelo fabricante.</w:t>
      </w:r>
    </w:p>
    <w:p w14:paraId="2518E80F"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Diluir, misturar e aplicar a tinta da mesma forma como indicado para o caso do acabamento convencional. Após a primeira demão, verificar a presença de imperfeições e ondulações com o auxílio de uma lâmpada, corrigindo os defeitos com massa corrida, se necessário.</w:t>
      </w:r>
    </w:p>
    <w:p w14:paraId="478B3E7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Para a realização da pintura, indicam-se como adequadas temperaturas na faixa de 10°C a 40°C e umidade relativa do ar não superior a 80%, não sendo aconselhável a aplicação de tintas sob insolação direta, ventos fortes ou em dias chuvosos.</w:t>
      </w:r>
    </w:p>
    <w:p w14:paraId="43E781B1"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diluição de tintas e seladores deve seguir rigorosamente as recomendações dos fabricantes, uma vez que a correta proporção entre os elementos decorre de características específicas de cada produto.</w:t>
      </w:r>
    </w:p>
    <w:p w14:paraId="23673AD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Todas as ferramentas devem ser lavadas com água, logo após o uso, de maneira a evitar secagem e endurecimento do material. As embalagens de tintas e outros produtos não devem ser reaproveitadas. Seu armazenamento deve ser realizado em local fresco, coberto, seco e ventilado.</w:t>
      </w:r>
    </w:p>
    <w:p w14:paraId="4A4843C2" w14:textId="0A91957E"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cura total da película de tinta ocorre num prazo de aproximadamente sete dias após a aplicação. Durante esse período, é conveniente evitar atritos, riscos e a realização de limpeza localizada, pois essas ações poderão causar danos permanentes à pintura recém-aplicada.</w:t>
      </w:r>
    </w:p>
    <w:p w14:paraId="0E20C22B" w14:textId="19C5925D"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4C49EEF3" w14:textId="5C49399F" w:rsidR="00C11DB1" w:rsidRPr="00267108" w:rsidRDefault="004A1BCC" w:rsidP="00B35BC9">
      <w:pPr>
        <w:pStyle w:val="Ttulo2"/>
        <w:spacing w:line="300" w:lineRule="auto"/>
        <w:ind w:right="-567" w:firstLine="567"/>
        <w:rPr>
          <w:rFonts w:asciiTheme="minorHAnsi" w:hAnsiTheme="minorHAnsi" w:cstheme="minorHAnsi"/>
          <w:b w:val="0"/>
          <w:bCs w:val="0"/>
          <w:color w:val="auto"/>
          <w:sz w:val="22"/>
          <w:szCs w:val="22"/>
        </w:rPr>
      </w:pPr>
      <w:bookmarkStart w:id="352" w:name="_Toc55911354"/>
      <w:bookmarkStart w:id="353" w:name="_Toc115351794"/>
      <w:r w:rsidRPr="00267108">
        <w:rPr>
          <w:rFonts w:asciiTheme="minorHAnsi" w:hAnsiTheme="minorHAnsi" w:cstheme="minorHAnsi"/>
          <w:b w:val="0"/>
          <w:bCs w:val="0"/>
          <w:color w:val="auto"/>
          <w:sz w:val="22"/>
          <w:szCs w:val="22"/>
        </w:rPr>
        <w:t>19</w:t>
      </w:r>
      <w:r w:rsidR="00C11DB1" w:rsidRPr="00267108">
        <w:rPr>
          <w:rFonts w:asciiTheme="minorHAnsi" w:hAnsiTheme="minorHAnsi" w:cstheme="minorHAnsi"/>
          <w:b w:val="0"/>
          <w:bCs w:val="0"/>
          <w:color w:val="auto"/>
          <w:sz w:val="22"/>
          <w:szCs w:val="22"/>
        </w:rPr>
        <w:t>.2 P</w:t>
      </w:r>
      <w:r w:rsidR="00267108">
        <w:rPr>
          <w:rFonts w:asciiTheme="minorHAnsi" w:hAnsiTheme="minorHAnsi" w:cstheme="minorHAnsi"/>
          <w:b w:val="0"/>
          <w:bCs w:val="0"/>
          <w:color w:val="auto"/>
          <w:sz w:val="22"/>
          <w:szCs w:val="22"/>
        </w:rPr>
        <w:t>rocedimento de pintura para as passarelas:</w:t>
      </w:r>
      <w:bookmarkEnd w:id="352"/>
      <w:bookmarkEnd w:id="353"/>
    </w:p>
    <w:p w14:paraId="348253E2" w14:textId="508F5E09" w:rsidR="00507647" w:rsidRDefault="007C4A45"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Para a estrutura existente (Corrim</w:t>
      </w:r>
      <w:r w:rsidR="00267108">
        <w:rPr>
          <w:rFonts w:asciiTheme="minorHAnsi" w:eastAsiaTheme="minorHAnsi" w:hAnsiTheme="minorHAnsi" w:cstheme="minorHAnsi"/>
          <w:sz w:val="22"/>
          <w:szCs w:val="22"/>
          <w:lang w:eastAsia="en-US"/>
        </w:rPr>
        <w:t xml:space="preserve">ões, perfis e colunas) remover a </w:t>
      </w:r>
      <w:r w:rsidR="00507647" w:rsidRPr="00507647">
        <w:rPr>
          <w:rFonts w:asciiTheme="minorHAnsi" w:eastAsiaTheme="minorHAnsi" w:hAnsiTheme="minorHAnsi" w:cstheme="minorHAnsi"/>
          <w:sz w:val="22"/>
          <w:szCs w:val="22"/>
          <w:lang w:eastAsia="en-US"/>
        </w:rPr>
        <w:t>pintura epóxi com uso de pis</w:t>
      </w:r>
      <w:r w:rsidR="00267108">
        <w:rPr>
          <w:rFonts w:asciiTheme="minorHAnsi" w:eastAsiaTheme="minorHAnsi" w:hAnsiTheme="minorHAnsi" w:cstheme="minorHAnsi"/>
          <w:sz w:val="22"/>
          <w:szCs w:val="22"/>
          <w:lang w:eastAsia="en-US"/>
        </w:rPr>
        <w:t>tola eletromecânica de agulha.</w:t>
      </w:r>
    </w:p>
    <w:p w14:paraId="14824F9D" w14:textId="673F3066" w:rsidR="007C4A45" w:rsidRDefault="00267108"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19.2.1. </w:t>
      </w:r>
      <w:r w:rsidR="007C4A45">
        <w:rPr>
          <w:rFonts w:asciiTheme="minorHAnsi" w:eastAsiaTheme="minorHAnsi" w:hAnsiTheme="minorHAnsi" w:cstheme="minorHAnsi"/>
          <w:sz w:val="22"/>
          <w:szCs w:val="22"/>
          <w:lang w:eastAsia="en-US"/>
        </w:rPr>
        <w:t>Pint</w:t>
      </w:r>
      <w:r>
        <w:rPr>
          <w:rFonts w:asciiTheme="minorHAnsi" w:eastAsiaTheme="minorHAnsi" w:hAnsiTheme="minorHAnsi" w:cstheme="minorHAnsi"/>
          <w:sz w:val="22"/>
          <w:szCs w:val="22"/>
          <w:lang w:eastAsia="en-US"/>
        </w:rPr>
        <w:t>ura de estruturas existentes:</w:t>
      </w:r>
    </w:p>
    <w:p w14:paraId="4A1D91D8" w14:textId="0809F541" w:rsidR="007C4A45" w:rsidRDefault="007C4A45"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1ª</w:t>
      </w:r>
      <w:r w:rsidR="00507647">
        <w:rPr>
          <w:rFonts w:asciiTheme="minorHAnsi" w:eastAsiaTheme="minorHAnsi" w:hAnsiTheme="minorHAnsi" w:cstheme="minorHAnsi"/>
          <w:sz w:val="22"/>
          <w:szCs w:val="22"/>
          <w:lang w:eastAsia="en-US"/>
        </w:rPr>
        <w:t xml:space="preserve"> Demão: P</w:t>
      </w:r>
      <w:r w:rsidR="00507647" w:rsidRPr="00507647">
        <w:rPr>
          <w:rFonts w:asciiTheme="minorHAnsi" w:eastAsiaTheme="minorHAnsi" w:hAnsiTheme="minorHAnsi" w:cstheme="minorHAnsi"/>
          <w:sz w:val="22"/>
          <w:szCs w:val="22"/>
          <w:lang w:eastAsia="en-US"/>
        </w:rPr>
        <w:t>intura de proteção/base com aplicação de 01 demão de primer epóxi rico em zinco, e = 35 micra</w:t>
      </w:r>
      <w:r w:rsidR="00507647">
        <w:rPr>
          <w:rFonts w:asciiTheme="minorHAnsi" w:eastAsiaTheme="minorHAnsi" w:hAnsiTheme="minorHAnsi" w:cstheme="minorHAnsi"/>
          <w:sz w:val="22"/>
          <w:szCs w:val="22"/>
          <w:lang w:eastAsia="en-US"/>
        </w:rPr>
        <w:t>.</w:t>
      </w:r>
    </w:p>
    <w:p w14:paraId="42A2DC32" w14:textId="0D85C79E"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2ª Demão:  </w:t>
      </w:r>
      <w:r w:rsidRPr="00507647">
        <w:rPr>
          <w:rFonts w:asciiTheme="minorHAnsi" w:eastAsiaTheme="minorHAnsi" w:hAnsiTheme="minorHAnsi" w:cstheme="minorHAnsi"/>
          <w:sz w:val="22"/>
          <w:szCs w:val="22"/>
          <w:lang w:eastAsia="en-US"/>
        </w:rPr>
        <w:t>Pintura de proteção/base com aplicação de 01 demão de primer epóxi rico em zinco, e = 35 micra.</w:t>
      </w:r>
      <w:r w:rsidRPr="00507647">
        <w:t xml:space="preserve"> </w:t>
      </w:r>
    </w:p>
    <w:p w14:paraId="79673931" w14:textId="2159525E"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3ª Demão: P</w:t>
      </w:r>
      <w:r w:rsidRPr="00507647">
        <w:rPr>
          <w:rFonts w:asciiTheme="minorHAnsi" w:eastAsiaTheme="minorHAnsi" w:hAnsiTheme="minorHAnsi" w:cstheme="minorHAnsi"/>
          <w:sz w:val="22"/>
          <w:szCs w:val="22"/>
          <w:lang w:eastAsia="en-US"/>
        </w:rPr>
        <w:t xml:space="preserve">intura de acabamento com aplicação de 01 demão de tinta esmalte </w:t>
      </w:r>
      <w:r w:rsidR="00267108" w:rsidRPr="00507647">
        <w:rPr>
          <w:rFonts w:asciiTheme="minorHAnsi" w:eastAsiaTheme="minorHAnsi" w:hAnsiTheme="minorHAnsi" w:cstheme="minorHAnsi"/>
          <w:sz w:val="22"/>
          <w:szCs w:val="22"/>
          <w:lang w:eastAsia="en-US"/>
        </w:rPr>
        <w:t>epóxi</w:t>
      </w:r>
      <w:r w:rsidRPr="00507647">
        <w:rPr>
          <w:rFonts w:asciiTheme="minorHAnsi" w:eastAsiaTheme="minorHAnsi" w:hAnsiTheme="minorHAnsi" w:cstheme="minorHAnsi"/>
          <w:sz w:val="22"/>
          <w:szCs w:val="22"/>
          <w:lang w:eastAsia="en-US"/>
        </w:rPr>
        <w:t xml:space="preserve"> (cores diversas), e = 35 micra</w:t>
      </w:r>
      <w:r>
        <w:rPr>
          <w:rFonts w:asciiTheme="minorHAnsi" w:eastAsiaTheme="minorHAnsi" w:hAnsiTheme="minorHAnsi" w:cstheme="minorHAnsi"/>
          <w:sz w:val="22"/>
          <w:szCs w:val="22"/>
          <w:lang w:eastAsia="en-US"/>
        </w:rPr>
        <w:t>.</w:t>
      </w:r>
    </w:p>
    <w:p w14:paraId="31E03A92" w14:textId="4191370C"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4ª Demão: </w:t>
      </w:r>
      <w:r w:rsidRPr="00507647">
        <w:rPr>
          <w:rFonts w:asciiTheme="minorHAnsi" w:eastAsiaTheme="minorHAnsi" w:hAnsiTheme="minorHAnsi" w:cstheme="minorHAnsi"/>
          <w:sz w:val="22"/>
          <w:szCs w:val="22"/>
          <w:lang w:eastAsia="en-US"/>
        </w:rPr>
        <w:t xml:space="preserve">Pintura de acabamento com aplicação de 01 demão de tinta esmalte </w:t>
      </w:r>
      <w:r w:rsidR="00267108" w:rsidRPr="00507647">
        <w:rPr>
          <w:rFonts w:asciiTheme="minorHAnsi" w:eastAsiaTheme="minorHAnsi" w:hAnsiTheme="minorHAnsi" w:cstheme="minorHAnsi"/>
          <w:sz w:val="22"/>
          <w:szCs w:val="22"/>
          <w:lang w:eastAsia="en-US"/>
        </w:rPr>
        <w:t>epóxi</w:t>
      </w:r>
      <w:r w:rsidRPr="00507647">
        <w:rPr>
          <w:rFonts w:asciiTheme="minorHAnsi" w:eastAsiaTheme="minorHAnsi" w:hAnsiTheme="minorHAnsi" w:cstheme="minorHAnsi"/>
          <w:sz w:val="22"/>
          <w:szCs w:val="22"/>
          <w:lang w:eastAsia="en-US"/>
        </w:rPr>
        <w:t xml:space="preserve"> (cores diversas), e = 35 micra.</w:t>
      </w:r>
    </w:p>
    <w:p w14:paraId="0D07815E" w14:textId="142577A6"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5ª Demão: </w:t>
      </w:r>
      <w:r w:rsidRPr="00507647">
        <w:rPr>
          <w:rFonts w:asciiTheme="minorHAnsi" w:eastAsiaTheme="minorHAnsi" w:hAnsiTheme="minorHAnsi" w:cstheme="minorHAnsi"/>
          <w:sz w:val="22"/>
          <w:szCs w:val="22"/>
          <w:lang w:eastAsia="en-US"/>
        </w:rPr>
        <w:t>Pintura de acabamento com aplicação de 01 demão de tinta esmalte epóxi (cores diversas), e = 35 micra.</w:t>
      </w:r>
    </w:p>
    <w:p w14:paraId="6CEE7A6A" w14:textId="1709FDE2"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OBS: A cada etapa deverá ser aplicado </w:t>
      </w:r>
      <w:proofErr w:type="spellStart"/>
      <w:r w:rsidRPr="00507647">
        <w:rPr>
          <w:rFonts w:asciiTheme="minorHAnsi" w:eastAsiaTheme="minorHAnsi" w:hAnsiTheme="minorHAnsi" w:cstheme="minorHAnsi"/>
          <w:sz w:val="22"/>
          <w:szCs w:val="22"/>
          <w:lang w:eastAsia="en-US"/>
        </w:rPr>
        <w:t>desengraxante</w:t>
      </w:r>
      <w:proofErr w:type="spellEnd"/>
      <w:r w:rsidRPr="00507647">
        <w:rPr>
          <w:rFonts w:asciiTheme="minorHAnsi" w:eastAsiaTheme="minorHAnsi" w:hAnsiTheme="minorHAnsi" w:cstheme="minorHAnsi"/>
          <w:sz w:val="22"/>
          <w:szCs w:val="22"/>
          <w:lang w:eastAsia="en-US"/>
        </w:rPr>
        <w:t xml:space="preserve"> com pano seco, quando da demora na aplicação das demãos posteriores de primer ou pintura epóxi</w:t>
      </w:r>
      <w:r>
        <w:rPr>
          <w:rFonts w:asciiTheme="minorHAnsi" w:eastAsiaTheme="minorHAnsi" w:hAnsiTheme="minorHAnsi" w:cstheme="minorHAnsi"/>
          <w:sz w:val="22"/>
          <w:szCs w:val="22"/>
          <w:lang w:eastAsia="en-US"/>
        </w:rPr>
        <w:t>.</w:t>
      </w:r>
    </w:p>
    <w:p w14:paraId="4479FDCA" w14:textId="77777777"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
    <w:p w14:paraId="755D9639" w14:textId="7E30B9EE" w:rsidR="00507647" w:rsidRDefault="00267108"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19.2.2. </w:t>
      </w:r>
      <w:r w:rsidR="00507647">
        <w:rPr>
          <w:rFonts w:asciiTheme="minorHAnsi" w:eastAsiaTheme="minorHAnsi" w:hAnsiTheme="minorHAnsi" w:cstheme="minorHAnsi"/>
          <w:sz w:val="22"/>
          <w:szCs w:val="22"/>
          <w:lang w:eastAsia="en-US"/>
        </w:rPr>
        <w:t>Pintura de estrutura: (Telhas novas)</w:t>
      </w:r>
    </w:p>
    <w:p w14:paraId="4732AF1E" w14:textId="77777777"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lastRenderedPageBreak/>
        <w:t>1ª Demão: P</w:t>
      </w:r>
      <w:r w:rsidRPr="00507647">
        <w:rPr>
          <w:rFonts w:asciiTheme="minorHAnsi" w:eastAsiaTheme="minorHAnsi" w:hAnsiTheme="minorHAnsi" w:cstheme="minorHAnsi"/>
          <w:sz w:val="22"/>
          <w:szCs w:val="22"/>
          <w:lang w:eastAsia="en-US"/>
        </w:rPr>
        <w:t>intura de proteção/base com aplicação de 01 demão de primer epóxi rico em zinco, e = 35 micra</w:t>
      </w:r>
      <w:r>
        <w:rPr>
          <w:rFonts w:asciiTheme="minorHAnsi" w:eastAsiaTheme="minorHAnsi" w:hAnsiTheme="minorHAnsi" w:cstheme="minorHAnsi"/>
          <w:sz w:val="22"/>
          <w:szCs w:val="22"/>
          <w:lang w:eastAsia="en-US"/>
        </w:rPr>
        <w:t>.</w:t>
      </w:r>
    </w:p>
    <w:p w14:paraId="7E74E24B" w14:textId="77777777"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2ª Demão:  </w:t>
      </w:r>
      <w:r w:rsidRPr="00507647">
        <w:rPr>
          <w:rFonts w:asciiTheme="minorHAnsi" w:eastAsiaTheme="minorHAnsi" w:hAnsiTheme="minorHAnsi" w:cstheme="minorHAnsi"/>
          <w:sz w:val="22"/>
          <w:szCs w:val="22"/>
          <w:lang w:eastAsia="en-US"/>
        </w:rPr>
        <w:t>Pintura de proteção/base com aplicação de 01 demão de primer epóxi rico em zinco, e = 35 micra.</w:t>
      </w:r>
      <w:r w:rsidRPr="00507647">
        <w:t xml:space="preserve"> </w:t>
      </w:r>
    </w:p>
    <w:p w14:paraId="651A53A0" w14:textId="77777777" w:rsid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3ª Demão: P</w:t>
      </w:r>
      <w:r w:rsidRPr="00507647">
        <w:rPr>
          <w:rFonts w:asciiTheme="minorHAnsi" w:eastAsiaTheme="minorHAnsi" w:hAnsiTheme="minorHAnsi" w:cstheme="minorHAnsi"/>
          <w:sz w:val="22"/>
          <w:szCs w:val="22"/>
          <w:lang w:eastAsia="en-US"/>
        </w:rPr>
        <w:t xml:space="preserve">intura de acabamento com aplicação de 01 demão de tinta esmalte </w:t>
      </w:r>
      <w:proofErr w:type="spellStart"/>
      <w:r w:rsidRPr="00507647">
        <w:rPr>
          <w:rFonts w:asciiTheme="minorHAnsi" w:eastAsiaTheme="minorHAnsi" w:hAnsiTheme="minorHAnsi" w:cstheme="minorHAnsi"/>
          <w:sz w:val="22"/>
          <w:szCs w:val="22"/>
          <w:lang w:eastAsia="en-US"/>
        </w:rPr>
        <w:t>epoxi</w:t>
      </w:r>
      <w:proofErr w:type="spellEnd"/>
      <w:r w:rsidRPr="00507647">
        <w:rPr>
          <w:rFonts w:asciiTheme="minorHAnsi" w:eastAsiaTheme="minorHAnsi" w:hAnsiTheme="minorHAnsi" w:cstheme="minorHAnsi"/>
          <w:sz w:val="22"/>
          <w:szCs w:val="22"/>
          <w:lang w:eastAsia="en-US"/>
        </w:rPr>
        <w:t xml:space="preserve"> (cores diversas), e = 35 micra</w:t>
      </w:r>
      <w:r>
        <w:rPr>
          <w:rFonts w:asciiTheme="minorHAnsi" w:eastAsiaTheme="minorHAnsi" w:hAnsiTheme="minorHAnsi" w:cstheme="minorHAnsi"/>
          <w:sz w:val="22"/>
          <w:szCs w:val="22"/>
          <w:lang w:eastAsia="en-US"/>
        </w:rPr>
        <w:t>.</w:t>
      </w:r>
    </w:p>
    <w:p w14:paraId="3E070F0C" w14:textId="77777777"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4ª Demão: </w:t>
      </w:r>
      <w:r w:rsidRPr="00507647">
        <w:rPr>
          <w:rFonts w:asciiTheme="minorHAnsi" w:eastAsiaTheme="minorHAnsi" w:hAnsiTheme="minorHAnsi" w:cstheme="minorHAnsi"/>
          <w:sz w:val="22"/>
          <w:szCs w:val="22"/>
          <w:lang w:eastAsia="en-US"/>
        </w:rPr>
        <w:t xml:space="preserve">Pintura de acabamento com aplicação de 01 demão de tinta esmalte </w:t>
      </w:r>
      <w:proofErr w:type="spellStart"/>
      <w:r w:rsidRPr="00507647">
        <w:rPr>
          <w:rFonts w:asciiTheme="minorHAnsi" w:eastAsiaTheme="minorHAnsi" w:hAnsiTheme="minorHAnsi" w:cstheme="minorHAnsi"/>
          <w:sz w:val="22"/>
          <w:szCs w:val="22"/>
          <w:lang w:eastAsia="en-US"/>
        </w:rPr>
        <w:t>epoxi</w:t>
      </w:r>
      <w:proofErr w:type="spellEnd"/>
      <w:r w:rsidRPr="00507647">
        <w:rPr>
          <w:rFonts w:asciiTheme="minorHAnsi" w:eastAsiaTheme="minorHAnsi" w:hAnsiTheme="minorHAnsi" w:cstheme="minorHAnsi"/>
          <w:sz w:val="22"/>
          <w:szCs w:val="22"/>
          <w:lang w:eastAsia="en-US"/>
        </w:rPr>
        <w:t xml:space="preserve"> (cores diversas), e = 35 micra.</w:t>
      </w:r>
    </w:p>
    <w:p w14:paraId="2FD904BF" w14:textId="77777777" w:rsidR="00507647" w:rsidRPr="00507647" w:rsidRDefault="00507647"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5ª Demão: </w:t>
      </w:r>
      <w:r w:rsidRPr="00507647">
        <w:rPr>
          <w:rFonts w:asciiTheme="minorHAnsi" w:eastAsiaTheme="minorHAnsi" w:hAnsiTheme="minorHAnsi" w:cstheme="minorHAnsi"/>
          <w:sz w:val="22"/>
          <w:szCs w:val="22"/>
          <w:lang w:eastAsia="en-US"/>
        </w:rPr>
        <w:t>Pintura de acabamento com aplicação de 01 demão de tinta esmalte epóxi (cores diversas), e = 35 micra.</w:t>
      </w:r>
    </w:p>
    <w:p w14:paraId="225901B8" w14:textId="0B0C8092" w:rsidR="00507647" w:rsidRPr="008714DC" w:rsidRDefault="00507647" w:rsidP="001F068B">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 xml:space="preserve">OBS: A cada etapa deverá ser aplicado </w:t>
      </w:r>
      <w:proofErr w:type="spellStart"/>
      <w:r w:rsidRPr="00507647">
        <w:rPr>
          <w:rFonts w:asciiTheme="minorHAnsi" w:eastAsiaTheme="minorHAnsi" w:hAnsiTheme="minorHAnsi" w:cstheme="minorHAnsi"/>
          <w:sz w:val="22"/>
          <w:szCs w:val="22"/>
          <w:lang w:eastAsia="en-US"/>
        </w:rPr>
        <w:t>desengraxante</w:t>
      </w:r>
      <w:proofErr w:type="spellEnd"/>
      <w:r w:rsidRPr="00507647">
        <w:rPr>
          <w:rFonts w:asciiTheme="minorHAnsi" w:eastAsiaTheme="minorHAnsi" w:hAnsiTheme="minorHAnsi" w:cstheme="minorHAnsi"/>
          <w:sz w:val="22"/>
          <w:szCs w:val="22"/>
          <w:lang w:eastAsia="en-US"/>
        </w:rPr>
        <w:t xml:space="preserve"> com pano seco, quando da demora na aplicação das demãos posteriores de primer ou pintura epóxi</w:t>
      </w:r>
      <w:r>
        <w:rPr>
          <w:rFonts w:asciiTheme="minorHAnsi" w:eastAsiaTheme="minorHAnsi" w:hAnsiTheme="minorHAnsi" w:cstheme="minorHAnsi"/>
          <w:sz w:val="22"/>
          <w:szCs w:val="22"/>
          <w:lang w:eastAsia="en-US"/>
        </w:rPr>
        <w:t>.</w:t>
      </w:r>
    </w:p>
    <w:p w14:paraId="7F335581" w14:textId="0FBA6320" w:rsidR="00C11DB1" w:rsidRPr="008714DC" w:rsidRDefault="004A1BCC" w:rsidP="00B35BC9">
      <w:pPr>
        <w:pStyle w:val="Ttulo2"/>
        <w:spacing w:line="300" w:lineRule="auto"/>
        <w:ind w:right="-567" w:firstLine="567"/>
        <w:rPr>
          <w:rFonts w:asciiTheme="minorHAnsi" w:eastAsiaTheme="minorHAnsi" w:hAnsiTheme="minorHAnsi" w:cstheme="minorHAnsi"/>
          <w:b w:val="0"/>
          <w:bCs w:val="0"/>
          <w:color w:val="auto"/>
          <w:sz w:val="22"/>
          <w:szCs w:val="22"/>
        </w:rPr>
      </w:pPr>
      <w:bookmarkStart w:id="354" w:name="_Toc55911355"/>
      <w:bookmarkStart w:id="355" w:name="_Toc115351795"/>
      <w:r>
        <w:rPr>
          <w:rFonts w:asciiTheme="minorHAnsi" w:eastAsiaTheme="minorHAnsi" w:hAnsiTheme="minorHAnsi" w:cstheme="minorHAnsi"/>
          <w:b w:val="0"/>
          <w:bCs w:val="0"/>
          <w:color w:val="auto"/>
          <w:sz w:val="22"/>
          <w:szCs w:val="22"/>
        </w:rPr>
        <w:t>19</w:t>
      </w:r>
      <w:r w:rsidR="00C11DB1" w:rsidRPr="008714DC">
        <w:rPr>
          <w:rFonts w:asciiTheme="minorHAnsi" w:eastAsiaTheme="minorHAnsi" w:hAnsiTheme="minorHAnsi" w:cstheme="minorHAnsi"/>
          <w:b w:val="0"/>
          <w:bCs w:val="0"/>
          <w:color w:val="auto"/>
          <w:sz w:val="22"/>
          <w:szCs w:val="22"/>
        </w:rPr>
        <w:t>.3 Pintura de Revestimento</w:t>
      </w:r>
      <w:bookmarkEnd w:id="354"/>
      <w:bookmarkEnd w:id="355"/>
    </w:p>
    <w:p w14:paraId="6F643B75" w14:textId="00C11C6A"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Antes de iniciar qualquer atividade certifi</w:t>
      </w:r>
      <w:r w:rsidR="00126990" w:rsidRPr="008714DC">
        <w:rPr>
          <w:rFonts w:asciiTheme="minorHAnsi" w:hAnsiTheme="minorHAnsi" w:cstheme="minorHAnsi"/>
          <w:sz w:val="22"/>
        </w:rPr>
        <w:t>car</w:t>
      </w:r>
      <w:r w:rsidRPr="008714DC">
        <w:rPr>
          <w:rFonts w:asciiTheme="minorHAnsi" w:hAnsiTheme="minorHAnsi" w:cstheme="minorHAnsi"/>
          <w:sz w:val="22"/>
        </w:rPr>
        <w:t xml:space="preserve"> que o equipamento não ofereça risco de choque elétrico. Aconselha-se que antes de iniciar as atividades, em comum acordo com a </w:t>
      </w:r>
      <w:r w:rsidR="00AC3AC5">
        <w:rPr>
          <w:rFonts w:asciiTheme="minorHAnsi" w:hAnsiTheme="minorHAnsi" w:cstheme="minorHAnsi"/>
          <w:sz w:val="22"/>
        </w:rPr>
        <w:t>Fiscalização</w:t>
      </w:r>
      <w:r w:rsidRPr="008714DC">
        <w:rPr>
          <w:rFonts w:asciiTheme="minorHAnsi" w:hAnsiTheme="minorHAnsi" w:cstheme="minorHAnsi"/>
          <w:sz w:val="22"/>
        </w:rPr>
        <w:t xml:space="preserve">, que as mesmas sejam </w:t>
      </w:r>
      <w:proofErr w:type="spellStart"/>
      <w:r w:rsidRPr="008714DC">
        <w:rPr>
          <w:rFonts w:asciiTheme="minorHAnsi" w:hAnsiTheme="minorHAnsi" w:cstheme="minorHAnsi"/>
          <w:sz w:val="22"/>
        </w:rPr>
        <w:t>desenergizadas</w:t>
      </w:r>
      <w:proofErr w:type="spellEnd"/>
      <w:r w:rsidRPr="008714DC">
        <w:rPr>
          <w:rFonts w:asciiTheme="minorHAnsi" w:hAnsiTheme="minorHAnsi" w:cstheme="minorHAnsi"/>
          <w:sz w:val="22"/>
        </w:rPr>
        <w:t>.</w:t>
      </w:r>
    </w:p>
    <w:p w14:paraId="7349F29C"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Consiste na camada intermediária e no revestimento final da superfície protegendo-a da ação de intempéries, evitando degradação ou mesmo alteração e promovendo um acabamento estético agradável.</w:t>
      </w:r>
    </w:p>
    <w:p w14:paraId="76ED354B"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de Pintura/Repintura deverão ser executados com mão de obra experiente, de modo a se evitar respingos, corredeiras, excessos de tintas ou rugosidades.</w:t>
      </w:r>
    </w:p>
    <w:p w14:paraId="05226A5F"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Não deverão ser feitas aplicações de tintas em dias nublados, dias de chuva, ou quando a umidade relativa do ar for superior a 85% e o ponto de orvalho estiver acima de 2% da temperatura de aplicação das tintas.</w:t>
      </w:r>
    </w:p>
    <w:p w14:paraId="14577630"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tinta preparada deverá ser aplicada dentro dos limites de tempo de manuseio estabelecidos pelo fabricante, sendo rejeitadas as sobras eventualmente observadas após decorrido o referido tempo de manuseio</w:t>
      </w:r>
    </w:p>
    <w:p w14:paraId="7A5DC156"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temperaturas ideais para a pintura de superfícies de aço são as compreendidas entre 21</w:t>
      </w:r>
      <w:r w:rsidRPr="008714DC">
        <w:rPr>
          <w:rFonts w:asciiTheme="minorHAnsi" w:hAnsiTheme="minorHAnsi" w:cstheme="minorHAnsi"/>
          <w:sz w:val="22"/>
        </w:rPr>
        <w:fldChar w:fldCharType="begin"/>
      </w:r>
      <w:r w:rsidRPr="008714DC">
        <w:rPr>
          <w:rFonts w:asciiTheme="minorHAnsi" w:hAnsiTheme="minorHAnsi" w:cstheme="minorHAnsi"/>
          <w:sz w:val="22"/>
        </w:rPr>
        <w:instrText>SYMBOL 176 \f "Symbol"</w:instrText>
      </w:r>
      <w:r w:rsidRPr="008714DC">
        <w:rPr>
          <w:rFonts w:asciiTheme="minorHAnsi" w:hAnsiTheme="minorHAnsi" w:cstheme="minorHAnsi"/>
          <w:sz w:val="22"/>
        </w:rPr>
        <w:fldChar w:fldCharType="end"/>
      </w:r>
      <w:r w:rsidRPr="008714DC">
        <w:rPr>
          <w:rFonts w:asciiTheme="minorHAnsi" w:hAnsiTheme="minorHAnsi" w:cstheme="minorHAnsi"/>
          <w:sz w:val="22"/>
        </w:rPr>
        <w:t>C e 32</w:t>
      </w:r>
      <w:r w:rsidRPr="008714DC">
        <w:rPr>
          <w:rFonts w:asciiTheme="minorHAnsi" w:hAnsiTheme="minorHAnsi" w:cstheme="minorHAnsi"/>
          <w:sz w:val="22"/>
        </w:rPr>
        <w:fldChar w:fldCharType="begin"/>
      </w:r>
      <w:r w:rsidRPr="008714DC">
        <w:rPr>
          <w:rFonts w:asciiTheme="minorHAnsi" w:hAnsiTheme="minorHAnsi" w:cstheme="minorHAnsi"/>
          <w:sz w:val="22"/>
        </w:rPr>
        <w:instrText>SYMBOL 176 \f "Symbol"</w:instrText>
      </w:r>
      <w:r w:rsidRPr="008714DC">
        <w:rPr>
          <w:rFonts w:asciiTheme="minorHAnsi" w:hAnsiTheme="minorHAnsi" w:cstheme="minorHAnsi"/>
          <w:sz w:val="22"/>
        </w:rPr>
        <w:fldChar w:fldCharType="end"/>
      </w:r>
      <w:r w:rsidRPr="008714DC">
        <w:rPr>
          <w:rFonts w:asciiTheme="minorHAnsi" w:hAnsiTheme="minorHAnsi" w:cstheme="minorHAnsi"/>
          <w:sz w:val="22"/>
        </w:rPr>
        <w:t>C, porém, na prática, os serviços poderão ser executados a temperaturas entre 10</w:t>
      </w:r>
      <w:r w:rsidRPr="008714DC">
        <w:rPr>
          <w:rFonts w:asciiTheme="minorHAnsi" w:hAnsiTheme="minorHAnsi" w:cstheme="minorHAnsi"/>
          <w:sz w:val="22"/>
        </w:rPr>
        <w:fldChar w:fldCharType="begin"/>
      </w:r>
      <w:r w:rsidRPr="008714DC">
        <w:rPr>
          <w:rFonts w:asciiTheme="minorHAnsi" w:hAnsiTheme="minorHAnsi" w:cstheme="minorHAnsi"/>
          <w:sz w:val="22"/>
        </w:rPr>
        <w:instrText>SYMBOL 176 \f "Symbol"</w:instrText>
      </w:r>
      <w:r w:rsidRPr="008714DC">
        <w:rPr>
          <w:rFonts w:asciiTheme="minorHAnsi" w:hAnsiTheme="minorHAnsi" w:cstheme="minorHAnsi"/>
          <w:sz w:val="22"/>
        </w:rPr>
        <w:fldChar w:fldCharType="end"/>
      </w:r>
      <w:r w:rsidRPr="008714DC">
        <w:rPr>
          <w:rFonts w:asciiTheme="minorHAnsi" w:hAnsiTheme="minorHAnsi" w:cstheme="minorHAnsi"/>
          <w:sz w:val="22"/>
        </w:rPr>
        <w:t>C e 50</w:t>
      </w:r>
      <w:r w:rsidRPr="008714DC">
        <w:rPr>
          <w:rFonts w:asciiTheme="minorHAnsi" w:hAnsiTheme="minorHAnsi" w:cstheme="minorHAnsi"/>
          <w:sz w:val="22"/>
        </w:rPr>
        <w:fldChar w:fldCharType="begin"/>
      </w:r>
      <w:r w:rsidRPr="008714DC">
        <w:rPr>
          <w:rFonts w:asciiTheme="minorHAnsi" w:hAnsiTheme="minorHAnsi" w:cstheme="minorHAnsi"/>
          <w:sz w:val="22"/>
        </w:rPr>
        <w:instrText>SYMBOL 176 \f "Symbol"</w:instrText>
      </w:r>
      <w:r w:rsidRPr="008714DC">
        <w:rPr>
          <w:rFonts w:asciiTheme="minorHAnsi" w:hAnsiTheme="minorHAnsi" w:cstheme="minorHAnsi"/>
          <w:sz w:val="22"/>
        </w:rPr>
        <w:fldChar w:fldCharType="end"/>
      </w:r>
      <w:r w:rsidRPr="008714DC">
        <w:rPr>
          <w:rFonts w:asciiTheme="minorHAnsi" w:hAnsiTheme="minorHAnsi" w:cstheme="minorHAnsi"/>
          <w:sz w:val="22"/>
        </w:rPr>
        <w:t>C. Quando a temperatura ambiente estiver fora da faixa recomendada, não se deverá pintar, salvo com recomendação e responsabilidade do fabricante das tintas.</w:t>
      </w:r>
    </w:p>
    <w:p w14:paraId="79CEFF64"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tinta deverá ter perfeita aderência ao primer, que deverá apresentar sua superfície preparada, retocada, limpa, seca e livre de graxa.</w:t>
      </w:r>
    </w:p>
    <w:p w14:paraId="1528A8F9"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tinta de acabamento deverá ser aplicada em um período entre 10 e 24 horas, conforme instrução do fabricante, após a aplicação do Primer. Caso o tempo determinado seja ultrapassado, a superfície deverá ser lixada para receber a pintura definitiva. </w:t>
      </w:r>
    </w:p>
    <w:p w14:paraId="53E725DB" w14:textId="2C07897D"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Para este serviço deverá ser utilizado tinta formulada a base de resina epóxi, posto que estas apresentam grande resistência à abrasão e aos agentes corrosivos como derivados de petróleo, ácidos orgânicos e </w:t>
      </w:r>
      <w:r w:rsidR="00126990" w:rsidRPr="008714DC">
        <w:rPr>
          <w:rFonts w:asciiTheme="minorHAnsi" w:hAnsiTheme="minorHAnsi" w:cstheme="minorHAnsi"/>
          <w:sz w:val="22"/>
        </w:rPr>
        <w:t>inorgânicos diluídos</w:t>
      </w:r>
      <w:r w:rsidRPr="008714DC">
        <w:rPr>
          <w:rFonts w:asciiTheme="minorHAnsi" w:hAnsiTheme="minorHAnsi" w:cstheme="minorHAnsi"/>
          <w:sz w:val="22"/>
        </w:rPr>
        <w:t>.</w:t>
      </w:r>
    </w:p>
    <w:p w14:paraId="65A434BF"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aplicação desta tinta somente poderá ser feita sobre um primer epóxi.</w:t>
      </w:r>
    </w:p>
    <w:p w14:paraId="67887CB2" w14:textId="268F40ED" w:rsidR="00C11DB1"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pintura deverá </w:t>
      </w:r>
      <w:r w:rsidR="00813094" w:rsidRPr="008714DC">
        <w:rPr>
          <w:rFonts w:asciiTheme="minorHAnsi" w:hAnsiTheme="minorHAnsi" w:cstheme="minorHAnsi"/>
          <w:sz w:val="22"/>
        </w:rPr>
        <w:t>ser</w:t>
      </w:r>
      <w:r w:rsidRPr="008714DC">
        <w:rPr>
          <w:rFonts w:asciiTheme="minorHAnsi" w:hAnsiTheme="minorHAnsi" w:cstheme="minorHAnsi"/>
          <w:sz w:val="22"/>
        </w:rPr>
        <w:t xml:space="preserve"> executada em duas demãos, seguindo o seguinte plano:</w:t>
      </w:r>
    </w:p>
    <w:p w14:paraId="7A24956C" w14:textId="77777777" w:rsidR="00C11DB1" w:rsidRPr="008714DC" w:rsidRDefault="00C11DB1" w:rsidP="00B35BC9">
      <w:pPr>
        <w:spacing w:line="300" w:lineRule="auto"/>
        <w:ind w:right="-567" w:firstLine="0"/>
        <w:rPr>
          <w:rFonts w:asciiTheme="minorHAnsi" w:hAnsiTheme="minorHAnsi" w:cstheme="minorHAnsi"/>
          <w:sz w:val="22"/>
        </w:rPr>
      </w:pPr>
    </w:p>
    <w:tbl>
      <w:tblPr>
        <w:tblStyle w:val="GradeMdia1-nfase4"/>
        <w:tblW w:w="0" w:type="auto"/>
        <w:tblLook w:val="04A0" w:firstRow="1" w:lastRow="0" w:firstColumn="1" w:lastColumn="0" w:noHBand="0" w:noVBand="1"/>
      </w:tblPr>
      <w:tblGrid>
        <w:gridCol w:w="3010"/>
        <w:gridCol w:w="3005"/>
        <w:gridCol w:w="3036"/>
      </w:tblGrid>
      <w:tr w:rsidR="00C11DB1" w:rsidRPr="008714DC" w14:paraId="28890A4C" w14:textId="77777777" w:rsidTr="001269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68854B7D" w14:textId="77777777" w:rsidR="00C11DB1" w:rsidRPr="008714DC" w:rsidRDefault="00C11DB1" w:rsidP="00B35BC9">
            <w:pPr>
              <w:spacing w:line="300" w:lineRule="auto"/>
              <w:ind w:right="-567" w:firstLine="567"/>
              <w:rPr>
                <w:rFonts w:asciiTheme="minorHAnsi" w:hAnsiTheme="minorHAnsi" w:cstheme="minorHAnsi"/>
                <w:b w:val="0"/>
                <w:bCs w:val="0"/>
                <w:sz w:val="22"/>
              </w:rPr>
            </w:pPr>
            <w:r w:rsidRPr="008714DC">
              <w:rPr>
                <w:rFonts w:asciiTheme="minorHAnsi" w:hAnsiTheme="minorHAnsi" w:cstheme="minorHAnsi"/>
                <w:b w:val="0"/>
                <w:sz w:val="22"/>
              </w:rPr>
              <w:t>Plano de Pintura</w:t>
            </w:r>
          </w:p>
        </w:tc>
        <w:tc>
          <w:tcPr>
            <w:tcW w:w="3070" w:type="dxa"/>
          </w:tcPr>
          <w:p w14:paraId="5CADF2F8" w14:textId="77777777" w:rsidR="00C11DB1" w:rsidRPr="008714DC" w:rsidRDefault="00C11DB1" w:rsidP="00B35BC9">
            <w:pPr>
              <w:spacing w:line="300" w:lineRule="auto"/>
              <w:ind w:right="-567" w:firstLine="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8714DC">
              <w:rPr>
                <w:rFonts w:asciiTheme="minorHAnsi" w:hAnsiTheme="minorHAnsi" w:cstheme="minorHAnsi"/>
                <w:b w:val="0"/>
                <w:sz w:val="22"/>
              </w:rPr>
              <w:t xml:space="preserve">Espessura Seca em </w:t>
            </w:r>
            <w:proofErr w:type="spellStart"/>
            <w:r w:rsidRPr="008714DC">
              <w:rPr>
                <w:rFonts w:asciiTheme="minorHAnsi" w:hAnsiTheme="minorHAnsi" w:cstheme="minorHAnsi"/>
                <w:b w:val="0"/>
                <w:sz w:val="22"/>
              </w:rPr>
              <w:t>microns</w:t>
            </w:r>
            <w:proofErr w:type="spellEnd"/>
          </w:p>
        </w:tc>
        <w:tc>
          <w:tcPr>
            <w:tcW w:w="3071" w:type="dxa"/>
          </w:tcPr>
          <w:p w14:paraId="184EF7E7" w14:textId="77777777" w:rsidR="00C11DB1" w:rsidRPr="008714DC" w:rsidRDefault="00C11DB1" w:rsidP="00B35BC9">
            <w:pPr>
              <w:spacing w:line="300" w:lineRule="auto"/>
              <w:ind w:right="-567" w:firstLine="567"/>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sz w:val="22"/>
              </w:rPr>
            </w:pPr>
            <w:r w:rsidRPr="008714DC">
              <w:rPr>
                <w:rFonts w:asciiTheme="minorHAnsi" w:hAnsiTheme="minorHAnsi" w:cstheme="minorHAnsi"/>
                <w:b w:val="0"/>
                <w:sz w:val="22"/>
              </w:rPr>
              <w:t>Função</w:t>
            </w:r>
          </w:p>
        </w:tc>
      </w:tr>
      <w:tr w:rsidR="00C11DB1" w:rsidRPr="008714DC" w14:paraId="59BC81D3" w14:textId="77777777" w:rsidTr="00126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2C5CD3FC" w14:textId="77777777" w:rsidR="00C11DB1" w:rsidRPr="008714DC" w:rsidRDefault="00C11DB1" w:rsidP="00B35BC9">
            <w:pPr>
              <w:spacing w:line="300" w:lineRule="auto"/>
              <w:ind w:right="-567" w:firstLine="567"/>
              <w:rPr>
                <w:rFonts w:asciiTheme="minorHAnsi" w:hAnsiTheme="minorHAnsi" w:cstheme="minorHAnsi"/>
                <w:b w:val="0"/>
                <w:bCs w:val="0"/>
                <w:sz w:val="22"/>
              </w:rPr>
            </w:pPr>
            <w:r w:rsidRPr="008714DC">
              <w:rPr>
                <w:rFonts w:asciiTheme="minorHAnsi" w:hAnsiTheme="minorHAnsi" w:cstheme="minorHAnsi"/>
                <w:b w:val="0"/>
                <w:sz w:val="22"/>
              </w:rPr>
              <w:t>1° Demão</w:t>
            </w:r>
          </w:p>
        </w:tc>
        <w:tc>
          <w:tcPr>
            <w:tcW w:w="3070" w:type="dxa"/>
          </w:tcPr>
          <w:p w14:paraId="003D443E" w14:textId="77777777" w:rsidR="00C11DB1" w:rsidRPr="008714DC" w:rsidRDefault="00C11DB1"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highlight w:val="yellow"/>
              </w:rPr>
            </w:pPr>
            <w:r w:rsidRPr="008714DC">
              <w:rPr>
                <w:rFonts w:asciiTheme="minorHAnsi" w:hAnsiTheme="minorHAnsi" w:cstheme="minorHAnsi"/>
                <w:sz w:val="22"/>
              </w:rPr>
              <w:t xml:space="preserve">80 </w:t>
            </w:r>
            <w:proofErr w:type="spellStart"/>
            <w:r w:rsidRPr="008714DC">
              <w:rPr>
                <w:rFonts w:asciiTheme="minorHAnsi" w:hAnsiTheme="minorHAnsi" w:cstheme="minorHAnsi"/>
                <w:sz w:val="22"/>
              </w:rPr>
              <w:t>microns</w:t>
            </w:r>
            <w:proofErr w:type="spellEnd"/>
          </w:p>
        </w:tc>
        <w:tc>
          <w:tcPr>
            <w:tcW w:w="3071" w:type="dxa"/>
          </w:tcPr>
          <w:p w14:paraId="496F9BE5" w14:textId="77777777" w:rsidR="00C11DB1" w:rsidRPr="008714DC" w:rsidRDefault="00C11DB1"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Primer</w:t>
            </w:r>
          </w:p>
        </w:tc>
      </w:tr>
      <w:tr w:rsidR="00C11DB1" w:rsidRPr="008714DC" w14:paraId="67E0CC89" w14:textId="77777777" w:rsidTr="00126990">
        <w:tc>
          <w:tcPr>
            <w:cnfStyle w:val="001000000000" w:firstRow="0" w:lastRow="0" w:firstColumn="1" w:lastColumn="0" w:oddVBand="0" w:evenVBand="0" w:oddHBand="0" w:evenHBand="0" w:firstRowFirstColumn="0" w:firstRowLastColumn="0" w:lastRowFirstColumn="0" w:lastRowLastColumn="0"/>
            <w:tcW w:w="3070" w:type="dxa"/>
          </w:tcPr>
          <w:p w14:paraId="2FCD5784" w14:textId="77777777" w:rsidR="00C11DB1" w:rsidRPr="008714DC" w:rsidRDefault="00C11DB1" w:rsidP="00B35BC9">
            <w:pPr>
              <w:spacing w:line="300" w:lineRule="auto"/>
              <w:ind w:right="-567" w:firstLine="567"/>
              <w:rPr>
                <w:rFonts w:asciiTheme="minorHAnsi" w:hAnsiTheme="minorHAnsi" w:cstheme="minorHAnsi"/>
                <w:b w:val="0"/>
                <w:bCs w:val="0"/>
                <w:sz w:val="22"/>
              </w:rPr>
            </w:pPr>
            <w:r w:rsidRPr="008714DC">
              <w:rPr>
                <w:rFonts w:asciiTheme="minorHAnsi" w:hAnsiTheme="minorHAnsi" w:cstheme="minorHAnsi"/>
                <w:b w:val="0"/>
                <w:sz w:val="22"/>
              </w:rPr>
              <w:t>2° Demão</w:t>
            </w:r>
            <w:r w:rsidRPr="008714DC">
              <w:rPr>
                <w:rFonts w:asciiTheme="minorHAnsi" w:hAnsiTheme="minorHAnsi" w:cstheme="minorHAnsi"/>
                <w:b w:val="0"/>
                <w:sz w:val="22"/>
              </w:rPr>
              <w:tab/>
            </w:r>
            <w:r w:rsidRPr="008714DC">
              <w:rPr>
                <w:rFonts w:asciiTheme="minorHAnsi" w:hAnsiTheme="minorHAnsi" w:cstheme="minorHAnsi"/>
                <w:b w:val="0"/>
                <w:sz w:val="22"/>
              </w:rPr>
              <w:tab/>
            </w:r>
          </w:p>
        </w:tc>
        <w:tc>
          <w:tcPr>
            <w:tcW w:w="3070" w:type="dxa"/>
          </w:tcPr>
          <w:p w14:paraId="73A330F3" w14:textId="77777777" w:rsidR="00C11DB1" w:rsidRPr="008714DC" w:rsidRDefault="00C11DB1" w:rsidP="00B35BC9">
            <w:pPr>
              <w:spacing w:line="300" w:lineRule="auto"/>
              <w:ind w:right="-567" w:firstLine="5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 xml:space="preserve">50 </w:t>
            </w:r>
            <w:proofErr w:type="spellStart"/>
            <w:r w:rsidRPr="008714DC">
              <w:rPr>
                <w:rFonts w:asciiTheme="minorHAnsi" w:hAnsiTheme="minorHAnsi" w:cstheme="minorHAnsi"/>
                <w:sz w:val="22"/>
              </w:rPr>
              <w:t>microns</w:t>
            </w:r>
            <w:proofErr w:type="spellEnd"/>
          </w:p>
        </w:tc>
        <w:tc>
          <w:tcPr>
            <w:tcW w:w="3071" w:type="dxa"/>
          </w:tcPr>
          <w:p w14:paraId="5699DDDA" w14:textId="77777777" w:rsidR="00C11DB1" w:rsidRPr="008714DC" w:rsidRDefault="00C11DB1" w:rsidP="00B35BC9">
            <w:pPr>
              <w:spacing w:line="300" w:lineRule="auto"/>
              <w:ind w:right="-567" w:firstLine="56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Intermediária</w:t>
            </w:r>
          </w:p>
        </w:tc>
      </w:tr>
      <w:tr w:rsidR="00C11DB1" w:rsidRPr="008714DC" w14:paraId="7AD14FAA" w14:textId="77777777" w:rsidTr="00126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0" w:type="dxa"/>
          </w:tcPr>
          <w:p w14:paraId="36138387" w14:textId="77777777" w:rsidR="00C11DB1" w:rsidRPr="008714DC" w:rsidRDefault="00C11DB1" w:rsidP="00B35BC9">
            <w:pPr>
              <w:spacing w:line="300" w:lineRule="auto"/>
              <w:ind w:right="-567" w:firstLine="567"/>
              <w:rPr>
                <w:rFonts w:asciiTheme="minorHAnsi" w:hAnsiTheme="minorHAnsi" w:cstheme="minorHAnsi"/>
                <w:b w:val="0"/>
                <w:bCs w:val="0"/>
                <w:sz w:val="22"/>
              </w:rPr>
            </w:pPr>
            <w:r w:rsidRPr="008714DC">
              <w:rPr>
                <w:rFonts w:asciiTheme="minorHAnsi" w:hAnsiTheme="minorHAnsi" w:cstheme="minorHAnsi"/>
                <w:b w:val="0"/>
                <w:sz w:val="22"/>
              </w:rPr>
              <w:t>2° Demão</w:t>
            </w:r>
          </w:p>
        </w:tc>
        <w:tc>
          <w:tcPr>
            <w:tcW w:w="3070" w:type="dxa"/>
          </w:tcPr>
          <w:p w14:paraId="25A9B121" w14:textId="77777777" w:rsidR="00C11DB1" w:rsidRPr="008714DC" w:rsidRDefault="00C11DB1"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 xml:space="preserve">50 </w:t>
            </w:r>
            <w:proofErr w:type="spellStart"/>
            <w:r w:rsidRPr="008714DC">
              <w:rPr>
                <w:rFonts w:asciiTheme="minorHAnsi" w:hAnsiTheme="minorHAnsi" w:cstheme="minorHAnsi"/>
                <w:sz w:val="22"/>
              </w:rPr>
              <w:t>microns</w:t>
            </w:r>
            <w:proofErr w:type="spellEnd"/>
          </w:p>
        </w:tc>
        <w:tc>
          <w:tcPr>
            <w:tcW w:w="3071" w:type="dxa"/>
          </w:tcPr>
          <w:p w14:paraId="79FD05B8" w14:textId="77777777" w:rsidR="00C11DB1" w:rsidRPr="008714DC" w:rsidRDefault="00C11DB1" w:rsidP="00B35BC9">
            <w:pPr>
              <w:keepNext/>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rPr>
            </w:pPr>
            <w:r w:rsidRPr="008714DC">
              <w:rPr>
                <w:rFonts w:asciiTheme="minorHAnsi" w:hAnsiTheme="minorHAnsi" w:cstheme="minorHAnsi"/>
                <w:sz w:val="22"/>
              </w:rPr>
              <w:t>Acabamento</w:t>
            </w:r>
          </w:p>
        </w:tc>
      </w:tr>
    </w:tbl>
    <w:p w14:paraId="080C176C" w14:textId="0FF44754" w:rsidR="00015CE2" w:rsidRDefault="00813094" w:rsidP="00B35BC9">
      <w:pPr>
        <w:pStyle w:val="Legenda"/>
        <w:spacing w:line="300" w:lineRule="auto"/>
        <w:ind w:right="-567" w:firstLine="567"/>
        <w:rPr>
          <w:rFonts w:asciiTheme="minorHAnsi" w:hAnsiTheme="minorHAnsi" w:cstheme="minorHAnsi"/>
          <w:b w:val="0"/>
          <w:bCs w:val="0"/>
          <w:noProof/>
          <w:sz w:val="22"/>
        </w:rPr>
      </w:pPr>
      <w:r w:rsidRPr="008714DC">
        <w:rPr>
          <w:rFonts w:asciiTheme="minorHAnsi" w:hAnsiTheme="minorHAnsi" w:cstheme="minorHAnsi"/>
          <w:sz w:val="22"/>
        </w:rPr>
        <w:t xml:space="preserve">Tabela </w:t>
      </w:r>
      <w:r w:rsidR="0088716D">
        <w:rPr>
          <w:rFonts w:asciiTheme="minorHAnsi" w:hAnsiTheme="minorHAnsi" w:cstheme="minorHAnsi"/>
          <w:sz w:val="22"/>
        </w:rPr>
        <w:t>8</w:t>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Planos de Pintura.</w:t>
      </w:r>
    </w:p>
    <w:p w14:paraId="29610987" w14:textId="77777777" w:rsidR="0088716D" w:rsidRPr="0088716D" w:rsidRDefault="0088716D" w:rsidP="00B35BC9">
      <w:pPr>
        <w:spacing w:line="300" w:lineRule="auto"/>
      </w:pPr>
    </w:p>
    <w:p w14:paraId="113F53FC"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segunda demão deverá ser aplicada após a secagem da primeira, com intervalo de tempo de acordo com a informação do fabricante (na embalagem do produto). Da mesma forma, prosseguir para da 2° para 3° demão.</w:t>
      </w:r>
    </w:p>
    <w:p w14:paraId="4585A272" w14:textId="77777777" w:rsidR="00C11DB1" w:rsidRPr="008714DC" w:rsidRDefault="00C11DB1"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serviço deve atender as normas brasileiras de segurança, utilizando EPC e EPI adequado para este tipo de serviço. </w:t>
      </w:r>
    </w:p>
    <w:p w14:paraId="32B5B639" w14:textId="17D60EEF"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As peças que após o lixamento apresentarem a estrutura comprometida deverão ser recondicionadas. Caso necessário a substituição, as peças deverão ser cortadas, soldadas e substituídas.</w:t>
      </w:r>
    </w:p>
    <w:p w14:paraId="1022C9AB" w14:textId="13467263" w:rsidR="00F049F9" w:rsidRPr="001F068B" w:rsidRDefault="00C11DB1" w:rsidP="001F068B">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transporte das peças deve ser cuidadoso devendo se atentar para possíveis danos provocados durante seu translado. O fornecedor deve se responsabilizar pelo transporte seguro das peças e sua integridade.</w:t>
      </w:r>
    </w:p>
    <w:p w14:paraId="7D527F95" w14:textId="312A1D97" w:rsidR="00715270" w:rsidRPr="001F068B" w:rsidRDefault="001F068B" w:rsidP="001F068B">
      <w:pPr>
        <w:pStyle w:val="Ttulo2"/>
        <w:spacing w:line="300" w:lineRule="auto"/>
        <w:rPr>
          <w:rFonts w:asciiTheme="minorHAnsi" w:hAnsiTheme="minorHAnsi" w:cstheme="minorHAnsi"/>
          <w:b w:val="0"/>
          <w:bCs w:val="0"/>
          <w:color w:val="auto"/>
          <w:sz w:val="22"/>
          <w:szCs w:val="22"/>
        </w:rPr>
      </w:pPr>
      <w:bookmarkStart w:id="356" w:name="_Toc55911357"/>
      <w:bookmarkStart w:id="357" w:name="_Toc115351796"/>
      <w:r>
        <w:rPr>
          <w:rFonts w:asciiTheme="minorHAnsi" w:hAnsiTheme="minorHAnsi" w:cstheme="minorHAnsi"/>
          <w:b w:val="0"/>
          <w:bCs w:val="0"/>
          <w:color w:val="auto"/>
          <w:sz w:val="22"/>
          <w:szCs w:val="22"/>
        </w:rPr>
        <w:t>19.4</w:t>
      </w:r>
      <w:r w:rsidR="00715270" w:rsidRPr="00715270">
        <w:rPr>
          <w:color w:val="auto"/>
          <w:sz w:val="22"/>
          <w:szCs w:val="22"/>
        </w:rPr>
        <w:t xml:space="preserve"> </w:t>
      </w:r>
      <w:r w:rsidR="00715270" w:rsidRPr="00912ACB">
        <w:rPr>
          <w:rFonts w:asciiTheme="minorHAnsi" w:hAnsiTheme="minorHAnsi" w:cstheme="minorHAnsi"/>
          <w:b w:val="0"/>
          <w:bCs w:val="0"/>
          <w:color w:val="auto"/>
          <w:sz w:val="22"/>
        </w:rPr>
        <w:t>Tinta À Base De Resina Acrílica Para Sinalização Horizontal</w:t>
      </w:r>
      <w:bookmarkEnd w:id="356"/>
      <w:bookmarkEnd w:id="357"/>
    </w:p>
    <w:p w14:paraId="51B5E2F5" w14:textId="77777777" w:rsidR="0079062E" w:rsidRPr="0079062E" w:rsidRDefault="0079062E" w:rsidP="00B35BC9">
      <w:pPr>
        <w:pStyle w:val="1"/>
        <w:spacing w:line="300" w:lineRule="auto"/>
        <w:ind w:right="-567" w:firstLine="567"/>
        <w:rPr>
          <w:rFonts w:asciiTheme="minorHAnsi" w:hAnsiTheme="minorHAnsi" w:cstheme="minorHAnsi"/>
          <w:sz w:val="22"/>
          <w:szCs w:val="22"/>
        </w:rPr>
      </w:pPr>
    </w:p>
    <w:p w14:paraId="7078F41D" w14:textId="6CF00475" w:rsidR="00715270" w:rsidRPr="00715270" w:rsidRDefault="00715270" w:rsidP="00B35BC9">
      <w:pPr>
        <w:spacing w:line="300" w:lineRule="auto"/>
      </w:pPr>
      <w:r w:rsidRPr="00240A7E">
        <w:rPr>
          <w:noProof/>
          <w:lang w:eastAsia="pt-BR"/>
        </w:rPr>
        <mc:AlternateContent>
          <mc:Choice Requires="wps">
            <w:drawing>
              <wp:anchor distT="0" distB="0" distL="114300" distR="114300" simplePos="0" relativeHeight="251870208" behindDoc="1" locked="0" layoutInCell="1" allowOverlap="1" wp14:anchorId="6943EAA7" wp14:editId="171F4878">
                <wp:simplePos x="0" y="0"/>
                <wp:positionH relativeFrom="column">
                  <wp:posOffset>0</wp:posOffset>
                </wp:positionH>
                <wp:positionV relativeFrom="paragraph">
                  <wp:posOffset>198415</wp:posOffset>
                </wp:positionV>
                <wp:extent cx="5780405" cy="292100"/>
                <wp:effectExtent l="38100" t="57150" r="48895" b="50800"/>
                <wp:wrapNone/>
                <wp:docPr id="1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93D9402"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943EAA7" id="_x0000_s1057" type="#_x0000_t202" style="position:absolute;left:0;text-align:left;margin-left:0;margin-top:15.6pt;width:455.15pt;height:23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" fillcolor="#1f497d [3215]" stroked="f" strokeweight="1.5pt">
                <v:textbox>
                  <w:txbxContent>
                    <w:p w14:paraId="693D9402"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95D40E6" w14:textId="57EBDC50" w:rsidR="00D65E89" w:rsidRPr="007258DA" w:rsidRDefault="004A1BCC" w:rsidP="00B35BC9">
      <w:pPr>
        <w:pStyle w:val="PargrafodaLista"/>
        <w:spacing w:line="300" w:lineRule="auto"/>
        <w:ind w:left="567" w:right="-567" w:firstLine="0"/>
        <w:outlineLvl w:val="0"/>
        <w:rPr>
          <w:rFonts w:asciiTheme="minorHAnsi" w:hAnsiTheme="minorHAnsi" w:cstheme="minorHAnsi"/>
          <w:color w:val="FFFFFF" w:themeColor="background1"/>
          <w:sz w:val="22"/>
        </w:rPr>
      </w:pPr>
      <w:bookmarkStart w:id="358" w:name="_Toc55911358"/>
      <w:bookmarkStart w:id="359" w:name="_Toc115351797"/>
      <w:r>
        <w:rPr>
          <w:rFonts w:asciiTheme="minorHAnsi" w:hAnsiTheme="minorHAnsi" w:cstheme="minorHAnsi"/>
          <w:color w:val="FFFFFF" w:themeColor="background1"/>
          <w:sz w:val="22"/>
        </w:rPr>
        <w:t xml:space="preserve">20 </w:t>
      </w:r>
      <w:r w:rsidRPr="007258DA">
        <w:rPr>
          <w:rFonts w:asciiTheme="minorHAnsi" w:hAnsiTheme="minorHAnsi" w:cstheme="minorHAnsi"/>
          <w:color w:val="FFFFFF" w:themeColor="background1"/>
          <w:sz w:val="22"/>
        </w:rPr>
        <w:t>IMPERMEABILIZAÇÃO</w:t>
      </w:r>
      <w:bookmarkEnd w:id="358"/>
      <w:bookmarkEnd w:id="359"/>
    </w:p>
    <w:p w14:paraId="73A7A03E" w14:textId="77B8EC0D" w:rsidR="00D65E89" w:rsidRPr="008714DC" w:rsidRDefault="00D65E89" w:rsidP="00B35BC9">
      <w:pPr>
        <w:spacing w:line="300" w:lineRule="auto"/>
        <w:ind w:right="-567" w:firstLine="567"/>
        <w:rPr>
          <w:rFonts w:asciiTheme="minorHAnsi" w:hAnsiTheme="minorHAnsi" w:cstheme="minorHAnsi"/>
          <w:sz w:val="22"/>
        </w:rPr>
      </w:pPr>
    </w:p>
    <w:p w14:paraId="42BE4B42" w14:textId="6ABA56AE" w:rsidR="00D65E89" w:rsidRPr="008714DC" w:rsidRDefault="00D65E8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Nas floreiras, seguindo a planta nº 2020.05-DS-ARQ-3001-0014-R00, deve ser aplicada manta asfáltica poliéster 4mm </w:t>
      </w:r>
      <w:proofErr w:type="spellStart"/>
      <w:r w:rsidRPr="008714DC">
        <w:rPr>
          <w:rFonts w:asciiTheme="minorHAnsi" w:eastAsiaTheme="minorHAnsi" w:hAnsiTheme="minorHAnsi" w:cstheme="minorHAnsi"/>
          <w:sz w:val="22"/>
          <w:szCs w:val="22"/>
          <w:lang w:eastAsia="en-US"/>
        </w:rPr>
        <w:t>antirraiz</w:t>
      </w:r>
      <w:proofErr w:type="spellEnd"/>
      <w:r w:rsidRPr="008714DC">
        <w:rPr>
          <w:rFonts w:asciiTheme="minorHAnsi" w:eastAsiaTheme="minorHAnsi" w:hAnsiTheme="minorHAnsi" w:cstheme="minorHAnsi"/>
          <w:sz w:val="22"/>
          <w:szCs w:val="22"/>
          <w:lang w:eastAsia="en-US"/>
        </w:rPr>
        <w:t>.</w:t>
      </w:r>
    </w:p>
    <w:p w14:paraId="097DC53E" w14:textId="643C31D7" w:rsidR="00821B89" w:rsidRPr="008714DC" w:rsidRDefault="00821B8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Método para execução:</w:t>
      </w:r>
    </w:p>
    <w:p w14:paraId="0A32FF8C" w14:textId="0C4E50BD" w:rsidR="00D65E89" w:rsidRPr="008714DC" w:rsidRDefault="00821B89" w:rsidP="00B35BC9">
      <w:pPr>
        <w:pStyle w:val="Ttulo2"/>
        <w:spacing w:line="300" w:lineRule="auto"/>
        <w:ind w:right="-567" w:firstLine="567"/>
        <w:rPr>
          <w:rFonts w:asciiTheme="minorHAnsi" w:hAnsiTheme="minorHAnsi" w:cstheme="minorHAnsi"/>
          <w:b w:val="0"/>
          <w:bCs w:val="0"/>
          <w:color w:val="auto"/>
          <w:sz w:val="22"/>
          <w:szCs w:val="22"/>
        </w:rPr>
      </w:pPr>
      <w:bookmarkStart w:id="360" w:name="_Toc55911359"/>
      <w:bookmarkStart w:id="361" w:name="_Toc115351798"/>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00D65E89" w:rsidRPr="008714DC">
        <w:rPr>
          <w:rFonts w:asciiTheme="minorHAnsi" w:hAnsiTheme="minorHAnsi" w:cstheme="minorHAnsi"/>
          <w:b w:val="0"/>
          <w:bCs w:val="0"/>
          <w:color w:val="auto"/>
          <w:sz w:val="22"/>
          <w:szCs w:val="22"/>
        </w:rPr>
        <w:t xml:space="preserve">.1 </w:t>
      </w:r>
      <w:r w:rsidRPr="008714DC">
        <w:rPr>
          <w:rFonts w:asciiTheme="minorHAnsi" w:hAnsiTheme="minorHAnsi" w:cstheme="minorHAnsi"/>
          <w:b w:val="0"/>
          <w:bCs w:val="0"/>
          <w:color w:val="auto"/>
          <w:sz w:val="22"/>
          <w:szCs w:val="22"/>
        </w:rPr>
        <w:t>Preparação Da Superfície</w:t>
      </w:r>
      <w:bookmarkEnd w:id="360"/>
      <w:bookmarkEnd w:id="361"/>
      <w:r w:rsidRPr="008714DC">
        <w:rPr>
          <w:rFonts w:asciiTheme="minorHAnsi" w:hAnsiTheme="minorHAnsi" w:cstheme="minorHAnsi"/>
          <w:b w:val="0"/>
          <w:bCs w:val="0"/>
          <w:color w:val="auto"/>
          <w:sz w:val="22"/>
          <w:szCs w:val="22"/>
        </w:rPr>
        <w:t xml:space="preserve"> </w:t>
      </w:r>
    </w:p>
    <w:p w14:paraId="608B157F" w14:textId="2137383C" w:rsidR="00D65E89" w:rsidRPr="004D0B3F"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A superfície deverá ser previamente lavada, isenta de pó, areia, resíduos de óleo, graxa, </w:t>
      </w:r>
      <w:proofErr w:type="spellStart"/>
      <w:r w:rsidRPr="004D0B3F">
        <w:rPr>
          <w:rFonts w:asciiTheme="minorHAnsi" w:hAnsiTheme="minorHAnsi" w:cstheme="minorHAnsi"/>
          <w:sz w:val="22"/>
        </w:rPr>
        <w:t>desmoldante</w:t>
      </w:r>
      <w:proofErr w:type="spellEnd"/>
      <w:r w:rsidRPr="004D0B3F">
        <w:rPr>
          <w:rFonts w:asciiTheme="minorHAnsi" w:hAnsiTheme="minorHAnsi" w:cstheme="minorHAnsi"/>
          <w:sz w:val="22"/>
        </w:rPr>
        <w:t xml:space="preserve">, etc. </w:t>
      </w:r>
    </w:p>
    <w:p w14:paraId="279B3C15" w14:textId="4C6C3054" w:rsidR="00821B89" w:rsidRPr="004D0B3F"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Sobre a superfície horizontal úmida, executar regularização com caimento mínimo de 1% em direção aos pontos de escoamento de água, preparada com argamassa de cimento e areia média, traço 1:3, utilizando água de amassamento composta de 1 volume de emulsão adesiva </w:t>
      </w:r>
      <w:proofErr w:type="spellStart"/>
      <w:r w:rsidRPr="004D0B3F">
        <w:rPr>
          <w:rFonts w:asciiTheme="minorHAnsi" w:hAnsiTheme="minorHAnsi" w:cstheme="minorHAnsi"/>
          <w:sz w:val="22"/>
        </w:rPr>
        <w:lastRenderedPageBreak/>
        <w:t>Viaifx</w:t>
      </w:r>
      <w:proofErr w:type="spellEnd"/>
      <w:r w:rsidRPr="004D0B3F">
        <w:rPr>
          <w:rFonts w:asciiTheme="minorHAnsi" w:hAnsiTheme="minorHAnsi" w:cstheme="minorHAnsi"/>
          <w:sz w:val="22"/>
        </w:rPr>
        <w:t xml:space="preserve"> e 2 volumes de água para maior aderência ao substrato. Essa argamassa deverá ter acabamento desempenado, com espessura mínima de 2cm. </w:t>
      </w:r>
    </w:p>
    <w:p w14:paraId="42A9C94F" w14:textId="508E196B" w:rsidR="00821B89" w:rsidRPr="004D0B3F"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Na região dos ralos, deverá ser criado um rebaixo de 1cm de profundidade, com área de 40x40 cm com bordas chanfradas para que haja nivelamento de toda a impermeabilização, após a colocação dos reforços previstos neste local. </w:t>
      </w:r>
    </w:p>
    <w:p w14:paraId="729278C3" w14:textId="77777777" w:rsidR="0010700C"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Todos os cantos e arestas deverão ser arredondados com raio aproximado de 5cm a 8cm. </w:t>
      </w:r>
    </w:p>
    <w:p w14:paraId="07D66D30" w14:textId="7829B1AF" w:rsidR="00821B89" w:rsidRPr="0010700C"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10700C">
        <w:rPr>
          <w:rFonts w:asciiTheme="minorHAnsi" w:hAnsiTheme="minorHAnsi" w:cstheme="minorHAnsi"/>
          <w:sz w:val="22"/>
        </w:rPr>
        <w:t xml:space="preserve">Nas áreas verticais em alvenaria, executar chapisco de cimento e areia grossa, traço 1:3, seguido da execução de uma argamassa desempenada, de cimento e areia média, traço 1:4, utilizando água de amassamento composta de 1 volume de emulsão adesiva </w:t>
      </w:r>
      <w:proofErr w:type="spellStart"/>
      <w:r w:rsidRPr="0010700C">
        <w:rPr>
          <w:rFonts w:asciiTheme="minorHAnsi" w:hAnsiTheme="minorHAnsi" w:cstheme="minorHAnsi"/>
          <w:sz w:val="22"/>
        </w:rPr>
        <w:t>Viaifx</w:t>
      </w:r>
      <w:proofErr w:type="spellEnd"/>
      <w:r w:rsidRPr="0010700C">
        <w:rPr>
          <w:rFonts w:asciiTheme="minorHAnsi" w:hAnsiTheme="minorHAnsi" w:cstheme="minorHAnsi"/>
          <w:sz w:val="22"/>
        </w:rPr>
        <w:t xml:space="preserve"> e 2 volumes de água. </w:t>
      </w:r>
    </w:p>
    <w:p w14:paraId="74B51741" w14:textId="6F162D65" w:rsidR="00821B89" w:rsidRPr="0010700C" w:rsidRDefault="00D65E89" w:rsidP="00B35BC9">
      <w:pPr>
        <w:pStyle w:val="PargrafodaLista"/>
        <w:numPr>
          <w:ilvl w:val="0"/>
          <w:numId w:val="71"/>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Os ralos e demais peças emergentes deverão estar adequadamente </w:t>
      </w:r>
      <w:r w:rsidR="00F34E6C" w:rsidRPr="004D0B3F">
        <w:rPr>
          <w:rFonts w:asciiTheme="minorHAnsi" w:hAnsiTheme="minorHAnsi" w:cstheme="minorHAnsi"/>
          <w:sz w:val="22"/>
        </w:rPr>
        <w:t>fixadas</w:t>
      </w:r>
      <w:r w:rsidRPr="004D0B3F">
        <w:rPr>
          <w:rFonts w:asciiTheme="minorHAnsi" w:hAnsiTheme="minorHAnsi" w:cstheme="minorHAnsi"/>
          <w:sz w:val="22"/>
        </w:rPr>
        <w:t xml:space="preserve"> de forma a executar os arremates.</w:t>
      </w:r>
      <w:r w:rsidRPr="0010700C">
        <w:rPr>
          <w:rFonts w:asciiTheme="minorHAnsi" w:hAnsiTheme="minorHAnsi" w:cstheme="minorHAnsi"/>
          <w:sz w:val="22"/>
        </w:rPr>
        <w:t xml:space="preserve"> </w:t>
      </w:r>
    </w:p>
    <w:p w14:paraId="6C677B01" w14:textId="77777777" w:rsidR="00821B89" w:rsidRPr="008714DC" w:rsidRDefault="00821B89" w:rsidP="00B35BC9">
      <w:pPr>
        <w:spacing w:line="300" w:lineRule="auto"/>
        <w:ind w:right="-567" w:firstLine="567"/>
        <w:rPr>
          <w:rFonts w:asciiTheme="minorHAnsi" w:hAnsiTheme="minorHAnsi" w:cstheme="minorHAnsi"/>
          <w:sz w:val="22"/>
        </w:rPr>
      </w:pPr>
    </w:p>
    <w:p w14:paraId="2DD70E87" w14:textId="0D2F6F3F" w:rsidR="00821B89" w:rsidRPr="008714DC" w:rsidRDefault="00821B89" w:rsidP="00C13514">
      <w:pPr>
        <w:pStyle w:val="Ttulo2"/>
        <w:spacing w:before="0" w:line="300" w:lineRule="auto"/>
        <w:ind w:right="-567" w:firstLine="567"/>
        <w:rPr>
          <w:rFonts w:asciiTheme="minorHAnsi" w:hAnsiTheme="minorHAnsi" w:cstheme="minorHAnsi"/>
          <w:b w:val="0"/>
          <w:bCs w:val="0"/>
          <w:color w:val="auto"/>
          <w:sz w:val="22"/>
          <w:szCs w:val="22"/>
        </w:rPr>
      </w:pPr>
      <w:bookmarkStart w:id="362" w:name="_Toc55911360"/>
      <w:bookmarkStart w:id="363" w:name="_Toc115351799"/>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Pr="008714DC">
        <w:rPr>
          <w:rFonts w:asciiTheme="minorHAnsi" w:hAnsiTheme="minorHAnsi" w:cstheme="minorHAnsi"/>
          <w:b w:val="0"/>
          <w:bCs w:val="0"/>
          <w:color w:val="auto"/>
          <w:sz w:val="22"/>
          <w:szCs w:val="22"/>
        </w:rPr>
        <w:t>.2</w:t>
      </w:r>
      <w:r w:rsidR="00D65E89" w:rsidRPr="008714DC">
        <w:rPr>
          <w:rFonts w:asciiTheme="minorHAnsi" w:hAnsiTheme="minorHAnsi" w:cstheme="minorHAnsi"/>
          <w:b w:val="0"/>
          <w:bCs w:val="0"/>
          <w:color w:val="auto"/>
          <w:sz w:val="22"/>
          <w:szCs w:val="22"/>
        </w:rPr>
        <w:t xml:space="preserve"> </w:t>
      </w:r>
      <w:r w:rsidRPr="008714DC">
        <w:rPr>
          <w:rFonts w:asciiTheme="minorHAnsi" w:hAnsiTheme="minorHAnsi" w:cstheme="minorHAnsi"/>
          <w:b w:val="0"/>
          <w:bCs w:val="0"/>
          <w:color w:val="auto"/>
          <w:sz w:val="22"/>
          <w:szCs w:val="22"/>
        </w:rPr>
        <w:t>Aplicação Do Material</w:t>
      </w:r>
      <w:bookmarkEnd w:id="362"/>
      <w:bookmarkEnd w:id="363"/>
      <w:r w:rsidRPr="008714DC">
        <w:rPr>
          <w:rFonts w:asciiTheme="minorHAnsi" w:hAnsiTheme="minorHAnsi" w:cstheme="minorHAnsi"/>
          <w:b w:val="0"/>
          <w:bCs w:val="0"/>
          <w:color w:val="auto"/>
          <w:sz w:val="22"/>
          <w:szCs w:val="22"/>
        </w:rPr>
        <w:t xml:space="preserve"> </w:t>
      </w:r>
    </w:p>
    <w:p w14:paraId="5070129E" w14:textId="433EC8EC" w:rsidR="00821B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Aplicar sobre a regularização seca uma demão de primer </w:t>
      </w:r>
      <w:proofErr w:type="spellStart"/>
      <w:r w:rsidRPr="0010700C">
        <w:rPr>
          <w:rFonts w:asciiTheme="minorHAnsi" w:hAnsiTheme="minorHAnsi" w:cstheme="minorHAnsi"/>
          <w:sz w:val="22"/>
        </w:rPr>
        <w:t>Viabit</w:t>
      </w:r>
      <w:proofErr w:type="spellEnd"/>
      <w:r w:rsidRPr="0010700C">
        <w:rPr>
          <w:rFonts w:asciiTheme="minorHAnsi" w:hAnsiTheme="minorHAnsi" w:cstheme="minorHAnsi"/>
          <w:sz w:val="22"/>
        </w:rPr>
        <w:t xml:space="preserve">, </w:t>
      </w:r>
      <w:proofErr w:type="spellStart"/>
      <w:r w:rsidRPr="0010700C">
        <w:rPr>
          <w:rFonts w:asciiTheme="minorHAnsi" w:hAnsiTheme="minorHAnsi" w:cstheme="minorHAnsi"/>
          <w:sz w:val="22"/>
        </w:rPr>
        <w:t>Adeflex</w:t>
      </w:r>
      <w:proofErr w:type="spellEnd"/>
      <w:r w:rsidRPr="0010700C">
        <w:rPr>
          <w:rFonts w:asciiTheme="minorHAnsi" w:hAnsiTheme="minorHAnsi" w:cstheme="minorHAnsi"/>
          <w:sz w:val="22"/>
        </w:rPr>
        <w:t xml:space="preserve"> ou </w:t>
      </w:r>
      <w:proofErr w:type="spellStart"/>
      <w:r w:rsidRPr="0010700C">
        <w:rPr>
          <w:rFonts w:asciiTheme="minorHAnsi" w:hAnsiTheme="minorHAnsi" w:cstheme="minorHAnsi"/>
          <w:sz w:val="22"/>
        </w:rPr>
        <w:t>Ecoprimer</w:t>
      </w:r>
      <w:proofErr w:type="spellEnd"/>
      <w:r w:rsidRPr="0010700C">
        <w:rPr>
          <w:rFonts w:asciiTheme="minorHAnsi" w:hAnsiTheme="minorHAnsi" w:cstheme="minorHAnsi"/>
          <w:sz w:val="22"/>
        </w:rPr>
        <w:t xml:space="preserve">, com rolo ou trincha e aguardar a secagem por no mínimo 6 horas. </w:t>
      </w:r>
    </w:p>
    <w:p w14:paraId="3A6A57C4" w14:textId="4C4651CE" w:rsidR="00821B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Alinhar a manta asfáltica </w:t>
      </w:r>
      <w:proofErr w:type="spellStart"/>
      <w:r w:rsidRPr="0010700C">
        <w:rPr>
          <w:rFonts w:asciiTheme="minorHAnsi" w:hAnsiTheme="minorHAnsi" w:cstheme="minorHAnsi"/>
          <w:sz w:val="22"/>
        </w:rPr>
        <w:t>Torodin</w:t>
      </w:r>
      <w:proofErr w:type="spellEnd"/>
      <w:r w:rsidRPr="0010700C">
        <w:rPr>
          <w:rFonts w:asciiTheme="minorHAnsi" w:hAnsiTheme="minorHAnsi" w:cstheme="minorHAnsi"/>
          <w:sz w:val="22"/>
        </w:rPr>
        <w:t xml:space="preserve"> </w:t>
      </w:r>
      <w:proofErr w:type="spellStart"/>
      <w:r w:rsidRPr="0010700C">
        <w:rPr>
          <w:rFonts w:asciiTheme="minorHAnsi" w:hAnsiTheme="minorHAnsi" w:cstheme="minorHAnsi"/>
          <w:sz w:val="22"/>
        </w:rPr>
        <w:t>Antiraiz</w:t>
      </w:r>
      <w:proofErr w:type="spellEnd"/>
      <w:r w:rsidRPr="0010700C">
        <w:rPr>
          <w:rFonts w:asciiTheme="minorHAnsi" w:hAnsiTheme="minorHAnsi" w:cstheme="minorHAnsi"/>
          <w:sz w:val="22"/>
        </w:rPr>
        <w:t xml:space="preserve"> em função do </w:t>
      </w:r>
      <w:proofErr w:type="spellStart"/>
      <w:r w:rsidRPr="0010700C">
        <w:rPr>
          <w:rFonts w:asciiTheme="minorHAnsi" w:hAnsiTheme="minorHAnsi" w:cstheme="minorHAnsi"/>
          <w:sz w:val="22"/>
        </w:rPr>
        <w:t>requadramento</w:t>
      </w:r>
      <w:proofErr w:type="spellEnd"/>
      <w:r w:rsidRPr="0010700C">
        <w:rPr>
          <w:rFonts w:asciiTheme="minorHAnsi" w:hAnsiTheme="minorHAnsi" w:cstheme="minorHAnsi"/>
          <w:sz w:val="22"/>
        </w:rPr>
        <w:t xml:space="preserve"> da área, procurando iniciar a colagem no sentido dos ralos para as cotas mais elevadas. </w:t>
      </w:r>
    </w:p>
    <w:p w14:paraId="733E6574" w14:textId="61B099B3" w:rsidR="00D65E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Com auxílio da chama do maçarico de gás GLP, proceder a aderência total da manta </w:t>
      </w:r>
      <w:proofErr w:type="spellStart"/>
      <w:r w:rsidRPr="0010700C">
        <w:rPr>
          <w:rFonts w:asciiTheme="minorHAnsi" w:hAnsiTheme="minorHAnsi" w:cstheme="minorHAnsi"/>
          <w:sz w:val="22"/>
        </w:rPr>
        <w:t>Torodin</w:t>
      </w:r>
      <w:proofErr w:type="spellEnd"/>
      <w:r w:rsidRPr="0010700C">
        <w:rPr>
          <w:rFonts w:asciiTheme="minorHAnsi" w:hAnsiTheme="minorHAnsi" w:cstheme="minorHAnsi"/>
          <w:sz w:val="22"/>
        </w:rPr>
        <w:t xml:space="preserve"> </w:t>
      </w:r>
      <w:proofErr w:type="spellStart"/>
      <w:r w:rsidRPr="0010700C">
        <w:rPr>
          <w:rFonts w:asciiTheme="minorHAnsi" w:hAnsiTheme="minorHAnsi" w:cstheme="minorHAnsi"/>
          <w:sz w:val="22"/>
        </w:rPr>
        <w:t>Antiraiz</w:t>
      </w:r>
      <w:proofErr w:type="spellEnd"/>
      <w:r w:rsidRPr="0010700C">
        <w:rPr>
          <w:rFonts w:asciiTheme="minorHAnsi" w:hAnsiTheme="minorHAnsi" w:cstheme="minorHAnsi"/>
          <w:sz w:val="22"/>
        </w:rPr>
        <w:t xml:space="preserve"> Nas emendas das mantas deverá haver sobreposição de 10 cm que receberão </w:t>
      </w:r>
      <w:proofErr w:type="spellStart"/>
      <w:r w:rsidRPr="0010700C">
        <w:rPr>
          <w:rFonts w:asciiTheme="minorHAnsi" w:hAnsiTheme="minorHAnsi" w:cstheme="minorHAnsi"/>
          <w:sz w:val="22"/>
        </w:rPr>
        <w:t>biselamento</w:t>
      </w:r>
      <w:proofErr w:type="spellEnd"/>
      <w:r w:rsidRPr="0010700C">
        <w:rPr>
          <w:rFonts w:asciiTheme="minorHAnsi" w:hAnsiTheme="minorHAnsi" w:cstheme="minorHAnsi"/>
          <w:sz w:val="22"/>
        </w:rPr>
        <w:t xml:space="preserve"> para proporcionar perfeita vedação.</w:t>
      </w:r>
    </w:p>
    <w:p w14:paraId="70A59EB1" w14:textId="1A05D687" w:rsidR="00821B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Executar as mantas na posição horizontal, subindo 10cm na posição vertical. Alinhar e aderir à manta na vertical, descendo e sobrepondo em 10cm na manta aderida na horizontal. </w:t>
      </w:r>
    </w:p>
    <w:p w14:paraId="10A09CB6" w14:textId="584F6DF0" w:rsidR="00821B89" w:rsidRPr="0010700C"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 manta deverá estar aderida no topo da jardineira, ou nas paredes </w:t>
      </w:r>
      <w:r w:rsidR="00813B9F" w:rsidRPr="0010700C">
        <w:rPr>
          <w:rFonts w:asciiTheme="minorHAnsi" w:hAnsiTheme="minorHAnsi" w:cstheme="minorHAnsi"/>
          <w:sz w:val="22"/>
        </w:rPr>
        <w:t>contínuas</w:t>
      </w:r>
      <w:r w:rsidRPr="0010700C">
        <w:rPr>
          <w:rFonts w:asciiTheme="minorHAnsi" w:hAnsiTheme="minorHAnsi" w:cstheme="minorHAnsi"/>
          <w:sz w:val="22"/>
        </w:rPr>
        <w:t xml:space="preserve"> subindo 30cm acima do nível da terra. </w:t>
      </w:r>
    </w:p>
    <w:p w14:paraId="2918F51B" w14:textId="38A4B0B7" w:rsidR="00821B89" w:rsidRDefault="00D65E89" w:rsidP="00B35BC9">
      <w:pPr>
        <w:pStyle w:val="PargrafodaLista"/>
        <w:numPr>
          <w:ilvl w:val="0"/>
          <w:numId w:val="72"/>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Após a aplicação da manta asfáltica, fazer o teste de estanqueidade, enchendo os locais impermeabilizados com água, mantendo o nível por no mínimo 72 horas.</w:t>
      </w:r>
    </w:p>
    <w:p w14:paraId="79862EEA" w14:textId="77777777" w:rsidR="00C13514" w:rsidRPr="00B73C8F" w:rsidRDefault="00C13514" w:rsidP="00C13514">
      <w:pPr>
        <w:pStyle w:val="PargrafodaLista"/>
        <w:spacing w:line="300" w:lineRule="auto"/>
        <w:ind w:left="1276" w:right="-567" w:firstLine="0"/>
        <w:rPr>
          <w:rFonts w:asciiTheme="minorHAnsi" w:hAnsiTheme="minorHAnsi" w:cstheme="minorHAnsi"/>
          <w:sz w:val="22"/>
        </w:rPr>
      </w:pPr>
    </w:p>
    <w:p w14:paraId="70AFDB5D" w14:textId="5340820C" w:rsidR="00821B89" w:rsidRPr="008714DC" w:rsidRDefault="00821B89" w:rsidP="00C13514">
      <w:pPr>
        <w:pStyle w:val="Ttulo2"/>
        <w:spacing w:before="0" w:line="300" w:lineRule="auto"/>
        <w:ind w:right="-567" w:firstLine="567"/>
        <w:rPr>
          <w:rFonts w:asciiTheme="minorHAnsi" w:hAnsiTheme="minorHAnsi" w:cstheme="minorHAnsi"/>
          <w:b w:val="0"/>
          <w:bCs w:val="0"/>
          <w:color w:val="auto"/>
          <w:sz w:val="22"/>
          <w:szCs w:val="22"/>
        </w:rPr>
      </w:pPr>
      <w:bookmarkStart w:id="364" w:name="_Toc55911361"/>
      <w:bookmarkStart w:id="365" w:name="_Toc115351800"/>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Pr="008714DC">
        <w:rPr>
          <w:rFonts w:asciiTheme="minorHAnsi" w:hAnsiTheme="minorHAnsi" w:cstheme="minorHAnsi"/>
          <w:b w:val="0"/>
          <w:bCs w:val="0"/>
          <w:color w:val="auto"/>
          <w:sz w:val="22"/>
          <w:szCs w:val="22"/>
        </w:rPr>
        <w:t>.3</w:t>
      </w:r>
      <w:r w:rsidR="00D65E89" w:rsidRPr="008714DC">
        <w:rPr>
          <w:rFonts w:asciiTheme="minorHAnsi" w:hAnsiTheme="minorHAnsi" w:cstheme="minorHAnsi"/>
          <w:b w:val="0"/>
          <w:bCs w:val="0"/>
          <w:color w:val="auto"/>
          <w:sz w:val="22"/>
          <w:szCs w:val="22"/>
        </w:rPr>
        <w:t xml:space="preserve"> </w:t>
      </w:r>
      <w:r w:rsidRPr="008714DC">
        <w:rPr>
          <w:rFonts w:asciiTheme="minorHAnsi" w:hAnsiTheme="minorHAnsi" w:cstheme="minorHAnsi"/>
          <w:b w:val="0"/>
          <w:bCs w:val="0"/>
          <w:color w:val="auto"/>
          <w:sz w:val="22"/>
          <w:szCs w:val="22"/>
        </w:rPr>
        <w:t>Camada Separadora</w:t>
      </w:r>
      <w:bookmarkEnd w:id="364"/>
      <w:bookmarkEnd w:id="365"/>
      <w:r w:rsidRPr="008714DC">
        <w:rPr>
          <w:rFonts w:asciiTheme="minorHAnsi" w:hAnsiTheme="minorHAnsi" w:cstheme="minorHAnsi"/>
          <w:b w:val="0"/>
          <w:bCs w:val="0"/>
          <w:color w:val="auto"/>
          <w:sz w:val="22"/>
          <w:szCs w:val="22"/>
        </w:rPr>
        <w:t xml:space="preserve"> </w:t>
      </w:r>
    </w:p>
    <w:p w14:paraId="36E2A925" w14:textId="77777777" w:rsidR="00813B9F"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Evita que os esforços de dilatação e contração da argamassa de proteção mecânica atuem diretamente sobre a impermeabilização. </w:t>
      </w:r>
    </w:p>
    <w:p w14:paraId="31DDDCCE" w14:textId="6BD3C969" w:rsidR="00821B89"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Como camada separadora utilizar: Filme plástico de 24 micra de espessura. </w:t>
      </w:r>
    </w:p>
    <w:p w14:paraId="76706765" w14:textId="77777777" w:rsidR="00821B89" w:rsidRPr="008714DC" w:rsidRDefault="00821B89" w:rsidP="00B35BC9">
      <w:pPr>
        <w:spacing w:line="300" w:lineRule="auto"/>
        <w:ind w:right="-567" w:firstLine="567"/>
        <w:rPr>
          <w:rFonts w:asciiTheme="minorHAnsi" w:hAnsiTheme="minorHAnsi" w:cstheme="minorHAnsi"/>
          <w:sz w:val="22"/>
        </w:rPr>
      </w:pPr>
    </w:p>
    <w:p w14:paraId="6540981D" w14:textId="5CAC54EB" w:rsidR="00821B89" w:rsidRPr="008714DC" w:rsidRDefault="00821B89" w:rsidP="00C13514">
      <w:pPr>
        <w:pStyle w:val="Ttulo2"/>
        <w:spacing w:before="0" w:line="300" w:lineRule="auto"/>
        <w:ind w:right="-567" w:firstLine="567"/>
        <w:rPr>
          <w:rFonts w:asciiTheme="minorHAnsi" w:hAnsiTheme="minorHAnsi" w:cstheme="minorHAnsi"/>
          <w:b w:val="0"/>
          <w:bCs w:val="0"/>
          <w:color w:val="auto"/>
          <w:sz w:val="22"/>
          <w:szCs w:val="22"/>
        </w:rPr>
      </w:pPr>
      <w:bookmarkStart w:id="366" w:name="_Toc55911362"/>
      <w:bookmarkStart w:id="367" w:name="_Toc115351801"/>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Pr="008714DC">
        <w:rPr>
          <w:rFonts w:asciiTheme="minorHAnsi" w:hAnsiTheme="minorHAnsi" w:cstheme="minorHAnsi"/>
          <w:b w:val="0"/>
          <w:bCs w:val="0"/>
          <w:color w:val="auto"/>
          <w:sz w:val="22"/>
          <w:szCs w:val="22"/>
        </w:rPr>
        <w:t>.4</w:t>
      </w:r>
      <w:r w:rsidR="00D65E89" w:rsidRPr="008714DC">
        <w:rPr>
          <w:rFonts w:asciiTheme="minorHAnsi" w:hAnsiTheme="minorHAnsi" w:cstheme="minorHAnsi"/>
          <w:b w:val="0"/>
          <w:bCs w:val="0"/>
          <w:color w:val="auto"/>
          <w:sz w:val="22"/>
          <w:szCs w:val="22"/>
        </w:rPr>
        <w:t xml:space="preserve"> </w:t>
      </w:r>
      <w:r w:rsidRPr="008714DC">
        <w:rPr>
          <w:rFonts w:asciiTheme="minorHAnsi" w:hAnsiTheme="minorHAnsi" w:cstheme="minorHAnsi"/>
          <w:b w:val="0"/>
          <w:bCs w:val="0"/>
          <w:color w:val="auto"/>
          <w:sz w:val="22"/>
          <w:szCs w:val="22"/>
        </w:rPr>
        <w:t>Argamassa De Proteção Mecânica Horizontal</w:t>
      </w:r>
      <w:bookmarkEnd w:id="366"/>
      <w:bookmarkEnd w:id="367"/>
      <w:r w:rsidRPr="008714DC">
        <w:rPr>
          <w:rFonts w:asciiTheme="minorHAnsi" w:hAnsiTheme="minorHAnsi" w:cstheme="minorHAnsi"/>
          <w:b w:val="0"/>
          <w:bCs w:val="0"/>
          <w:color w:val="auto"/>
          <w:sz w:val="22"/>
          <w:szCs w:val="22"/>
        </w:rPr>
        <w:t xml:space="preserve"> </w:t>
      </w:r>
    </w:p>
    <w:p w14:paraId="7A1E5D69" w14:textId="1C3726ED" w:rsidR="00821B89"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Executar argamassa de proteção mecânica de cimento e areia traço 1:4, desempenada com espessura mínima de 3cm. Esta argamassa deverá ter juntas </w:t>
      </w:r>
      <w:proofErr w:type="spellStart"/>
      <w:r w:rsidRPr="008714DC">
        <w:rPr>
          <w:rFonts w:asciiTheme="minorHAnsi" w:hAnsiTheme="minorHAnsi" w:cstheme="minorHAnsi"/>
          <w:sz w:val="22"/>
        </w:rPr>
        <w:t>perímetrais</w:t>
      </w:r>
      <w:proofErr w:type="spellEnd"/>
      <w:r w:rsidRPr="008714DC">
        <w:rPr>
          <w:rFonts w:asciiTheme="minorHAnsi" w:hAnsiTheme="minorHAnsi" w:cstheme="minorHAnsi"/>
          <w:sz w:val="22"/>
        </w:rPr>
        <w:t xml:space="preserve"> com 2 cm de largura, preenchidas com argamassa betuminosa, traço 1:8:3 de cimento, areia e emulsão asfáltica </w:t>
      </w:r>
      <w:proofErr w:type="spellStart"/>
      <w:r w:rsidRPr="008714DC">
        <w:rPr>
          <w:rFonts w:asciiTheme="minorHAnsi" w:hAnsiTheme="minorHAnsi" w:cstheme="minorHAnsi"/>
          <w:sz w:val="22"/>
        </w:rPr>
        <w:t>Vitkote</w:t>
      </w:r>
      <w:proofErr w:type="spellEnd"/>
      <w:r w:rsidRPr="008714DC">
        <w:rPr>
          <w:rFonts w:asciiTheme="minorHAnsi" w:hAnsiTheme="minorHAnsi" w:cstheme="minorHAnsi"/>
          <w:sz w:val="22"/>
        </w:rPr>
        <w:t xml:space="preserve">. Caso a proteção mecânica </w:t>
      </w:r>
      <w:r w:rsidRPr="008714DC">
        <w:rPr>
          <w:rFonts w:asciiTheme="minorHAnsi" w:hAnsiTheme="minorHAnsi" w:cstheme="minorHAnsi"/>
          <w:sz w:val="22"/>
        </w:rPr>
        <w:lastRenderedPageBreak/>
        <w:t xml:space="preserve">seja o piso final fazer juntas formando quadros de no máximo 2,0mx2,00m, preenchido com argamassa betuminosa conforme descrito. </w:t>
      </w:r>
    </w:p>
    <w:p w14:paraId="1D72AF92" w14:textId="0F95D6D7" w:rsidR="00821B89" w:rsidRPr="008714DC" w:rsidRDefault="00821B89" w:rsidP="00B35BC9">
      <w:pPr>
        <w:pStyle w:val="Ttulo2"/>
        <w:spacing w:line="300" w:lineRule="auto"/>
        <w:ind w:right="-567" w:firstLine="567"/>
        <w:rPr>
          <w:rFonts w:asciiTheme="minorHAnsi" w:hAnsiTheme="minorHAnsi" w:cstheme="minorHAnsi"/>
          <w:b w:val="0"/>
          <w:bCs w:val="0"/>
          <w:color w:val="auto"/>
          <w:sz w:val="22"/>
          <w:szCs w:val="22"/>
        </w:rPr>
      </w:pPr>
      <w:bookmarkStart w:id="368" w:name="_Toc55911363"/>
      <w:bookmarkStart w:id="369" w:name="_Toc115351802"/>
      <w:r w:rsidRPr="008714DC">
        <w:rPr>
          <w:rFonts w:asciiTheme="minorHAnsi" w:hAnsiTheme="minorHAnsi" w:cstheme="minorHAnsi"/>
          <w:b w:val="0"/>
          <w:bCs w:val="0"/>
          <w:color w:val="auto"/>
          <w:sz w:val="22"/>
          <w:szCs w:val="22"/>
        </w:rPr>
        <w:t>2</w:t>
      </w:r>
      <w:r w:rsidR="004A1BCC">
        <w:rPr>
          <w:rFonts w:asciiTheme="minorHAnsi" w:hAnsiTheme="minorHAnsi" w:cstheme="minorHAnsi"/>
          <w:b w:val="0"/>
          <w:bCs w:val="0"/>
          <w:color w:val="auto"/>
          <w:sz w:val="22"/>
          <w:szCs w:val="22"/>
        </w:rPr>
        <w:t>0</w:t>
      </w:r>
      <w:r w:rsidRPr="008714DC">
        <w:rPr>
          <w:rFonts w:asciiTheme="minorHAnsi" w:hAnsiTheme="minorHAnsi" w:cstheme="minorHAnsi"/>
          <w:b w:val="0"/>
          <w:bCs w:val="0"/>
          <w:color w:val="auto"/>
          <w:sz w:val="22"/>
          <w:szCs w:val="22"/>
        </w:rPr>
        <w:t>.5</w:t>
      </w:r>
      <w:r w:rsidR="00D65E89" w:rsidRPr="008714DC">
        <w:rPr>
          <w:rFonts w:asciiTheme="minorHAnsi" w:hAnsiTheme="minorHAnsi" w:cstheme="minorHAnsi"/>
          <w:b w:val="0"/>
          <w:bCs w:val="0"/>
          <w:color w:val="auto"/>
          <w:sz w:val="22"/>
          <w:szCs w:val="22"/>
        </w:rPr>
        <w:t xml:space="preserve"> </w:t>
      </w:r>
      <w:r w:rsidRPr="008714DC">
        <w:rPr>
          <w:rFonts w:asciiTheme="minorHAnsi" w:hAnsiTheme="minorHAnsi" w:cstheme="minorHAnsi"/>
          <w:b w:val="0"/>
          <w:bCs w:val="0"/>
          <w:color w:val="auto"/>
          <w:sz w:val="22"/>
          <w:szCs w:val="22"/>
        </w:rPr>
        <w:t>Argamassa De Proteção Mecânica Vertical</w:t>
      </w:r>
      <w:bookmarkEnd w:id="368"/>
      <w:bookmarkEnd w:id="369"/>
    </w:p>
    <w:p w14:paraId="3F42E629" w14:textId="2BC2BAA0" w:rsidR="00EC4876"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Sobre a impermeabilização, executar chapisco de cimento e areia, traço 1:3, seguido da execução de uma argamassa desempenada de cimento e areia média, traço 1:4, utilizando água de amassamento composta de 1 volume de emulsão adesiva </w:t>
      </w:r>
      <w:proofErr w:type="spellStart"/>
      <w:r w:rsidRPr="008714DC">
        <w:rPr>
          <w:rFonts w:asciiTheme="minorHAnsi" w:hAnsiTheme="minorHAnsi" w:cstheme="minorHAnsi"/>
          <w:sz w:val="22"/>
        </w:rPr>
        <w:t>Viafix</w:t>
      </w:r>
      <w:proofErr w:type="spellEnd"/>
      <w:r w:rsidRPr="008714DC">
        <w:rPr>
          <w:rFonts w:asciiTheme="minorHAnsi" w:hAnsiTheme="minorHAnsi" w:cstheme="minorHAnsi"/>
          <w:sz w:val="22"/>
        </w:rPr>
        <w:t xml:space="preserve"> e 2 volumes de água. A argamassa deverá ser armada com tela plástica, subindo 10 cm acima da manta asfáltica.</w:t>
      </w:r>
    </w:p>
    <w:p w14:paraId="2645D743" w14:textId="4BE340AB" w:rsidR="00D65E89"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72256" behindDoc="1" locked="0" layoutInCell="1" allowOverlap="1" wp14:anchorId="19E2370D" wp14:editId="5A663EBD">
                <wp:simplePos x="0" y="0"/>
                <wp:positionH relativeFrom="column">
                  <wp:posOffset>-59377</wp:posOffset>
                </wp:positionH>
                <wp:positionV relativeFrom="paragraph">
                  <wp:posOffset>194302</wp:posOffset>
                </wp:positionV>
                <wp:extent cx="5780809" cy="292100"/>
                <wp:effectExtent l="38100" t="57150" r="48895" b="50800"/>
                <wp:wrapNone/>
                <wp:docPr id="1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D4D3858"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9E2370D" id="_x0000_s1058" type="#_x0000_t202" style="position:absolute;left:0;text-align:left;margin-left:-4.7pt;margin-top:15.3pt;width:455.2pt;height:23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" fillcolor="#1f497d [3215]" stroked="f" strokeweight="1.5pt">
                <v:textbox>
                  <w:txbxContent>
                    <w:p w14:paraId="1D4D3858"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0CE9C0A0" w14:textId="6B91E177" w:rsidR="00E02AB1" w:rsidRPr="007258DA" w:rsidRDefault="008345B7" w:rsidP="00B35BC9">
      <w:pPr>
        <w:pStyle w:val="PargrafodaLista"/>
        <w:spacing w:line="300" w:lineRule="auto"/>
        <w:ind w:left="567" w:right="-567" w:firstLine="0"/>
        <w:outlineLvl w:val="0"/>
        <w:rPr>
          <w:rFonts w:asciiTheme="minorHAnsi" w:hAnsiTheme="minorHAnsi" w:cstheme="minorHAnsi"/>
          <w:color w:val="FFFFFF" w:themeColor="background1"/>
          <w:sz w:val="22"/>
        </w:rPr>
      </w:pPr>
      <w:bookmarkStart w:id="370" w:name="_Toc55911364"/>
      <w:bookmarkStart w:id="371" w:name="_Toc115351803"/>
      <w:r>
        <w:rPr>
          <w:rFonts w:asciiTheme="minorHAnsi" w:hAnsiTheme="minorHAnsi" w:cstheme="minorHAnsi"/>
          <w:color w:val="FFFFFF" w:themeColor="background1"/>
          <w:sz w:val="22"/>
        </w:rPr>
        <w:t>2</w:t>
      </w:r>
      <w:r w:rsidR="004A1BCC">
        <w:rPr>
          <w:rFonts w:asciiTheme="minorHAnsi" w:hAnsiTheme="minorHAnsi" w:cstheme="minorHAnsi"/>
          <w:color w:val="FFFFFF" w:themeColor="background1"/>
          <w:sz w:val="22"/>
        </w:rPr>
        <w:t>1</w:t>
      </w:r>
      <w:r>
        <w:rPr>
          <w:rFonts w:asciiTheme="minorHAnsi" w:hAnsiTheme="minorHAnsi" w:cstheme="minorHAnsi"/>
          <w:color w:val="FFFFFF" w:themeColor="background1"/>
          <w:sz w:val="22"/>
        </w:rPr>
        <w:t xml:space="preserve"> </w:t>
      </w:r>
      <w:r w:rsidR="00E02AB1" w:rsidRPr="007258DA">
        <w:rPr>
          <w:rFonts w:asciiTheme="minorHAnsi" w:hAnsiTheme="minorHAnsi" w:cstheme="minorHAnsi"/>
          <w:color w:val="FFFFFF" w:themeColor="background1"/>
          <w:sz w:val="22"/>
        </w:rPr>
        <w:t>PAVIMENTAÇÃO</w:t>
      </w:r>
      <w:r w:rsidR="00736983" w:rsidRPr="007258DA">
        <w:rPr>
          <w:rFonts w:asciiTheme="minorHAnsi" w:hAnsiTheme="minorHAnsi" w:cstheme="minorHAnsi"/>
          <w:color w:val="FFFFFF" w:themeColor="background1"/>
          <w:sz w:val="22"/>
        </w:rPr>
        <w:t xml:space="preserve"> CBUQ</w:t>
      </w:r>
      <w:bookmarkEnd w:id="370"/>
      <w:bookmarkEnd w:id="371"/>
    </w:p>
    <w:p w14:paraId="7E8F62BC" w14:textId="77777777" w:rsidR="00E02AB1" w:rsidRPr="008714DC" w:rsidRDefault="00E02AB1" w:rsidP="00B35BC9">
      <w:pPr>
        <w:spacing w:line="300" w:lineRule="auto"/>
        <w:ind w:right="-567" w:firstLine="567"/>
        <w:rPr>
          <w:rFonts w:asciiTheme="minorHAnsi" w:hAnsiTheme="minorHAnsi" w:cstheme="minorHAnsi"/>
          <w:sz w:val="22"/>
          <w:highlight w:val="cyan"/>
        </w:rPr>
      </w:pPr>
    </w:p>
    <w:p w14:paraId="5DCBB15E" w14:textId="329E2598" w:rsidR="00E02AB1" w:rsidRPr="008714DC" w:rsidRDefault="00126990" w:rsidP="00B35BC9">
      <w:pPr>
        <w:spacing w:line="300" w:lineRule="auto"/>
        <w:ind w:right="-567" w:firstLine="567"/>
        <w:outlineLvl w:val="1"/>
        <w:rPr>
          <w:rFonts w:asciiTheme="minorHAnsi" w:hAnsiTheme="minorHAnsi" w:cstheme="minorHAnsi"/>
          <w:bCs/>
          <w:sz w:val="22"/>
        </w:rPr>
      </w:pPr>
      <w:bookmarkStart w:id="372" w:name="_Toc55911365"/>
      <w:bookmarkStart w:id="373" w:name="_Toc115351804"/>
      <w:proofErr w:type="gramStart"/>
      <w:r w:rsidRPr="008714DC">
        <w:rPr>
          <w:rFonts w:asciiTheme="minorHAnsi" w:hAnsiTheme="minorHAnsi" w:cstheme="minorHAnsi"/>
          <w:bCs/>
          <w:sz w:val="22"/>
        </w:rPr>
        <w:t>2</w:t>
      </w:r>
      <w:r w:rsidR="004A1BCC">
        <w:rPr>
          <w:rFonts w:asciiTheme="minorHAnsi" w:hAnsiTheme="minorHAnsi" w:cstheme="minorHAnsi"/>
          <w:bCs/>
          <w:sz w:val="22"/>
        </w:rPr>
        <w:t>1</w:t>
      </w:r>
      <w:r w:rsidR="00BD272F">
        <w:rPr>
          <w:rFonts w:asciiTheme="minorHAnsi" w:hAnsiTheme="minorHAnsi" w:cstheme="minorHAnsi"/>
          <w:bCs/>
          <w:sz w:val="22"/>
        </w:rPr>
        <w:t xml:space="preserve">.1 </w:t>
      </w:r>
      <w:r w:rsidR="00793F79">
        <w:rPr>
          <w:rFonts w:asciiTheme="minorHAnsi" w:hAnsiTheme="minorHAnsi" w:cstheme="minorHAnsi"/>
          <w:bCs/>
          <w:sz w:val="22"/>
        </w:rPr>
        <w:t xml:space="preserve"> </w:t>
      </w:r>
      <w:r w:rsidR="009C28FC" w:rsidRPr="008714DC">
        <w:rPr>
          <w:rFonts w:asciiTheme="minorHAnsi" w:hAnsiTheme="minorHAnsi" w:cstheme="minorHAnsi"/>
          <w:bCs/>
          <w:sz w:val="22"/>
        </w:rPr>
        <w:t>Brita</w:t>
      </w:r>
      <w:proofErr w:type="gramEnd"/>
      <w:r w:rsidR="009C28FC" w:rsidRPr="008714DC">
        <w:rPr>
          <w:rFonts w:asciiTheme="minorHAnsi" w:hAnsiTheme="minorHAnsi" w:cstheme="minorHAnsi"/>
          <w:bCs/>
          <w:sz w:val="22"/>
        </w:rPr>
        <w:t xml:space="preserve"> graduada simples (BGS)</w:t>
      </w:r>
      <w:bookmarkEnd w:id="372"/>
      <w:bookmarkEnd w:id="373"/>
    </w:p>
    <w:p w14:paraId="73B33BA6" w14:textId="32BEC338" w:rsidR="006C63E5" w:rsidRPr="008714DC" w:rsidRDefault="006C63E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Trata-se de uma base resultante da mistura em usina de agregado previamente dosado, contendo inclusive material de enchimento e água, mistura que devidamente compactada oferece excelentes condições de resistência e distribuição de cargas.</w:t>
      </w:r>
    </w:p>
    <w:p w14:paraId="497D4A74" w14:textId="7D8FC0C9"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será permitida a execução dos serviços, objeto deste Caderno, em dias de chuva. É responsabilidade da executante a proteção dos serviços e materiais contra a ação destrutiva das águas pluviais, do trânsito e de outros agentes que possam danificá-los.</w:t>
      </w:r>
    </w:p>
    <w:p w14:paraId="4230D8CF"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Quando submetidos aos ensaios de caracterização DNER-ME 080/94, DNER-ME 082/94 e DNER-ME 122/94, os materiais deverão apresentar as seguintes características:</w:t>
      </w:r>
    </w:p>
    <w:p w14:paraId="66FA5995" w14:textId="77777777" w:rsidR="00022A98" w:rsidRPr="008714DC" w:rsidRDefault="00022A98" w:rsidP="00B35BC9">
      <w:pPr>
        <w:pStyle w:val="NormalWeb"/>
        <w:numPr>
          <w:ilvl w:val="0"/>
          <w:numId w:val="27"/>
        </w:numPr>
        <w:spacing w:before="0" w:beforeAutospacing="0" w:after="0" w:afterAutospacing="0" w:line="300" w:lineRule="auto"/>
        <w:ind w:left="993" w:right="-567" w:hanging="142"/>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Índice de Grupo- IG igual a zero;</w:t>
      </w:r>
    </w:p>
    <w:p w14:paraId="2D4BA7E9" w14:textId="77777777" w:rsidR="00022A98" w:rsidRPr="008714DC" w:rsidRDefault="00022A98" w:rsidP="00B35BC9">
      <w:pPr>
        <w:pStyle w:val="NormalWeb"/>
        <w:numPr>
          <w:ilvl w:val="0"/>
          <w:numId w:val="27"/>
        </w:numPr>
        <w:spacing w:before="0" w:beforeAutospacing="0" w:after="0" w:afterAutospacing="0" w:line="300" w:lineRule="auto"/>
        <w:ind w:left="993" w:right="-567" w:hanging="142"/>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fração retida na pereira n˚10 no ensaio de granulometria deve ser constituída de partículas duras, isentas de fragmentos moles, material orgânico ou outras substâncias prejudiciais</w:t>
      </w:r>
    </w:p>
    <w:p w14:paraId="4A755602" w14:textId="77777777" w:rsidR="00022A98" w:rsidRPr="008714DC" w:rsidRDefault="00022A98" w:rsidP="00B35BC9">
      <w:pPr>
        <w:pStyle w:val="NormalWeb"/>
        <w:numPr>
          <w:ilvl w:val="0"/>
          <w:numId w:val="27"/>
        </w:numPr>
        <w:spacing w:before="0" w:beforeAutospacing="0" w:after="0" w:afterAutospacing="0" w:line="300" w:lineRule="auto"/>
        <w:ind w:left="993" w:right="-567" w:hanging="142"/>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Índice de Suporte Califórnia – ISC ≥ 20% e Expansão ≤ 1%, determinados através dos ensaios de Compactação- DNER-ME 129/94 e Ensaio de Índice Suporte Califórnia – DNER- ME 049/94.</w:t>
      </w:r>
    </w:p>
    <w:p w14:paraId="30259397" w14:textId="62F0702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execução da sub-base compreende as operações de mistura e pulverização, umedecimento ou secagem dos materiais, em central de mistura ou na pista, seguidas de espalhamento, compactação e acabamento, realizadas na pista devidamente preparada, na largura desejada, nas quantidades que permitam, após a compactação, atingir a espessura projetada.</w:t>
      </w:r>
    </w:p>
    <w:p w14:paraId="3D0B823A"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2C9BD8A1" w14:textId="278B973B" w:rsidR="00022A98" w:rsidRPr="008714DC" w:rsidRDefault="00022A98" w:rsidP="00B35BC9">
      <w:pPr>
        <w:pStyle w:val="Corpodetexto"/>
        <w:numPr>
          <w:ilvl w:val="0"/>
          <w:numId w:val="26"/>
        </w:numPr>
        <w:tabs>
          <w:tab w:val="left" w:pos="851"/>
        </w:tabs>
        <w:spacing w:after="0" w:line="300" w:lineRule="auto"/>
        <w:ind w:left="0" w:right="-567" w:firstLine="567"/>
        <w:rPr>
          <w:rFonts w:asciiTheme="minorHAnsi" w:hAnsiTheme="minorHAnsi" w:cstheme="minorHAnsi"/>
          <w:bCs/>
          <w:sz w:val="22"/>
          <w:szCs w:val="22"/>
        </w:rPr>
      </w:pPr>
      <w:r w:rsidRPr="008714DC">
        <w:rPr>
          <w:rFonts w:asciiTheme="minorHAnsi" w:hAnsiTheme="minorHAnsi" w:cstheme="minorHAnsi"/>
          <w:bCs/>
          <w:sz w:val="22"/>
          <w:szCs w:val="22"/>
        </w:rPr>
        <w:t xml:space="preserve">Espalhamento </w:t>
      </w:r>
    </w:p>
    <w:p w14:paraId="71D26AFB" w14:textId="720757A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O material distribuído é homogeneizado mediante ação combinada de grade de discos e </w:t>
      </w:r>
      <w:proofErr w:type="spellStart"/>
      <w:r w:rsidRPr="008714DC">
        <w:rPr>
          <w:rFonts w:asciiTheme="minorHAnsi" w:eastAsiaTheme="minorHAnsi" w:hAnsiTheme="minorHAnsi" w:cstheme="minorHAnsi"/>
          <w:sz w:val="22"/>
          <w:szCs w:val="22"/>
          <w:lang w:eastAsia="en-US"/>
        </w:rPr>
        <w:t>motoniveladora</w:t>
      </w:r>
      <w:proofErr w:type="spellEnd"/>
      <w:r w:rsidRPr="008714DC">
        <w:rPr>
          <w:rFonts w:asciiTheme="minorHAnsi" w:eastAsiaTheme="minorHAnsi" w:hAnsiTheme="minorHAnsi" w:cstheme="minorHAnsi"/>
          <w:sz w:val="22"/>
          <w:szCs w:val="22"/>
          <w:lang w:eastAsia="en-US"/>
        </w:rPr>
        <w:t>. No decorrer desta etapa, devem ser removidos materiais estranhos ou fragmentos de tamanho excessivo.</w:t>
      </w:r>
    </w:p>
    <w:p w14:paraId="1EBA943C"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305F1EDD" w14:textId="76D5914B" w:rsidR="00022A98" w:rsidRPr="008714DC" w:rsidRDefault="00022A98" w:rsidP="00B35BC9">
      <w:pPr>
        <w:pStyle w:val="Corpodetexto"/>
        <w:numPr>
          <w:ilvl w:val="0"/>
          <w:numId w:val="26"/>
        </w:numPr>
        <w:tabs>
          <w:tab w:val="left" w:pos="851"/>
        </w:tabs>
        <w:spacing w:after="0" w:line="300" w:lineRule="auto"/>
        <w:ind w:left="0" w:right="-567" w:firstLine="567"/>
        <w:rPr>
          <w:rFonts w:asciiTheme="minorHAnsi" w:hAnsiTheme="minorHAnsi" w:cstheme="minorHAnsi"/>
          <w:bCs/>
          <w:sz w:val="22"/>
          <w:szCs w:val="22"/>
        </w:rPr>
      </w:pPr>
      <w:r w:rsidRPr="008714DC">
        <w:rPr>
          <w:rFonts w:asciiTheme="minorHAnsi" w:hAnsiTheme="minorHAnsi" w:cstheme="minorHAnsi"/>
          <w:bCs/>
          <w:sz w:val="22"/>
          <w:szCs w:val="22"/>
        </w:rPr>
        <w:t>Correção e homogeneização da umidade</w:t>
      </w:r>
    </w:p>
    <w:p w14:paraId="4C2FCB8B" w14:textId="331B01F2"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 variação do teor de umidade admitido para o material para início da compactação é de menos dois pontos percentuais até mais um ponto percentual da umidade ótima de compactação. Caso o teor de </w:t>
      </w:r>
      <w:r w:rsidRPr="008714DC">
        <w:rPr>
          <w:rFonts w:asciiTheme="minorHAnsi" w:eastAsiaTheme="minorHAnsi" w:hAnsiTheme="minorHAnsi" w:cstheme="minorHAnsi"/>
          <w:bCs/>
          <w:sz w:val="22"/>
          <w:szCs w:val="22"/>
          <w:lang w:eastAsia="en-US"/>
        </w:rPr>
        <w:lastRenderedPageBreak/>
        <w:t xml:space="preserve">umidade se apresente abaixo do limite mínimo especificado, deve-se proceder ao umedecimento da camada através de caminhão-tanque distribuidor de água, seguindo-se a homogeneização pela atuação de grade de discos e </w:t>
      </w:r>
      <w:proofErr w:type="spellStart"/>
      <w:r w:rsidRPr="008714DC">
        <w:rPr>
          <w:rFonts w:asciiTheme="minorHAnsi" w:eastAsiaTheme="minorHAnsi" w:hAnsiTheme="minorHAnsi" w:cstheme="minorHAnsi"/>
          <w:bCs/>
          <w:sz w:val="22"/>
          <w:szCs w:val="22"/>
          <w:lang w:eastAsia="en-US"/>
        </w:rPr>
        <w:t>motoniveladora</w:t>
      </w:r>
      <w:proofErr w:type="spellEnd"/>
      <w:r w:rsidRPr="008714DC">
        <w:rPr>
          <w:rFonts w:asciiTheme="minorHAnsi" w:eastAsiaTheme="minorHAnsi" w:hAnsiTheme="minorHAnsi" w:cstheme="minorHAnsi"/>
          <w:bCs/>
          <w:sz w:val="22"/>
          <w:szCs w:val="22"/>
          <w:lang w:eastAsia="en-US"/>
        </w:rPr>
        <w:t xml:space="preserve">. Se o teor de umidade de campo exceder ao limite superior especificado, deve-se aerar o material mediante ação conjunta da grade de discos e da </w:t>
      </w:r>
      <w:proofErr w:type="spellStart"/>
      <w:r w:rsidRPr="008714DC">
        <w:rPr>
          <w:rFonts w:asciiTheme="minorHAnsi" w:eastAsiaTheme="minorHAnsi" w:hAnsiTheme="minorHAnsi" w:cstheme="minorHAnsi"/>
          <w:bCs/>
          <w:sz w:val="22"/>
          <w:szCs w:val="22"/>
          <w:lang w:eastAsia="en-US"/>
        </w:rPr>
        <w:t>motoniveladora</w:t>
      </w:r>
      <w:proofErr w:type="spellEnd"/>
      <w:r w:rsidRPr="008714DC">
        <w:rPr>
          <w:rFonts w:asciiTheme="minorHAnsi" w:eastAsiaTheme="minorHAnsi" w:hAnsiTheme="minorHAnsi" w:cstheme="minorHAnsi"/>
          <w:bCs/>
          <w:sz w:val="22"/>
          <w:szCs w:val="22"/>
          <w:lang w:eastAsia="en-US"/>
        </w:rPr>
        <w:t>, para que o material atinja o intervalo da umidade especificada. Concluída a correção e homogeneização da umidade, o material deve ser conformado de maneira a se obter a espessura desejada após a compactação.</w:t>
      </w:r>
    </w:p>
    <w:p w14:paraId="2E2661E1" w14:textId="57E7FA59" w:rsidR="00022A98" w:rsidRPr="008714DC" w:rsidRDefault="00022A98" w:rsidP="00B35BC9">
      <w:pPr>
        <w:pStyle w:val="Corpodetexto"/>
        <w:tabs>
          <w:tab w:val="left" w:pos="851"/>
        </w:tabs>
        <w:spacing w:after="0" w:line="300" w:lineRule="auto"/>
        <w:ind w:right="-567" w:firstLine="567"/>
        <w:rPr>
          <w:rFonts w:asciiTheme="minorHAnsi" w:hAnsiTheme="minorHAnsi" w:cstheme="minorHAnsi"/>
          <w:bCs/>
          <w:sz w:val="22"/>
          <w:szCs w:val="22"/>
        </w:rPr>
      </w:pPr>
    </w:p>
    <w:p w14:paraId="60A0635E" w14:textId="1185BAB9" w:rsidR="00022A98" w:rsidRPr="008714DC" w:rsidRDefault="00022A98" w:rsidP="00B35BC9">
      <w:pPr>
        <w:pStyle w:val="Corpodetexto"/>
        <w:numPr>
          <w:ilvl w:val="0"/>
          <w:numId w:val="26"/>
        </w:numPr>
        <w:tabs>
          <w:tab w:val="left" w:pos="851"/>
        </w:tabs>
        <w:spacing w:after="0" w:line="300" w:lineRule="auto"/>
        <w:ind w:left="0" w:right="-567" w:firstLine="567"/>
        <w:rPr>
          <w:rFonts w:asciiTheme="minorHAnsi" w:hAnsiTheme="minorHAnsi" w:cstheme="minorHAnsi"/>
          <w:bCs/>
          <w:sz w:val="22"/>
          <w:szCs w:val="22"/>
        </w:rPr>
      </w:pPr>
      <w:r w:rsidRPr="008714DC">
        <w:rPr>
          <w:rFonts w:asciiTheme="minorHAnsi" w:hAnsiTheme="minorHAnsi" w:cstheme="minorHAnsi"/>
          <w:bCs/>
          <w:sz w:val="22"/>
          <w:szCs w:val="22"/>
        </w:rPr>
        <w:t>Compactação</w:t>
      </w:r>
    </w:p>
    <w:p w14:paraId="0410FF1E"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A espessura da camada compactada não deve ser inferior a 10 cm nem superior a 20 cm. Quando houver necessidade de se executar camadas de sub-base com espessura final superior a 20 cm, estas serão subdivididas em camadas parciais. A espessura mínima de qualquer camada de sub-base será de 10 cm, após a compactação. Nesta fase devem ser tomados os cuidados necessários para evitar a adição de material na fase de acabamento.</w:t>
      </w:r>
    </w:p>
    <w:p w14:paraId="1B17DFF1"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Na fase inicial da obra devem ser executados segmentos experimentais, com formas diferentes de execução, na sequência operacional de utilização dos equipamentos de modo a definir os procedimentos a serem obedecidos nos serviços de compactação. Deve-se estabelecer o número de passadas necessárias dos equipamentos de compactação para atingir o grau de compactação especificado. Deve ser realizada nova determinação sempre que houver variação no material ou do equipamento empregado.</w:t>
      </w:r>
    </w:p>
    <w:p w14:paraId="7DF6E34F"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 A compactação deve evoluir longitudinalmente, iniciando pelos bordos. Nos trechos em tangente, a compactação deve prosseguir dos dois bordos para o centro, em percursos equidistantes da linha base, o eixo. Os percursos ou passadas do equipamento utilizado devem distar entre si de forma tal que, em cada percurso, seja coberta metade da faixa coberta no percurso anterior. Nos trechos em curva, havendo superelevação, a compactação deve progredir do bordo mais baixo para o mais alto, com percursos análogos aos descritos para os trechos em tangente. </w:t>
      </w:r>
    </w:p>
    <w:p w14:paraId="037B47D6"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Nas partes adjacentes ao início e ao fim da sub-base em construção, a compactação deve ser executada transversalmente à linha base, o eixo. Nas partes inacessíveis aos rolos compactadores, assim como nas partes em que seu uso não for desejável, tais como cabeceira de obras-de-arte, a compactação deve ser executada com rolos vibratórios portáteis ou sapos mecânicos. </w:t>
      </w:r>
    </w:p>
    <w:p w14:paraId="012ADEC3" w14:textId="211C3C3E" w:rsidR="00022A98"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Durante a compactação, se necessário, pode ser promovido o umedecimento da superfície da camada, mediante emprego de carro-tanque distribuidor de água. Esta operação é exigida sempre que o teor de umidade estiver abaixo do limite inferior do intervalo de umidade admitido para a compactação.</w:t>
      </w:r>
    </w:p>
    <w:p w14:paraId="687E4A17" w14:textId="77777777" w:rsidR="00C13514" w:rsidRPr="00B73C8F" w:rsidRDefault="00C13514"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583F80D7" w14:textId="64B090BD" w:rsidR="00022A98" w:rsidRPr="008714DC" w:rsidRDefault="00022A98" w:rsidP="00B35BC9">
      <w:pPr>
        <w:pStyle w:val="Corpodetexto"/>
        <w:numPr>
          <w:ilvl w:val="0"/>
          <w:numId w:val="26"/>
        </w:numPr>
        <w:tabs>
          <w:tab w:val="left" w:pos="851"/>
        </w:tabs>
        <w:spacing w:after="0" w:line="300" w:lineRule="auto"/>
        <w:ind w:left="0" w:right="-567" w:firstLine="567"/>
        <w:rPr>
          <w:rFonts w:asciiTheme="minorHAnsi" w:hAnsiTheme="minorHAnsi" w:cstheme="minorHAnsi"/>
          <w:bCs/>
          <w:sz w:val="22"/>
          <w:szCs w:val="22"/>
        </w:rPr>
      </w:pPr>
      <w:r w:rsidRPr="008714DC">
        <w:rPr>
          <w:rFonts w:asciiTheme="minorHAnsi" w:hAnsiTheme="minorHAnsi" w:cstheme="minorHAnsi"/>
          <w:bCs/>
          <w:sz w:val="22"/>
          <w:szCs w:val="22"/>
        </w:rPr>
        <w:t>Acabamento</w:t>
      </w:r>
    </w:p>
    <w:p w14:paraId="5B541BED" w14:textId="342A7CBE"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O acabamento deve ser executado pela ação conjunta de </w:t>
      </w:r>
      <w:proofErr w:type="spellStart"/>
      <w:r w:rsidRPr="008714DC">
        <w:rPr>
          <w:rFonts w:asciiTheme="minorHAnsi" w:eastAsiaTheme="minorHAnsi" w:hAnsiTheme="minorHAnsi" w:cstheme="minorHAnsi"/>
          <w:sz w:val="22"/>
          <w:szCs w:val="22"/>
          <w:lang w:eastAsia="en-US"/>
        </w:rPr>
        <w:t>motoniveladora</w:t>
      </w:r>
      <w:proofErr w:type="spellEnd"/>
      <w:r w:rsidRPr="008714DC">
        <w:rPr>
          <w:rFonts w:asciiTheme="minorHAnsi" w:eastAsiaTheme="minorHAnsi" w:hAnsiTheme="minorHAnsi" w:cstheme="minorHAnsi"/>
          <w:sz w:val="22"/>
          <w:szCs w:val="22"/>
          <w:lang w:eastAsia="en-US"/>
        </w:rPr>
        <w:t xml:space="preserve"> e de rolos de pneus e liso-vibratório. A </w:t>
      </w:r>
      <w:proofErr w:type="spellStart"/>
      <w:r w:rsidRPr="008714DC">
        <w:rPr>
          <w:rFonts w:asciiTheme="minorHAnsi" w:eastAsiaTheme="minorHAnsi" w:hAnsiTheme="minorHAnsi" w:cstheme="minorHAnsi"/>
          <w:sz w:val="22"/>
          <w:szCs w:val="22"/>
          <w:lang w:eastAsia="en-US"/>
        </w:rPr>
        <w:t>motoniveladora</w:t>
      </w:r>
      <w:proofErr w:type="spellEnd"/>
      <w:r w:rsidRPr="008714DC">
        <w:rPr>
          <w:rFonts w:asciiTheme="minorHAnsi" w:eastAsiaTheme="minorHAnsi" w:hAnsiTheme="minorHAnsi" w:cstheme="minorHAnsi"/>
          <w:sz w:val="22"/>
          <w:szCs w:val="22"/>
          <w:lang w:eastAsia="en-US"/>
        </w:rPr>
        <w:t xml:space="preserve"> deve atuar, quando necessário, exclusivamente em operação de corte, sendo vetada a correção de depressões por adição de material.</w:t>
      </w:r>
    </w:p>
    <w:p w14:paraId="48CBBBDA" w14:textId="77777777" w:rsidR="006C63E5" w:rsidRDefault="006C63E5" w:rsidP="00B35BC9">
      <w:pPr>
        <w:spacing w:line="300" w:lineRule="auto"/>
        <w:ind w:right="-567" w:firstLine="567"/>
        <w:rPr>
          <w:rFonts w:asciiTheme="minorHAnsi" w:hAnsiTheme="minorHAnsi" w:cstheme="minorHAnsi"/>
          <w:sz w:val="22"/>
          <w:highlight w:val="cyan"/>
        </w:rPr>
      </w:pPr>
    </w:p>
    <w:p w14:paraId="4FED3683" w14:textId="77777777" w:rsidR="00C13514" w:rsidRDefault="00C13514" w:rsidP="00B35BC9">
      <w:pPr>
        <w:spacing w:line="300" w:lineRule="auto"/>
        <w:ind w:right="-567" w:firstLine="567"/>
        <w:rPr>
          <w:rFonts w:asciiTheme="minorHAnsi" w:hAnsiTheme="minorHAnsi" w:cstheme="minorHAnsi"/>
          <w:sz w:val="22"/>
          <w:highlight w:val="cyan"/>
        </w:rPr>
      </w:pPr>
    </w:p>
    <w:p w14:paraId="5A51177B" w14:textId="77777777" w:rsidR="00C13514" w:rsidRPr="008714DC" w:rsidRDefault="00C13514" w:rsidP="00B35BC9">
      <w:pPr>
        <w:spacing w:line="300" w:lineRule="auto"/>
        <w:ind w:right="-567" w:firstLine="567"/>
        <w:rPr>
          <w:rFonts w:asciiTheme="minorHAnsi" w:hAnsiTheme="minorHAnsi" w:cstheme="minorHAnsi"/>
          <w:sz w:val="22"/>
          <w:highlight w:val="cyan"/>
        </w:rPr>
      </w:pPr>
    </w:p>
    <w:p w14:paraId="2C1B0B67" w14:textId="72205541" w:rsidR="009C28FC" w:rsidRPr="008F5EE0" w:rsidRDefault="008F5EE0" w:rsidP="00B35BC9">
      <w:pPr>
        <w:spacing w:line="300" w:lineRule="auto"/>
        <w:ind w:right="-567"/>
        <w:outlineLvl w:val="1"/>
        <w:rPr>
          <w:rFonts w:asciiTheme="minorHAnsi" w:hAnsiTheme="minorHAnsi" w:cstheme="minorHAnsi"/>
          <w:bCs/>
          <w:sz w:val="22"/>
        </w:rPr>
      </w:pPr>
      <w:bookmarkStart w:id="374" w:name="_Toc55911366"/>
      <w:bookmarkStart w:id="375" w:name="_Toc115351805"/>
      <w:r>
        <w:rPr>
          <w:rFonts w:asciiTheme="minorHAnsi" w:hAnsiTheme="minorHAnsi" w:cstheme="minorHAnsi"/>
          <w:bCs/>
          <w:sz w:val="22"/>
        </w:rPr>
        <w:t>2</w:t>
      </w:r>
      <w:r w:rsidR="004A1BCC">
        <w:rPr>
          <w:rFonts w:asciiTheme="minorHAnsi" w:hAnsiTheme="minorHAnsi" w:cstheme="minorHAnsi"/>
          <w:bCs/>
          <w:sz w:val="22"/>
        </w:rPr>
        <w:t>1</w:t>
      </w:r>
      <w:r>
        <w:rPr>
          <w:rFonts w:asciiTheme="minorHAnsi" w:hAnsiTheme="minorHAnsi" w:cstheme="minorHAnsi"/>
          <w:bCs/>
          <w:sz w:val="22"/>
        </w:rPr>
        <w:t xml:space="preserve">.2 </w:t>
      </w:r>
      <w:proofErr w:type="spellStart"/>
      <w:r w:rsidR="009C28FC" w:rsidRPr="008F5EE0">
        <w:rPr>
          <w:rFonts w:asciiTheme="minorHAnsi" w:hAnsiTheme="minorHAnsi" w:cstheme="minorHAnsi"/>
          <w:bCs/>
          <w:sz w:val="22"/>
        </w:rPr>
        <w:t>Fresagem</w:t>
      </w:r>
      <w:proofErr w:type="spellEnd"/>
      <w:r w:rsidR="009C28FC" w:rsidRPr="008F5EE0">
        <w:rPr>
          <w:rFonts w:asciiTheme="minorHAnsi" w:hAnsiTheme="minorHAnsi" w:cstheme="minorHAnsi"/>
          <w:bCs/>
          <w:sz w:val="22"/>
        </w:rPr>
        <w:t xml:space="preserve"> a Frio</w:t>
      </w:r>
      <w:bookmarkEnd w:id="374"/>
      <w:bookmarkEnd w:id="375"/>
    </w:p>
    <w:p w14:paraId="702D6E02" w14:textId="4118CEE2" w:rsidR="00022A98" w:rsidRPr="008714DC" w:rsidRDefault="00022A98" w:rsidP="00B35BC9">
      <w:pPr>
        <w:spacing w:line="300" w:lineRule="auto"/>
        <w:ind w:right="-567" w:firstLine="567"/>
        <w:rPr>
          <w:rFonts w:asciiTheme="minorHAnsi" w:hAnsiTheme="minorHAnsi" w:cstheme="minorHAnsi"/>
          <w:sz w:val="22"/>
          <w:highlight w:val="cyan"/>
        </w:rPr>
      </w:pPr>
    </w:p>
    <w:p w14:paraId="64067765"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Operação em que é realizado o corte ou desbaste de uma ou mais camada (s) do pavimento asfáltico, por processo mecânico a frio.</w:t>
      </w:r>
    </w:p>
    <w:p w14:paraId="3AF5D9FC"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O serviço de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deve ser iniciado somente após a prévia marcação das áreas a serem fresadas e observadas as profundidades de corte e rugosidade indicadas no projeto de engenharia.</w:t>
      </w:r>
    </w:p>
    <w:p w14:paraId="04B85C49"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Deve ser implantada sinalização provisória de regulamentação e advertência para a execução da obra. Durante a execução dos serviços, no caso de haver degraus, se inevitáveis, deve ser implantada sinalização específica, para advertir a sua existência aos usuários, principalmente aos condutores de motocicletas. O DNIT dispõe de um Manual de Sinalização de Obras e Emergências em Rodovias.</w:t>
      </w:r>
    </w:p>
    <w:p w14:paraId="2FB917CA"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pode ser a etapa preliminar para a reciclagem de pavimentos asfálticos. Neste caso a área fresada não deve permanecer por mais de 3 (três) dias sem o devido recobrimento.</w:t>
      </w:r>
    </w:p>
    <w:p w14:paraId="6AD26DDB" w14:textId="77777777" w:rsidR="00022A98" w:rsidRPr="008714DC" w:rsidRDefault="00022A98"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 pista fresada só deve ser liberada ao tráfego se não oferecer perigo aos usuários, isto é, a rodovia deve estar livre de materiais soltos ou de problemas decorrentes da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tais como degraus, ocorrência de buracos e descolamento de placas.</w:t>
      </w:r>
    </w:p>
    <w:p w14:paraId="5A4061B6"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Em função da área a ser fresada, do objetivo da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e do modus faciendi, podem ser empregadas, em conformidade com o projeto, as seguintes modalidades:</w:t>
      </w:r>
    </w:p>
    <w:p w14:paraId="72F16D10"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contínua;</w:t>
      </w:r>
    </w:p>
    <w:p w14:paraId="32F1F8DF"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descontínua;</w:t>
      </w:r>
    </w:p>
    <w:p w14:paraId="07E558CF"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em cunha ou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de garra;</w:t>
      </w:r>
    </w:p>
    <w:p w14:paraId="048CAFDB"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para correção da inclinação do pavimento;</w:t>
      </w:r>
    </w:p>
    <w:p w14:paraId="24430FF2" w14:textId="77777777" w:rsidR="00B748CA" w:rsidRPr="008714DC" w:rsidRDefault="00B748CA" w:rsidP="00B35BC9">
      <w:pPr>
        <w:pStyle w:val="NormalWeb"/>
        <w:numPr>
          <w:ilvl w:val="0"/>
          <w:numId w:val="28"/>
        </w:numPr>
        <w:spacing w:before="0" w:beforeAutospacing="0" w:after="0" w:afterAutospacing="0" w:line="300" w:lineRule="auto"/>
        <w:ind w:left="0" w:right="-567" w:firstLine="1276"/>
        <w:rPr>
          <w:rFonts w:asciiTheme="minorHAnsi" w:eastAsiaTheme="minorHAnsi" w:hAnsiTheme="minorHAnsi" w:cstheme="minorHAnsi"/>
          <w:bCs/>
          <w:sz w:val="22"/>
          <w:szCs w:val="22"/>
          <w:lang w:eastAsia="en-US"/>
        </w:rPr>
      </w:pP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de arremate.</w:t>
      </w:r>
    </w:p>
    <w:p w14:paraId="2811FD23" w14:textId="3E17E814"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As áreas a serem fresadas devem ser delimitadas com eventuais ajustes, definidos no campo, pela </w:t>
      </w:r>
      <w:r w:rsidR="00AC3AC5">
        <w:rPr>
          <w:rFonts w:asciiTheme="minorHAnsi" w:eastAsiaTheme="minorHAnsi" w:hAnsiTheme="minorHAnsi" w:cstheme="minorHAnsi"/>
          <w:bCs/>
          <w:sz w:val="22"/>
          <w:szCs w:val="22"/>
          <w:lang w:eastAsia="en-US"/>
        </w:rPr>
        <w:t>Fiscalização</w:t>
      </w:r>
      <w:r w:rsidRPr="008714DC">
        <w:rPr>
          <w:rFonts w:asciiTheme="minorHAnsi" w:eastAsiaTheme="minorHAnsi" w:hAnsiTheme="minorHAnsi" w:cstheme="minorHAnsi"/>
          <w:bCs/>
          <w:sz w:val="22"/>
          <w:szCs w:val="22"/>
          <w:lang w:eastAsia="en-US"/>
        </w:rPr>
        <w:t>.</w:t>
      </w:r>
    </w:p>
    <w:p w14:paraId="5528F112"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Quando o material da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for destinado à reciclagem, anteriormente à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deve ser retirado o excesso de sujeira e resíduos da superfície do pavimento, por meio de varrição mecânica.</w:t>
      </w:r>
    </w:p>
    <w:p w14:paraId="1EB512B6"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do revestimento, na espessura recomendada pelo projeto, deve ser iniciada na borda mais baixa da faixa de tráfego, com a velocidade de corte e avanço regulados a fim de produzir granulometrias adequadas, se necessário, de agregados que deverão ser utilizados na reciclagem.</w:t>
      </w:r>
    </w:p>
    <w:p w14:paraId="239B9B6C"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No decorrer da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deve ser observado o jateamento contínuo de água, para resfriamento dos dentes da fresadora e controle da emissão de poeira.</w:t>
      </w:r>
    </w:p>
    <w:p w14:paraId="23A646C4" w14:textId="45E12F5E"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Durante a operação de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o material fresado deve ser elevado pelo dispositivo tipo esteira, que faz parte da fresadora, para a caçamba do caminhão e transportado para o local para seu reaproveitamento ou para o bota-fora. Os locais de bota-fora devem ser previstos no projeto ou indicados pela construtora, em que a devidamente aprovados pela </w:t>
      </w:r>
      <w:r w:rsidR="00AC3AC5">
        <w:rPr>
          <w:rFonts w:asciiTheme="minorHAnsi" w:eastAsiaTheme="minorHAnsi" w:hAnsiTheme="minorHAnsi" w:cstheme="minorHAnsi"/>
          <w:bCs/>
          <w:sz w:val="22"/>
          <w:szCs w:val="22"/>
          <w:lang w:eastAsia="en-US"/>
        </w:rPr>
        <w:t>Fiscalização</w:t>
      </w:r>
      <w:r w:rsidRPr="008714DC">
        <w:rPr>
          <w:rFonts w:asciiTheme="minorHAnsi" w:eastAsiaTheme="minorHAnsi" w:hAnsiTheme="minorHAnsi" w:cstheme="minorHAnsi"/>
          <w:bCs/>
          <w:sz w:val="22"/>
          <w:szCs w:val="22"/>
          <w:lang w:eastAsia="en-US"/>
        </w:rPr>
        <w:t xml:space="preserve">, e em conformidade com a Resolução CONAMA nº 307/2002. </w:t>
      </w:r>
    </w:p>
    <w:p w14:paraId="3CF5A073" w14:textId="52EB0FF8"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lastRenderedPageBreak/>
        <w:t xml:space="preserve">A </w:t>
      </w:r>
      <w:r w:rsidR="00AC3AC5">
        <w:rPr>
          <w:rFonts w:asciiTheme="minorHAnsi" w:eastAsiaTheme="minorHAnsi" w:hAnsiTheme="minorHAnsi" w:cstheme="minorHAnsi"/>
          <w:bCs/>
          <w:sz w:val="22"/>
          <w:szCs w:val="22"/>
          <w:lang w:eastAsia="en-US"/>
        </w:rPr>
        <w:t>Contratada</w:t>
      </w:r>
      <w:r w:rsidRPr="008714DC">
        <w:rPr>
          <w:rFonts w:asciiTheme="minorHAnsi" w:eastAsiaTheme="minorHAnsi" w:hAnsiTheme="minorHAnsi" w:cstheme="minorHAnsi"/>
          <w:bCs/>
          <w:sz w:val="22"/>
          <w:szCs w:val="22"/>
          <w:lang w:eastAsia="en-US"/>
        </w:rPr>
        <w:t xml:space="preserve"> deve verificar os custos do carregamento, transporte e descarregamento do material nos locais de destinação apropriados.</w:t>
      </w:r>
    </w:p>
    <w:p w14:paraId="36192E0D"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Os locais que sofreram intervenção da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devem ser limpos, preferencialmente por vassouras mecânicas, podendo ser usados, também, processos manuais. Recomenda-se que em seguida seja aplicado jato de ar comprimido ou água, para finalizar a limpeza.</w:t>
      </w:r>
    </w:p>
    <w:p w14:paraId="7F086D21" w14:textId="07EB18BC"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Deve ser realizado tratamento da superfície fresada onde permaneçam buracos ou desagregações. Nestas ocorrências, devem ser executados os serviços de reparos necessários, em conformidade com a respectiva Norma de Especificação de Serviço do DNIT. O material solto deve ser removido por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ou qualquer outro processo apropriado. Posteriormente, deve ser executada a recomposição, se necessária, da camada granular subjacente e/ou execução de camada adicional de concreto asfáltico, após a necessária limpeza da superfície e aplicação da pintura de ligação.</w:t>
      </w:r>
    </w:p>
    <w:p w14:paraId="6120A602"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6FC591D6" w14:textId="0D3679DC" w:rsidR="00022A98" w:rsidRPr="008714DC" w:rsidRDefault="00B748CA" w:rsidP="00B35BC9">
      <w:pPr>
        <w:pStyle w:val="NormalWeb"/>
        <w:numPr>
          <w:ilvl w:val="0"/>
          <w:numId w:val="84"/>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Condicionantes Ambientais Gerais</w:t>
      </w:r>
    </w:p>
    <w:p w14:paraId="26AF354F"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Objetivando evitar a degradação ambiental, devem ser devidamente observados e adotados os procedimentos prescritos nos instrumentos normativos pertinentes vigentes no DNIT, especialmente na Norma DNIT 070/2006-PRO e na legislação vigente, em particular a Resolução CONAMA n° 307/2002, e atendidas às recomendações e exigências dos órgãos ambientais.</w:t>
      </w:r>
    </w:p>
    <w:p w14:paraId="4CD89EC3" w14:textId="2554E5B9"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490788D2" w14:textId="6848387B" w:rsidR="00022A98" w:rsidRPr="008714DC" w:rsidRDefault="00B748CA" w:rsidP="00B35BC9">
      <w:pPr>
        <w:pStyle w:val="NormalWeb"/>
        <w:numPr>
          <w:ilvl w:val="0"/>
          <w:numId w:val="84"/>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Condicionantes Ambientais Específicos</w:t>
      </w:r>
    </w:p>
    <w:p w14:paraId="427EDB32"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Devem ser observados os seguintes procedimentos na execução dos serviços:</w:t>
      </w:r>
    </w:p>
    <w:p w14:paraId="17ABEE59"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Evitar o tráfego desnecessário de equipamentos além dos acostamentos.</w:t>
      </w:r>
    </w:p>
    <w:p w14:paraId="39E3965D"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Controlar a emissão de poeira, ruído e vibração, principalmente em áreas urbanas.</w:t>
      </w:r>
    </w:p>
    <w:p w14:paraId="6B0C32F1" w14:textId="5CDFBE7A"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As operações de manuseio e transporte do material fresado devem ser efetuadas em condições adequadas, assim como sua estocagem nas áreas estabelecidas no projeto, ou em áreas previamente aprovadas pelo DNIT, niveladas e com drenagem conveniente, e de forma a não intervir com o processo natural de escoamento de águas superficiais e com os dispositivos instalados de drenagem.</w:t>
      </w:r>
    </w:p>
    <w:p w14:paraId="0E9B3F17"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6F3E9D00" w14:textId="7BAD6426" w:rsidR="00B748CA" w:rsidRPr="008714DC" w:rsidRDefault="00B748CA" w:rsidP="00B35BC9">
      <w:pPr>
        <w:pStyle w:val="NormalWeb"/>
        <w:numPr>
          <w:ilvl w:val="0"/>
          <w:numId w:val="84"/>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Controle da Execução</w:t>
      </w:r>
    </w:p>
    <w:p w14:paraId="5325BF25" w14:textId="77777777" w:rsidR="00B748CA" w:rsidRPr="008714DC"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Deve ser verificado o seguinte:</w:t>
      </w:r>
    </w:p>
    <w:p w14:paraId="6A22D40B" w14:textId="77777777" w:rsidR="00B748CA" w:rsidRPr="008714DC" w:rsidRDefault="00B748CA" w:rsidP="00B35BC9">
      <w:pPr>
        <w:pStyle w:val="NormalWeb"/>
        <w:numPr>
          <w:ilvl w:val="0"/>
          <w:numId w:val="85"/>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Textura rugosa e uniforme da superfície fresada;</w:t>
      </w:r>
    </w:p>
    <w:p w14:paraId="552D8F86" w14:textId="77777777" w:rsidR="00B748CA" w:rsidRPr="008714DC" w:rsidRDefault="00B748CA" w:rsidP="00B35BC9">
      <w:pPr>
        <w:pStyle w:val="NormalWeb"/>
        <w:numPr>
          <w:ilvl w:val="0"/>
          <w:numId w:val="85"/>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Ausência de desníveis entre uma passada e outra do equipamento; </w:t>
      </w:r>
    </w:p>
    <w:p w14:paraId="4FE7E63D" w14:textId="77777777" w:rsidR="00B748CA" w:rsidRPr="008714DC" w:rsidRDefault="00B748CA" w:rsidP="00B35BC9">
      <w:pPr>
        <w:pStyle w:val="NormalWeb"/>
        <w:numPr>
          <w:ilvl w:val="0"/>
          <w:numId w:val="85"/>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Desempeno da superfície (controle da declividade transversal de projeto).</w:t>
      </w:r>
    </w:p>
    <w:p w14:paraId="4038E80E" w14:textId="6A122991" w:rsidR="00B748CA" w:rsidRPr="00AD72A3" w:rsidRDefault="00B748CA"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AD72A3">
        <w:rPr>
          <w:rFonts w:asciiTheme="minorHAnsi" w:eastAsiaTheme="minorHAnsi" w:hAnsiTheme="minorHAnsi" w:cstheme="minorHAnsi"/>
          <w:bCs/>
          <w:sz w:val="22"/>
          <w:szCs w:val="22"/>
          <w:lang w:eastAsia="en-US"/>
        </w:rPr>
        <w:t>A superfície fresada não deve apresentar falhas no corte decorrentes de defeitos no (s) dente (s) e depressões.</w:t>
      </w:r>
    </w:p>
    <w:p w14:paraId="7F35E063" w14:textId="77777777" w:rsidR="00B748CA" w:rsidRPr="00AD72A3" w:rsidRDefault="00B748CA" w:rsidP="00B35BC9">
      <w:pPr>
        <w:spacing w:line="300" w:lineRule="auto"/>
        <w:ind w:right="-567" w:firstLine="567"/>
        <w:rPr>
          <w:rFonts w:asciiTheme="minorHAnsi" w:hAnsiTheme="minorHAnsi" w:cstheme="minorHAnsi"/>
          <w:sz w:val="22"/>
        </w:rPr>
      </w:pPr>
    </w:p>
    <w:p w14:paraId="6B3D2167" w14:textId="5D914347" w:rsidR="009C28FC" w:rsidRPr="00AD72A3" w:rsidRDefault="008F5EE0" w:rsidP="00B35BC9">
      <w:pPr>
        <w:pStyle w:val="PargrafodaLista"/>
        <w:spacing w:line="300" w:lineRule="auto"/>
        <w:ind w:left="567" w:right="-567" w:firstLine="0"/>
        <w:outlineLvl w:val="1"/>
        <w:rPr>
          <w:rFonts w:asciiTheme="minorHAnsi" w:hAnsiTheme="minorHAnsi" w:cstheme="minorHAnsi"/>
          <w:bCs/>
          <w:sz w:val="22"/>
        </w:rPr>
      </w:pPr>
      <w:bookmarkStart w:id="376" w:name="_Toc55911367"/>
      <w:bookmarkStart w:id="377" w:name="_Toc115351806"/>
      <w:r>
        <w:rPr>
          <w:rFonts w:asciiTheme="minorHAnsi" w:hAnsiTheme="minorHAnsi" w:cstheme="minorHAnsi"/>
          <w:bCs/>
          <w:sz w:val="22"/>
        </w:rPr>
        <w:t>2</w:t>
      </w:r>
      <w:r w:rsidR="004A1BCC">
        <w:rPr>
          <w:rFonts w:asciiTheme="minorHAnsi" w:hAnsiTheme="minorHAnsi" w:cstheme="minorHAnsi"/>
          <w:bCs/>
          <w:sz w:val="22"/>
        </w:rPr>
        <w:t>1</w:t>
      </w:r>
      <w:r>
        <w:rPr>
          <w:rFonts w:asciiTheme="minorHAnsi" w:hAnsiTheme="minorHAnsi" w:cstheme="minorHAnsi"/>
          <w:bCs/>
          <w:sz w:val="22"/>
        </w:rPr>
        <w:t xml:space="preserve">.3 </w:t>
      </w:r>
      <w:r w:rsidR="009C28FC" w:rsidRPr="00AD72A3">
        <w:rPr>
          <w:rFonts w:asciiTheme="minorHAnsi" w:hAnsiTheme="minorHAnsi" w:cstheme="minorHAnsi"/>
          <w:bCs/>
          <w:sz w:val="22"/>
        </w:rPr>
        <w:t xml:space="preserve">Remendos Superficiais, profundos e </w:t>
      </w:r>
      <w:proofErr w:type="spellStart"/>
      <w:r w:rsidR="009C28FC" w:rsidRPr="00AD72A3">
        <w:rPr>
          <w:rFonts w:asciiTheme="minorHAnsi" w:hAnsiTheme="minorHAnsi" w:cstheme="minorHAnsi"/>
          <w:bCs/>
          <w:sz w:val="22"/>
        </w:rPr>
        <w:t>Reperfilamento</w:t>
      </w:r>
      <w:bookmarkEnd w:id="376"/>
      <w:bookmarkEnd w:id="377"/>
      <w:proofErr w:type="spellEnd"/>
    </w:p>
    <w:p w14:paraId="484609E3" w14:textId="6AE5F722" w:rsidR="00994777" w:rsidRPr="00AD72A3" w:rsidRDefault="00994777" w:rsidP="00B35BC9">
      <w:pPr>
        <w:pStyle w:val="NormalWeb"/>
        <w:numPr>
          <w:ilvl w:val="0"/>
          <w:numId w:val="86"/>
        </w:numPr>
        <w:spacing w:before="0" w:beforeAutospacing="0" w:after="0" w:afterAutospacing="0" w:line="300" w:lineRule="auto"/>
        <w:ind w:right="-567"/>
        <w:rPr>
          <w:rFonts w:asciiTheme="minorHAnsi" w:eastAsiaTheme="minorHAnsi" w:hAnsiTheme="minorHAnsi" w:cstheme="minorHAnsi"/>
          <w:bCs/>
          <w:sz w:val="22"/>
          <w:szCs w:val="22"/>
          <w:lang w:eastAsia="en-US"/>
        </w:rPr>
      </w:pPr>
      <w:r w:rsidRPr="00AD72A3">
        <w:rPr>
          <w:rFonts w:asciiTheme="minorHAnsi" w:eastAsiaTheme="minorHAnsi" w:hAnsiTheme="minorHAnsi" w:cstheme="minorHAnsi"/>
          <w:bCs/>
          <w:sz w:val="22"/>
          <w:szCs w:val="22"/>
          <w:lang w:eastAsia="en-US"/>
        </w:rPr>
        <w:t>Remendos Superficiais e Profundos com Reforço da Base com Pedra de Mão</w:t>
      </w:r>
    </w:p>
    <w:p w14:paraId="3D40B560" w14:textId="77777777" w:rsidR="00994777" w:rsidRPr="00AD72A3"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7DB8B87E"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AD72A3">
        <w:rPr>
          <w:rFonts w:asciiTheme="minorHAnsi" w:eastAsiaTheme="minorHAnsi" w:hAnsiTheme="minorHAnsi" w:cstheme="minorHAnsi"/>
          <w:bCs/>
          <w:sz w:val="22"/>
          <w:szCs w:val="22"/>
          <w:lang w:eastAsia="en-US"/>
        </w:rPr>
        <w:t>Os remendos profundos visam executar reparos no pavimento em caráter permanente, devendo-se remover todo material constituinte do pavimento na área degradada até a profundidade considerada necessária para estabelecer um apoio firme</w:t>
      </w:r>
      <w:r w:rsidRPr="008714DC">
        <w:rPr>
          <w:rFonts w:asciiTheme="minorHAnsi" w:eastAsiaTheme="minorHAnsi" w:hAnsiTheme="minorHAnsi" w:cstheme="minorHAnsi"/>
          <w:bCs/>
          <w:sz w:val="22"/>
          <w:szCs w:val="22"/>
          <w:lang w:eastAsia="en-US"/>
        </w:rPr>
        <w:t>, eventualmente incluindo o subleito.</w:t>
      </w:r>
    </w:p>
    <w:p w14:paraId="328ABDD7"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No entorno da área degradada deverá ser aberto um corte para possibilitar a obtenção de bordas verticais. O corte do pavimento deverá estender-se, pelo menos, à distância de 30cm da parte não afetada.</w:t>
      </w:r>
    </w:p>
    <w:p w14:paraId="0FA19DE0"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O material solto da área a ser recuperada deve ser retirado. Após a limpeza, uma camada de pedra de mão é colocada e quebrada até que apresente uma aparência uniforme.</w:t>
      </w:r>
    </w:p>
    <w:p w14:paraId="463259C4"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Caso o fundo da abertura atinja camada da base de material granular, integrante da estrutura do pavimento, deverá ser procedida limpeza rigorosa.</w:t>
      </w:r>
    </w:p>
    <w:p w14:paraId="14AA814F" w14:textId="14B0CE2A"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O preenchimento da cava é realizado mediante a utilização de mistura de CBUQ aplicado a frio – da mesma forma como descrito no item </w:t>
      </w:r>
      <w:r w:rsidR="001A4D5C" w:rsidRPr="008714DC">
        <w:rPr>
          <w:rFonts w:asciiTheme="minorHAnsi" w:eastAsiaTheme="minorHAnsi" w:hAnsiTheme="minorHAnsi" w:cstheme="minorHAnsi"/>
          <w:bCs/>
          <w:sz w:val="22"/>
          <w:szCs w:val="22"/>
          <w:lang w:eastAsia="en-US"/>
        </w:rPr>
        <w:t>22.4</w:t>
      </w:r>
      <w:r w:rsidRPr="008714DC">
        <w:rPr>
          <w:rFonts w:asciiTheme="minorHAnsi" w:eastAsiaTheme="minorHAnsi" w:hAnsiTheme="minorHAnsi" w:cstheme="minorHAnsi"/>
          <w:bCs/>
          <w:sz w:val="22"/>
          <w:szCs w:val="22"/>
          <w:lang w:eastAsia="en-US"/>
        </w:rPr>
        <w:t xml:space="preserve"> deste documento-. Após a aplicação do material, deve-se compactar a camada até que fique nivelada com o pavimento antigo.</w:t>
      </w:r>
    </w:p>
    <w:p w14:paraId="1CAF2240" w14:textId="5FC3AF1A"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p>
    <w:p w14:paraId="71217426" w14:textId="4AAC869A" w:rsidR="00994777" w:rsidRPr="008714DC" w:rsidRDefault="00994777" w:rsidP="00B35BC9">
      <w:pPr>
        <w:pStyle w:val="NormalWeb"/>
        <w:numPr>
          <w:ilvl w:val="0"/>
          <w:numId w:val="86"/>
        </w:numPr>
        <w:spacing w:before="0" w:beforeAutospacing="0" w:after="0" w:afterAutospacing="0" w:line="300" w:lineRule="auto"/>
        <w:ind w:right="-567"/>
        <w:rPr>
          <w:rFonts w:asciiTheme="minorHAnsi" w:eastAsiaTheme="minorHAnsi" w:hAnsiTheme="minorHAnsi" w:cstheme="minorHAnsi"/>
          <w:bCs/>
          <w:sz w:val="22"/>
          <w:szCs w:val="22"/>
          <w:lang w:eastAsia="en-US"/>
        </w:rPr>
      </w:pPr>
      <w:bookmarkStart w:id="378" w:name="_Toc509232258"/>
      <w:proofErr w:type="spellStart"/>
      <w:r w:rsidRPr="008714DC">
        <w:rPr>
          <w:rFonts w:asciiTheme="minorHAnsi" w:eastAsiaTheme="minorHAnsi" w:hAnsiTheme="minorHAnsi" w:cstheme="minorHAnsi"/>
          <w:bCs/>
          <w:sz w:val="22"/>
          <w:szCs w:val="22"/>
          <w:lang w:eastAsia="en-US"/>
        </w:rPr>
        <w:t>Reperfilamento</w:t>
      </w:r>
      <w:proofErr w:type="spellEnd"/>
      <w:r w:rsidRPr="008714DC">
        <w:rPr>
          <w:rFonts w:asciiTheme="minorHAnsi" w:eastAsiaTheme="minorHAnsi" w:hAnsiTheme="minorHAnsi" w:cstheme="minorHAnsi"/>
          <w:bCs/>
          <w:sz w:val="22"/>
          <w:szCs w:val="22"/>
          <w:lang w:eastAsia="en-US"/>
        </w:rPr>
        <w:t xml:space="preserve"> Asfáltico</w:t>
      </w:r>
      <w:bookmarkEnd w:id="378"/>
    </w:p>
    <w:p w14:paraId="65C9AB3A" w14:textId="77777777"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O </w:t>
      </w:r>
      <w:proofErr w:type="spellStart"/>
      <w:r w:rsidRPr="008714DC">
        <w:rPr>
          <w:rFonts w:asciiTheme="minorHAnsi" w:eastAsiaTheme="minorHAnsi" w:hAnsiTheme="minorHAnsi" w:cstheme="minorHAnsi"/>
          <w:bCs/>
          <w:sz w:val="22"/>
          <w:szCs w:val="22"/>
          <w:lang w:eastAsia="en-US"/>
        </w:rPr>
        <w:t>reperfilamento</w:t>
      </w:r>
      <w:proofErr w:type="spellEnd"/>
      <w:r w:rsidRPr="008714DC">
        <w:rPr>
          <w:rFonts w:asciiTheme="minorHAnsi" w:eastAsiaTheme="minorHAnsi" w:hAnsiTheme="minorHAnsi" w:cstheme="minorHAnsi"/>
          <w:bCs/>
          <w:sz w:val="22"/>
          <w:szCs w:val="22"/>
          <w:lang w:eastAsia="en-US"/>
        </w:rPr>
        <w:t xml:space="preserve"> asfáltico tem como objetivo uma regularização prévia da superfície, quando da execução de recapeamentos asfálticos. Geralmente se dá pela inviabilidade de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 xml:space="preserve"> do revestimento existente frente a espessura pouco delgada, tratamentos superficiais e revestimentos em alvenaria poliédrica.</w:t>
      </w:r>
    </w:p>
    <w:p w14:paraId="53C596A0" w14:textId="47A0C199" w:rsidR="00994777" w:rsidRPr="008714DC" w:rsidRDefault="00994777" w:rsidP="00B35BC9">
      <w:pPr>
        <w:pStyle w:val="NormalWeb"/>
        <w:spacing w:before="0" w:beforeAutospacing="0" w:after="0" w:afterAutospacing="0" w:line="300" w:lineRule="auto"/>
        <w:ind w:right="-567" w:firstLine="567"/>
        <w:rPr>
          <w:rFonts w:asciiTheme="minorHAnsi" w:eastAsiaTheme="minorHAnsi" w:hAnsiTheme="minorHAnsi" w:cstheme="minorHAnsi"/>
          <w:bCs/>
          <w:sz w:val="22"/>
          <w:szCs w:val="22"/>
          <w:lang w:eastAsia="en-US"/>
        </w:rPr>
      </w:pPr>
      <w:r w:rsidRPr="008714DC">
        <w:rPr>
          <w:rFonts w:asciiTheme="minorHAnsi" w:eastAsiaTheme="minorHAnsi" w:hAnsiTheme="minorHAnsi" w:cstheme="minorHAnsi"/>
          <w:bCs/>
          <w:sz w:val="22"/>
          <w:szCs w:val="22"/>
          <w:lang w:eastAsia="en-US"/>
        </w:rPr>
        <w:t xml:space="preserve">A camada intermediária, geralmente, é executada com CBUQ nas faixas granulométricas “D” (para revestimentos asfálticos pouco delgados, com irregularidade longitudinal e transversal branda e </w:t>
      </w:r>
      <w:proofErr w:type="spellStart"/>
      <w:r w:rsidRPr="008714DC">
        <w:rPr>
          <w:rFonts w:asciiTheme="minorHAnsi" w:eastAsiaTheme="minorHAnsi" w:hAnsiTheme="minorHAnsi" w:cstheme="minorHAnsi"/>
          <w:bCs/>
          <w:sz w:val="22"/>
          <w:szCs w:val="22"/>
          <w:lang w:eastAsia="en-US"/>
        </w:rPr>
        <w:t>trincamento</w:t>
      </w:r>
      <w:proofErr w:type="spellEnd"/>
      <w:r w:rsidRPr="008714DC">
        <w:rPr>
          <w:rFonts w:asciiTheme="minorHAnsi" w:eastAsiaTheme="minorHAnsi" w:hAnsiTheme="minorHAnsi" w:cstheme="minorHAnsi"/>
          <w:bCs/>
          <w:sz w:val="22"/>
          <w:szCs w:val="22"/>
          <w:lang w:eastAsia="en-US"/>
        </w:rPr>
        <w:t xml:space="preserve"> generalizado, desempenhando, nesse caso, a função de </w:t>
      </w:r>
      <w:proofErr w:type="spellStart"/>
      <w:r w:rsidRPr="008714DC">
        <w:rPr>
          <w:rFonts w:asciiTheme="minorHAnsi" w:eastAsiaTheme="minorHAnsi" w:hAnsiTheme="minorHAnsi" w:cstheme="minorHAnsi"/>
          <w:bCs/>
          <w:sz w:val="22"/>
          <w:szCs w:val="22"/>
          <w:lang w:eastAsia="en-US"/>
        </w:rPr>
        <w:t>reperfilar</w:t>
      </w:r>
      <w:proofErr w:type="spellEnd"/>
      <w:r w:rsidRPr="008714DC">
        <w:rPr>
          <w:rFonts w:asciiTheme="minorHAnsi" w:eastAsiaTheme="minorHAnsi" w:hAnsiTheme="minorHAnsi" w:cstheme="minorHAnsi"/>
          <w:bCs/>
          <w:sz w:val="22"/>
          <w:szCs w:val="22"/>
          <w:lang w:eastAsia="en-US"/>
        </w:rPr>
        <w:t xml:space="preserve"> o greide do pavimento e “selar” as trincas existentes pelo preenchimento destas), “C” (para revestimentos asfálticos com maior índice de irregularidade ou revestimentos em alvenaria poliédrica) e “B” (para reforço do pavimento “</w:t>
      </w:r>
      <w:proofErr w:type="spellStart"/>
      <w:r w:rsidRPr="008714DC">
        <w:rPr>
          <w:rFonts w:asciiTheme="minorHAnsi" w:eastAsiaTheme="minorHAnsi" w:hAnsiTheme="minorHAnsi" w:cstheme="minorHAnsi"/>
          <w:bCs/>
          <w:sz w:val="22"/>
          <w:szCs w:val="22"/>
          <w:lang w:eastAsia="en-US"/>
        </w:rPr>
        <w:t>blinder</w:t>
      </w:r>
      <w:proofErr w:type="spellEnd"/>
      <w:r w:rsidRPr="008714DC">
        <w:rPr>
          <w:rFonts w:asciiTheme="minorHAnsi" w:eastAsiaTheme="minorHAnsi" w:hAnsiTheme="minorHAnsi" w:cstheme="minorHAnsi"/>
          <w:bCs/>
          <w:sz w:val="22"/>
          <w:szCs w:val="22"/>
          <w:lang w:eastAsia="en-US"/>
        </w:rPr>
        <w:t xml:space="preserve">” e regularização de pavimentos com irregularidades severas que não podem ser corrigidas com a </w:t>
      </w:r>
      <w:proofErr w:type="spellStart"/>
      <w:r w:rsidRPr="008714DC">
        <w:rPr>
          <w:rFonts w:asciiTheme="minorHAnsi" w:eastAsiaTheme="minorHAnsi" w:hAnsiTheme="minorHAnsi" w:cstheme="minorHAnsi"/>
          <w:bCs/>
          <w:sz w:val="22"/>
          <w:szCs w:val="22"/>
          <w:lang w:eastAsia="en-US"/>
        </w:rPr>
        <w:t>fresagem</w:t>
      </w:r>
      <w:proofErr w:type="spellEnd"/>
      <w:r w:rsidRPr="008714DC">
        <w:rPr>
          <w:rFonts w:asciiTheme="minorHAnsi" w:eastAsiaTheme="minorHAnsi" w:hAnsiTheme="minorHAnsi" w:cstheme="minorHAnsi"/>
          <w:bCs/>
          <w:sz w:val="22"/>
          <w:szCs w:val="22"/>
          <w:lang w:eastAsia="en-US"/>
        </w:rPr>
        <w:t>).</w:t>
      </w:r>
    </w:p>
    <w:p w14:paraId="4B5A40F1" w14:textId="77777777" w:rsidR="00A230E4" w:rsidRPr="008714DC" w:rsidRDefault="00A230E4" w:rsidP="00B35BC9">
      <w:pPr>
        <w:spacing w:line="300" w:lineRule="auto"/>
        <w:ind w:right="-567" w:firstLine="567"/>
        <w:rPr>
          <w:rFonts w:asciiTheme="minorHAnsi" w:hAnsiTheme="minorHAnsi" w:cstheme="minorHAnsi"/>
          <w:sz w:val="22"/>
          <w:highlight w:val="cyan"/>
        </w:rPr>
      </w:pPr>
    </w:p>
    <w:p w14:paraId="381FEE6A" w14:textId="25F611A0" w:rsidR="009C28FC" w:rsidRPr="008714DC" w:rsidRDefault="008F5EE0" w:rsidP="00B35BC9">
      <w:pPr>
        <w:pStyle w:val="PargrafodaLista"/>
        <w:spacing w:line="300" w:lineRule="auto"/>
        <w:ind w:left="567" w:right="-567" w:firstLine="0"/>
        <w:outlineLvl w:val="1"/>
        <w:rPr>
          <w:rFonts w:asciiTheme="minorHAnsi" w:hAnsiTheme="minorHAnsi" w:cstheme="minorHAnsi"/>
          <w:bCs/>
          <w:sz w:val="22"/>
        </w:rPr>
      </w:pPr>
      <w:bookmarkStart w:id="379" w:name="_Toc55911368"/>
      <w:bookmarkStart w:id="380" w:name="_Toc115351807"/>
      <w:r>
        <w:rPr>
          <w:rFonts w:asciiTheme="minorHAnsi" w:hAnsiTheme="minorHAnsi" w:cstheme="minorHAnsi"/>
          <w:bCs/>
          <w:sz w:val="22"/>
        </w:rPr>
        <w:t>2</w:t>
      </w:r>
      <w:r w:rsidR="004A1BCC">
        <w:rPr>
          <w:rFonts w:asciiTheme="minorHAnsi" w:hAnsiTheme="minorHAnsi" w:cstheme="minorHAnsi"/>
          <w:bCs/>
          <w:sz w:val="22"/>
        </w:rPr>
        <w:t>1</w:t>
      </w:r>
      <w:r>
        <w:rPr>
          <w:rFonts w:asciiTheme="minorHAnsi" w:hAnsiTheme="minorHAnsi" w:cstheme="minorHAnsi"/>
          <w:bCs/>
          <w:sz w:val="22"/>
        </w:rPr>
        <w:t xml:space="preserve">.4 </w:t>
      </w:r>
      <w:r w:rsidR="009C28FC" w:rsidRPr="008714DC">
        <w:rPr>
          <w:rFonts w:asciiTheme="minorHAnsi" w:hAnsiTheme="minorHAnsi" w:cstheme="minorHAnsi"/>
          <w:bCs/>
          <w:sz w:val="22"/>
        </w:rPr>
        <w:t xml:space="preserve">Pavimento </w:t>
      </w:r>
      <w:r w:rsidR="00A230E4" w:rsidRPr="008714DC">
        <w:rPr>
          <w:rFonts w:asciiTheme="minorHAnsi" w:hAnsiTheme="minorHAnsi" w:cstheme="minorHAnsi"/>
          <w:bCs/>
          <w:sz w:val="22"/>
        </w:rPr>
        <w:t>Asfáltico</w:t>
      </w:r>
      <w:r w:rsidR="009C28FC" w:rsidRPr="008714DC">
        <w:rPr>
          <w:rFonts w:asciiTheme="minorHAnsi" w:hAnsiTheme="minorHAnsi" w:cstheme="minorHAnsi"/>
          <w:bCs/>
          <w:sz w:val="22"/>
        </w:rPr>
        <w:t xml:space="preserve"> CBUQ</w:t>
      </w:r>
      <w:bookmarkEnd w:id="379"/>
      <w:bookmarkEnd w:id="380"/>
    </w:p>
    <w:p w14:paraId="0DBD3E36" w14:textId="5C171B00" w:rsidR="00A230E4" w:rsidRPr="008714DC" w:rsidRDefault="00A230E4" w:rsidP="00B35BC9">
      <w:pPr>
        <w:pStyle w:val="Ttulo3"/>
        <w:spacing w:line="300" w:lineRule="auto"/>
        <w:ind w:right="-567" w:firstLine="567"/>
        <w:rPr>
          <w:rFonts w:asciiTheme="minorHAnsi" w:eastAsiaTheme="minorHAnsi" w:hAnsiTheme="minorHAnsi" w:cstheme="minorHAnsi"/>
          <w:b w:val="0"/>
          <w:bCs w:val="0"/>
          <w:color w:val="auto"/>
          <w:sz w:val="22"/>
        </w:rPr>
      </w:pPr>
      <w:bookmarkStart w:id="381" w:name="_Toc55911369"/>
      <w:bookmarkStart w:id="382" w:name="_Toc115351808"/>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.4.1 Remoção do Pavimento Asfáltico Existente</w:t>
      </w:r>
      <w:bookmarkEnd w:id="381"/>
      <w:bookmarkEnd w:id="382"/>
      <w:r w:rsidRPr="008714DC">
        <w:rPr>
          <w:rFonts w:asciiTheme="minorHAnsi" w:eastAsiaTheme="minorHAnsi" w:hAnsiTheme="minorHAnsi" w:cstheme="minorHAnsi"/>
          <w:b w:val="0"/>
          <w:bCs w:val="0"/>
          <w:color w:val="auto"/>
          <w:sz w:val="22"/>
        </w:rPr>
        <w:t xml:space="preserve"> </w:t>
      </w:r>
    </w:p>
    <w:p w14:paraId="786E6042" w14:textId="41F8F7C2"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Esta etapa compreende a remoção mecânica da camada de pavimento asfáltico existente. Para a remoção da camada asfáltica será usado escavadeira hidráulica e transportada para os locais de descarte de materiais inertes excedentes devidamente aprovados pelos Poderes Públicos.  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incorporar toda ou parte da camada asfáltica na execução do reforço da camada de base do pavimento.</w:t>
      </w:r>
    </w:p>
    <w:p w14:paraId="2A35EB74" w14:textId="77777777" w:rsidR="00442598" w:rsidRPr="008714DC" w:rsidRDefault="004425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57AB009D" w14:textId="591F0FE9" w:rsidR="00442598" w:rsidRPr="008714DC" w:rsidRDefault="00442598" w:rsidP="00B35BC9">
      <w:pPr>
        <w:pStyle w:val="Ttulo3"/>
        <w:spacing w:line="300" w:lineRule="auto"/>
        <w:ind w:right="-567" w:firstLine="567"/>
        <w:rPr>
          <w:rFonts w:asciiTheme="minorHAnsi" w:eastAsiaTheme="minorHAnsi" w:hAnsiTheme="minorHAnsi" w:cstheme="minorHAnsi"/>
          <w:b w:val="0"/>
          <w:bCs w:val="0"/>
          <w:color w:val="auto"/>
          <w:sz w:val="22"/>
        </w:rPr>
      </w:pPr>
      <w:bookmarkStart w:id="383" w:name="_Toc55911370"/>
      <w:bookmarkStart w:id="384" w:name="_Toc115351809"/>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.4.2 Execução do Reforço da Base com Solo Local e Adição de Cimento</w:t>
      </w:r>
      <w:bookmarkEnd w:id="383"/>
      <w:bookmarkEnd w:id="384"/>
    </w:p>
    <w:p w14:paraId="42B96635" w14:textId="5643685E"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base será constituída dos materiais local da pista e terá uma espessura mínima de 0,20m e deverá seguir as especificações do NORMA DNIT 142/2010 – ES ou posterior. </w:t>
      </w:r>
    </w:p>
    <w:p w14:paraId="5D92CF33" w14:textId="45BE5C5C"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 xml:space="preserve">Para os efeitos desta Norma, aplicam-se as seguintes definições: </w:t>
      </w:r>
    </w:p>
    <w:p w14:paraId="32EA1196" w14:textId="77777777" w:rsidR="00D003FB" w:rsidRPr="008714DC" w:rsidRDefault="00D003F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6423D076" w14:textId="7AA1DB8D" w:rsidR="00A230E4" w:rsidRPr="008714DC" w:rsidRDefault="00D07EA5" w:rsidP="00B35BC9">
      <w:pPr>
        <w:pStyle w:val="NormalWeb"/>
        <w:numPr>
          <w:ilvl w:val="0"/>
          <w:numId w:val="78"/>
        </w:numPr>
        <w:spacing w:before="0" w:beforeAutospacing="0" w:after="0" w:afterAutospacing="0" w:line="300" w:lineRule="auto"/>
        <w:ind w:right="-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B</w:t>
      </w:r>
      <w:r w:rsidR="00A230E4" w:rsidRPr="008714DC">
        <w:rPr>
          <w:rFonts w:asciiTheme="minorHAnsi" w:eastAsiaTheme="minorHAnsi" w:hAnsiTheme="minorHAnsi" w:cstheme="minorHAnsi"/>
          <w:sz w:val="22"/>
          <w:szCs w:val="22"/>
          <w:lang w:eastAsia="en-US"/>
        </w:rPr>
        <w:t>ase</w:t>
      </w:r>
    </w:p>
    <w:p w14:paraId="3F14DE4E" w14:textId="56BC7D22"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Camada de pavimentação destinada a resistir aos esforços verticais oriundos dos veículos, distribuindo-os adequadamente à camada subjacente, executada sobre a sub-base, subleito ou reforço do subleito devidamente regularizado e compactado.</w:t>
      </w:r>
    </w:p>
    <w:p w14:paraId="18195BB8" w14:textId="77777777" w:rsidR="00D003FB" w:rsidRPr="008714DC" w:rsidRDefault="00D003F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EA12696" w14:textId="0B7AC47D" w:rsidR="00A230E4" w:rsidRPr="008714DC" w:rsidRDefault="00A230E4" w:rsidP="00B35BC9">
      <w:pPr>
        <w:pStyle w:val="NormalWeb"/>
        <w:numPr>
          <w:ilvl w:val="0"/>
          <w:numId w:val="78"/>
        </w:numPr>
        <w:spacing w:before="0" w:beforeAutospacing="0" w:after="0" w:afterAutospacing="0" w:line="300" w:lineRule="auto"/>
        <w:ind w:right="-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Solo melhorado com cimento</w:t>
      </w:r>
    </w:p>
    <w:p w14:paraId="27521093" w14:textId="5E370D1F"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Material proveniente de mistura de solo, cimento e água em proporções previamente determinadas por processo próprio de dosagem em laboratório, de forma a apresentar determinadas características de resistência e durabilidade. Os teores usuais de cimento estão situados na faixa de 2 a 4%, em peso, em relação ao total da mistura. </w:t>
      </w:r>
    </w:p>
    <w:p w14:paraId="3CF0232F" w14:textId="77777777" w:rsidR="00D003FB" w:rsidRPr="008714DC" w:rsidRDefault="00D003F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252A734" w14:textId="1FB01F87" w:rsidR="00A230E4" w:rsidRPr="008714DC" w:rsidRDefault="00A230E4" w:rsidP="00B35BC9">
      <w:pPr>
        <w:pStyle w:val="NormalWeb"/>
        <w:numPr>
          <w:ilvl w:val="0"/>
          <w:numId w:val="78"/>
        </w:numPr>
        <w:spacing w:before="0" w:beforeAutospacing="0" w:after="0" w:afterAutospacing="0" w:line="300" w:lineRule="auto"/>
        <w:ind w:right="-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Base de solo melhorado com cimento</w:t>
      </w:r>
    </w:p>
    <w:p w14:paraId="07E53A87" w14:textId="627B40BE"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Camada de base obtida mediante a utilização de solo melhorado com cimento submetido a adequado processo de cura e devidamente compactada. </w:t>
      </w:r>
    </w:p>
    <w:p w14:paraId="16F7EA4B" w14:textId="77777777" w:rsidR="00AD3CA5" w:rsidRPr="008714DC" w:rsidRDefault="00AD3CA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00030F35" w14:textId="1E5B9754" w:rsidR="00A230E4" w:rsidRPr="008714DC" w:rsidRDefault="00AD3CA5" w:rsidP="00B35BC9">
      <w:pPr>
        <w:pStyle w:val="Ttulo4"/>
        <w:spacing w:line="300" w:lineRule="auto"/>
        <w:ind w:right="-567" w:firstLine="567"/>
        <w:rPr>
          <w:rFonts w:asciiTheme="minorHAnsi" w:eastAsiaTheme="minorHAnsi" w:hAnsiTheme="minorHAnsi" w:cstheme="minorHAnsi"/>
          <w:b w:val="0"/>
          <w:bCs w:val="0"/>
          <w:i w:val="0"/>
          <w:iCs w:val="0"/>
          <w:color w:val="auto"/>
          <w:sz w:val="22"/>
        </w:rPr>
      </w:pPr>
      <w:r w:rsidRPr="008714DC">
        <w:rPr>
          <w:rFonts w:asciiTheme="minorHAnsi" w:eastAsiaTheme="minorHAnsi" w:hAnsiTheme="minorHAnsi" w:cstheme="minorHAnsi"/>
          <w:b w:val="0"/>
          <w:bCs w:val="0"/>
          <w:i w:val="0"/>
          <w:iCs w:val="0"/>
          <w:color w:val="auto"/>
          <w:sz w:val="22"/>
        </w:rPr>
        <w:t>2</w:t>
      </w:r>
      <w:r w:rsidR="004A1BCC">
        <w:rPr>
          <w:rFonts w:asciiTheme="minorHAnsi" w:eastAsiaTheme="minorHAnsi" w:hAnsiTheme="minorHAnsi" w:cstheme="minorHAnsi"/>
          <w:b w:val="0"/>
          <w:bCs w:val="0"/>
          <w:i w:val="0"/>
          <w:iCs w:val="0"/>
          <w:color w:val="auto"/>
          <w:sz w:val="22"/>
        </w:rPr>
        <w:t>1.</w:t>
      </w:r>
      <w:r w:rsidRPr="008714DC">
        <w:rPr>
          <w:rFonts w:asciiTheme="minorHAnsi" w:eastAsiaTheme="minorHAnsi" w:hAnsiTheme="minorHAnsi" w:cstheme="minorHAnsi"/>
          <w:b w:val="0"/>
          <w:bCs w:val="0"/>
          <w:i w:val="0"/>
          <w:iCs w:val="0"/>
          <w:color w:val="auto"/>
          <w:sz w:val="22"/>
        </w:rPr>
        <w:t>4.</w:t>
      </w:r>
      <w:r w:rsidR="00CA3AE8" w:rsidRPr="008714DC">
        <w:rPr>
          <w:rFonts w:asciiTheme="minorHAnsi" w:eastAsiaTheme="minorHAnsi" w:hAnsiTheme="minorHAnsi" w:cstheme="minorHAnsi"/>
          <w:b w:val="0"/>
          <w:bCs w:val="0"/>
          <w:i w:val="0"/>
          <w:iCs w:val="0"/>
          <w:color w:val="auto"/>
          <w:sz w:val="22"/>
        </w:rPr>
        <w:t>2.1</w:t>
      </w:r>
      <w:r w:rsidRPr="008714DC">
        <w:rPr>
          <w:rFonts w:asciiTheme="minorHAnsi" w:eastAsiaTheme="minorHAnsi" w:hAnsiTheme="minorHAnsi" w:cstheme="minorHAnsi"/>
          <w:b w:val="0"/>
          <w:bCs w:val="0"/>
          <w:i w:val="0"/>
          <w:iCs w:val="0"/>
          <w:color w:val="auto"/>
          <w:sz w:val="22"/>
        </w:rPr>
        <w:t xml:space="preserve"> </w:t>
      </w:r>
      <w:r w:rsidR="00A230E4" w:rsidRPr="008714DC">
        <w:rPr>
          <w:rFonts w:asciiTheme="minorHAnsi" w:eastAsiaTheme="minorHAnsi" w:hAnsiTheme="minorHAnsi" w:cstheme="minorHAnsi"/>
          <w:b w:val="0"/>
          <w:bCs w:val="0"/>
          <w:i w:val="0"/>
          <w:iCs w:val="0"/>
          <w:color w:val="auto"/>
          <w:sz w:val="22"/>
        </w:rPr>
        <w:t>Condições gerais:</w:t>
      </w:r>
    </w:p>
    <w:p w14:paraId="106B26A5" w14:textId="69095B26" w:rsidR="00A230E4" w:rsidRPr="008714DC" w:rsidRDefault="00D07EA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N</w:t>
      </w:r>
      <w:r w:rsidR="00A230E4" w:rsidRPr="008714DC">
        <w:rPr>
          <w:rFonts w:asciiTheme="minorHAnsi" w:eastAsiaTheme="minorHAnsi" w:hAnsiTheme="minorHAnsi" w:cstheme="minorHAnsi"/>
          <w:sz w:val="22"/>
          <w:szCs w:val="22"/>
          <w:lang w:eastAsia="en-US"/>
        </w:rPr>
        <w:t xml:space="preserve">ão deve ser permitida a execução dos serviços em dias de chuva; </w:t>
      </w:r>
    </w:p>
    <w:p w14:paraId="79B638DE" w14:textId="1F5DB58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 </w:t>
      </w:r>
      <w:r w:rsidR="00D07EA5">
        <w:rPr>
          <w:rFonts w:asciiTheme="minorHAnsi" w:eastAsiaTheme="minorHAnsi" w:hAnsiTheme="minorHAnsi" w:cstheme="minorHAnsi"/>
          <w:sz w:val="22"/>
          <w:szCs w:val="22"/>
          <w:lang w:eastAsia="en-US"/>
        </w:rPr>
        <w:t>T</w:t>
      </w:r>
      <w:r w:rsidRPr="008714DC">
        <w:rPr>
          <w:rFonts w:asciiTheme="minorHAnsi" w:eastAsiaTheme="minorHAnsi" w:hAnsiTheme="minorHAnsi" w:cstheme="minorHAnsi"/>
          <w:sz w:val="22"/>
          <w:szCs w:val="22"/>
          <w:lang w:eastAsia="en-US"/>
        </w:rPr>
        <w:t xml:space="preserve">odo o carregamento de cimento que chegar à obra deve vir acompanhado de certificado do fabricante/distribuidor com informações dos resultados de análise dos ensaios de caracterização exigidos nesta Norma DNIT 142/2010, a data de fabricação, a indicação clara de sua procedência, do tipo e quantidade do seu conteúdo; </w:t>
      </w:r>
    </w:p>
    <w:p w14:paraId="5EB09BC3" w14:textId="43BEB02D"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r>
      <w:r w:rsidR="00C13514" w:rsidRPr="008714DC">
        <w:rPr>
          <w:rFonts w:asciiTheme="minorHAnsi" w:eastAsiaTheme="minorHAnsi" w:hAnsiTheme="minorHAnsi" w:cstheme="minorHAnsi"/>
          <w:sz w:val="22"/>
          <w:szCs w:val="22"/>
          <w:lang w:eastAsia="en-US"/>
        </w:rPr>
        <w:t>É</w:t>
      </w:r>
      <w:r w:rsidRPr="008714DC">
        <w:rPr>
          <w:rFonts w:asciiTheme="minorHAnsi" w:eastAsiaTheme="minorHAnsi" w:hAnsiTheme="minorHAnsi" w:cstheme="minorHAnsi"/>
          <w:sz w:val="22"/>
          <w:szCs w:val="22"/>
          <w:lang w:eastAsia="en-US"/>
        </w:rPr>
        <w:t xml:space="preserve"> responsabilidade da executante a proteção dos serviços e materiais contra a ação destrutiva das águas pluviais, do tráfego e de outros agentes que possam danificá-los. </w:t>
      </w:r>
    </w:p>
    <w:p w14:paraId="75B22789" w14:textId="77777777" w:rsidR="00442598" w:rsidRPr="008714DC" w:rsidRDefault="00442598"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38547ADB" w14:textId="6A021DE7" w:rsidR="00A230E4" w:rsidRPr="008714DC" w:rsidRDefault="00AD3CA5" w:rsidP="00C13514">
      <w:pPr>
        <w:pStyle w:val="Ttulo4"/>
        <w:spacing w:before="0" w:line="300" w:lineRule="auto"/>
        <w:ind w:right="-567" w:firstLine="567"/>
        <w:rPr>
          <w:rFonts w:asciiTheme="minorHAnsi" w:eastAsiaTheme="minorHAnsi" w:hAnsiTheme="minorHAnsi" w:cstheme="minorHAnsi"/>
          <w:b w:val="0"/>
          <w:bCs w:val="0"/>
          <w:i w:val="0"/>
          <w:iCs w:val="0"/>
          <w:color w:val="auto"/>
          <w:sz w:val="22"/>
        </w:rPr>
      </w:pPr>
      <w:r w:rsidRPr="008714DC">
        <w:rPr>
          <w:rFonts w:asciiTheme="minorHAnsi" w:eastAsiaTheme="minorHAnsi" w:hAnsiTheme="minorHAnsi" w:cstheme="minorHAnsi"/>
          <w:b w:val="0"/>
          <w:bCs w:val="0"/>
          <w:i w:val="0"/>
          <w:iCs w:val="0"/>
          <w:color w:val="auto"/>
          <w:sz w:val="22"/>
        </w:rPr>
        <w:t>2</w:t>
      </w:r>
      <w:r w:rsidR="004A1BCC">
        <w:rPr>
          <w:rFonts w:asciiTheme="minorHAnsi" w:eastAsiaTheme="minorHAnsi" w:hAnsiTheme="minorHAnsi" w:cstheme="minorHAnsi"/>
          <w:b w:val="0"/>
          <w:bCs w:val="0"/>
          <w:i w:val="0"/>
          <w:iCs w:val="0"/>
          <w:color w:val="auto"/>
          <w:sz w:val="22"/>
        </w:rPr>
        <w:t>1.</w:t>
      </w:r>
      <w:r w:rsidRPr="008714DC">
        <w:rPr>
          <w:rFonts w:asciiTheme="minorHAnsi" w:eastAsiaTheme="minorHAnsi" w:hAnsiTheme="minorHAnsi" w:cstheme="minorHAnsi"/>
          <w:b w:val="0"/>
          <w:bCs w:val="0"/>
          <w:i w:val="0"/>
          <w:iCs w:val="0"/>
          <w:color w:val="auto"/>
          <w:sz w:val="22"/>
        </w:rPr>
        <w:t>4.</w:t>
      </w:r>
      <w:r w:rsidR="00CA3AE8" w:rsidRPr="008714DC">
        <w:rPr>
          <w:rFonts w:asciiTheme="minorHAnsi" w:eastAsiaTheme="minorHAnsi" w:hAnsiTheme="minorHAnsi" w:cstheme="minorHAnsi"/>
          <w:b w:val="0"/>
          <w:bCs w:val="0"/>
          <w:i w:val="0"/>
          <w:iCs w:val="0"/>
          <w:color w:val="auto"/>
          <w:sz w:val="22"/>
        </w:rPr>
        <w:t>2.2</w:t>
      </w:r>
      <w:r w:rsidRPr="008714DC">
        <w:rPr>
          <w:rFonts w:asciiTheme="minorHAnsi" w:eastAsiaTheme="minorHAnsi" w:hAnsiTheme="minorHAnsi" w:cstheme="minorHAnsi"/>
          <w:b w:val="0"/>
          <w:bCs w:val="0"/>
          <w:i w:val="0"/>
          <w:iCs w:val="0"/>
          <w:color w:val="auto"/>
          <w:sz w:val="22"/>
        </w:rPr>
        <w:t xml:space="preserve"> </w:t>
      </w:r>
      <w:r w:rsidR="00A230E4" w:rsidRPr="008714DC">
        <w:rPr>
          <w:rFonts w:asciiTheme="minorHAnsi" w:eastAsiaTheme="minorHAnsi" w:hAnsiTheme="minorHAnsi" w:cstheme="minorHAnsi"/>
          <w:b w:val="0"/>
          <w:bCs w:val="0"/>
          <w:i w:val="0"/>
          <w:iCs w:val="0"/>
          <w:color w:val="auto"/>
          <w:sz w:val="22"/>
        </w:rPr>
        <w:t>Condições específicas</w:t>
      </w:r>
      <w:r w:rsidR="00A230E4" w:rsidRPr="008714DC">
        <w:rPr>
          <w:rFonts w:asciiTheme="minorHAnsi" w:eastAsiaTheme="minorHAnsi" w:hAnsiTheme="minorHAnsi" w:cstheme="minorHAnsi"/>
          <w:b w:val="0"/>
          <w:bCs w:val="0"/>
          <w:i w:val="0"/>
          <w:iCs w:val="0"/>
          <w:color w:val="auto"/>
          <w:sz w:val="22"/>
        </w:rPr>
        <w:tab/>
        <w:t xml:space="preserve"> </w:t>
      </w:r>
    </w:p>
    <w:p w14:paraId="1BF9F66F"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Cimento Portland</w:t>
      </w:r>
    </w:p>
    <w:p w14:paraId="5F6FAFC1" w14:textId="4EA3A8C8"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Deve obedecer às exigências da Norma DNER-ME 036/95, juntamente com as das Normas NBR 5732:1991 ou NBR 5735:1991. </w:t>
      </w:r>
    </w:p>
    <w:p w14:paraId="72061102" w14:textId="5FB84274" w:rsidR="00D07EA5" w:rsidRPr="00B73C8F" w:rsidRDefault="00A230E4" w:rsidP="00B35BC9">
      <w:pPr>
        <w:pStyle w:val="NormalWeb"/>
        <w:numPr>
          <w:ilvl w:val="0"/>
          <w:numId w:val="79"/>
        </w:numPr>
        <w:spacing w:before="0" w:beforeAutospacing="0" w:after="0" w:afterAutospacing="0" w:line="300" w:lineRule="auto"/>
        <w:ind w:right="-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Água</w:t>
      </w:r>
    </w:p>
    <w:p w14:paraId="205FBBBD" w14:textId="353FF77C"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Deve ser isenta de teores nocivos de sais, ácidos, álcalis ou matéria orgânica e outras substâncias prejudiciais. </w:t>
      </w:r>
    </w:p>
    <w:p w14:paraId="7BD4FECD" w14:textId="1FA6C190" w:rsidR="00D07EA5" w:rsidRPr="00B73C8F" w:rsidRDefault="00A230E4" w:rsidP="00B35BC9">
      <w:pPr>
        <w:pStyle w:val="NormalWeb"/>
        <w:numPr>
          <w:ilvl w:val="0"/>
          <w:numId w:val="79"/>
        </w:numPr>
        <w:spacing w:before="0" w:beforeAutospacing="0" w:after="0" w:afterAutospacing="0" w:line="300" w:lineRule="auto"/>
        <w:ind w:right="-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Solo</w:t>
      </w:r>
    </w:p>
    <w:p w14:paraId="2E102623" w14:textId="7C58F5A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Os solos empregados na execução de base de solo melhorado com cimento devem ser os provenientes de ocorrências de materiais, devendo apresentar as seguintes características, quando submetidos aos ensaios DNER-ME 080/94, DNER-ME 082/94 e DNER-ME 122/94: </w:t>
      </w:r>
    </w:p>
    <w:p w14:paraId="3C93D8D8" w14:textId="77777777"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Composição granulométrica enquadrada em uma das faixas de solo granular;</w:t>
      </w:r>
    </w:p>
    <w:p w14:paraId="0EF29EED" w14:textId="77777777"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fração que passa na peneira n° 40 deve apresentar limite de liquidez igual ou inferior a 40% e índice de plasticidade igual ou inferior a 18%.</w:t>
      </w:r>
    </w:p>
    <w:p w14:paraId="0CC7B661" w14:textId="77777777"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Equipamento misturador “</w:t>
      </w:r>
      <w:proofErr w:type="spellStart"/>
      <w:r w:rsidRPr="008714DC">
        <w:rPr>
          <w:rFonts w:asciiTheme="minorHAnsi" w:eastAsiaTheme="minorHAnsi" w:hAnsiTheme="minorHAnsi" w:cstheme="minorHAnsi"/>
          <w:sz w:val="22"/>
          <w:szCs w:val="22"/>
          <w:lang w:eastAsia="en-US"/>
        </w:rPr>
        <w:t>pug-mill</w:t>
      </w:r>
      <w:proofErr w:type="spellEnd"/>
      <w:r w:rsidRPr="008714DC">
        <w:rPr>
          <w:rFonts w:asciiTheme="minorHAnsi" w:eastAsiaTheme="minorHAnsi" w:hAnsiTheme="minorHAnsi" w:cstheme="minorHAnsi"/>
          <w:sz w:val="22"/>
          <w:szCs w:val="22"/>
          <w:lang w:eastAsia="en-US"/>
        </w:rPr>
        <w:t>” constituído, normalmente, de uma caixa metálica contendo em seu interior, como elementos misturadores, dois eixos que rodam em sentido contrário, providos de chapa em espiral ou de pequenas chapas fixadas em hastes que, devido aos seus movimentos, forçam a mistura íntima dos materiais, ao mesmo tempo que os faz avançar até a saída do equipamento;</w:t>
      </w:r>
    </w:p>
    <w:p w14:paraId="64AC5744" w14:textId="77777777"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Reservatório de água e canalizações que permitam depositar e espargir a água sobre o solo, no processo de mistura;</w:t>
      </w:r>
    </w:p>
    <w:p w14:paraId="429CB61A" w14:textId="16A73FE3" w:rsidR="00A230E4" w:rsidRPr="008714DC" w:rsidRDefault="00A230E4" w:rsidP="00B35BC9">
      <w:pPr>
        <w:pStyle w:val="NormalWeb"/>
        <w:numPr>
          <w:ilvl w:val="0"/>
          <w:numId w:val="29"/>
        </w:numPr>
        <w:spacing w:before="0" w:beforeAutospacing="0" w:after="0" w:afterAutospacing="0" w:line="300" w:lineRule="auto"/>
        <w:ind w:left="993" w:right="-567" w:firstLine="0"/>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Equipamento de carga de caminhões, constituído de um silo com transportador de correia ou elevador de canecas, colocado de modo que o caminhão transportador possa receber, por gravidade, a mistura.</w:t>
      </w:r>
    </w:p>
    <w:p w14:paraId="294AAF06" w14:textId="77777777" w:rsidR="00AD3CA5" w:rsidRPr="008714DC" w:rsidRDefault="00AD3CA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1102DA97" w14:textId="3F08497E" w:rsidR="00A230E4" w:rsidRPr="00D07EA5" w:rsidRDefault="00AD3CA5" w:rsidP="00B35BC9">
      <w:pPr>
        <w:pStyle w:val="Ttulo4"/>
        <w:spacing w:line="300" w:lineRule="auto"/>
        <w:ind w:right="-567" w:firstLine="567"/>
        <w:rPr>
          <w:rFonts w:asciiTheme="minorHAnsi" w:eastAsiaTheme="minorHAnsi" w:hAnsiTheme="minorHAnsi" w:cstheme="minorHAnsi"/>
          <w:b w:val="0"/>
          <w:bCs w:val="0"/>
          <w:i w:val="0"/>
          <w:iCs w:val="0"/>
          <w:color w:val="auto"/>
          <w:sz w:val="22"/>
        </w:rPr>
      </w:pPr>
      <w:r w:rsidRPr="00D07EA5">
        <w:rPr>
          <w:rFonts w:asciiTheme="minorHAnsi" w:eastAsiaTheme="minorHAnsi" w:hAnsiTheme="minorHAnsi" w:cstheme="minorHAnsi"/>
          <w:b w:val="0"/>
          <w:bCs w:val="0"/>
          <w:i w:val="0"/>
          <w:iCs w:val="0"/>
          <w:color w:val="auto"/>
          <w:sz w:val="22"/>
        </w:rPr>
        <w:t>2</w:t>
      </w:r>
      <w:r w:rsidR="004A1BCC">
        <w:rPr>
          <w:rFonts w:asciiTheme="minorHAnsi" w:eastAsiaTheme="minorHAnsi" w:hAnsiTheme="minorHAnsi" w:cstheme="minorHAnsi"/>
          <w:b w:val="0"/>
          <w:bCs w:val="0"/>
          <w:i w:val="0"/>
          <w:iCs w:val="0"/>
          <w:color w:val="auto"/>
          <w:sz w:val="22"/>
        </w:rPr>
        <w:t>1</w:t>
      </w:r>
      <w:r w:rsidRPr="00D07EA5">
        <w:rPr>
          <w:rFonts w:asciiTheme="minorHAnsi" w:eastAsiaTheme="minorHAnsi" w:hAnsiTheme="minorHAnsi" w:cstheme="minorHAnsi"/>
          <w:b w:val="0"/>
          <w:bCs w:val="0"/>
          <w:i w:val="0"/>
          <w:iCs w:val="0"/>
          <w:color w:val="auto"/>
          <w:sz w:val="22"/>
        </w:rPr>
        <w:t>.4.</w:t>
      </w:r>
      <w:r w:rsidR="00CA3AE8" w:rsidRPr="00D07EA5">
        <w:rPr>
          <w:rFonts w:asciiTheme="minorHAnsi" w:eastAsiaTheme="minorHAnsi" w:hAnsiTheme="minorHAnsi" w:cstheme="minorHAnsi"/>
          <w:b w:val="0"/>
          <w:bCs w:val="0"/>
          <w:i w:val="0"/>
          <w:iCs w:val="0"/>
          <w:color w:val="auto"/>
          <w:sz w:val="22"/>
        </w:rPr>
        <w:t>2.3</w:t>
      </w:r>
      <w:r w:rsidRPr="00D07EA5">
        <w:rPr>
          <w:rFonts w:asciiTheme="minorHAnsi" w:eastAsiaTheme="minorHAnsi" w:hAnsiTheme="minorHAnsi" w:cstheme="minorHAnsi"/>
          <w:b w:val="0"/>
          <w:bCs w:val="0"/>
          <w:i w:val="0"/>
          <w:iCs w:val="0"/>
          <w:color w:val="auto"/>
          <w:sz w:val="22"/>
        </w:rPr>
        <w:t xml:space="preserve"> </w:t>
      </w:r>
      <w:r w:rsidR="00A230E4" w:rsidRPr="00D07EA5">
        <w:rPr>
          <w:rFonts w:asciiTheme="minorHAnsi" w:eastAsiaTheme="minorHAnsi" w:hAnsiTheme="minorHAnsi" w:cstheme="minorHAnsi"/>
          <w:b w:val="0"/>
          <w:bCs w:val="0"/>
          <w:i w:val="0"/>
          <w:iCs w:val="0"/>
          <w:color w:val="auto"/>
          <w:sz w:val="22"/>
        </w:rPr>
        <w:t>Execução- Mistura na pista</w:t>
      </w:r>
    </w:p>
    <w:p w14:paraId="35888FD9"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No caso de utilização do solo do próprio subleito ou de solos selecionados com mistura na pista, devem ser obedecidas as seguintes fases de execução: </w:t>
      </w:r>
    </w:p>
    <w:p w14:paraId="53034C20"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a) Preparo da faixa; </w:t>
      </w:r>
    </w:p>
    <w:p w14:paraId="408C4EBA"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b) Pulverização e homogeneização do solo local ou de empréstimo; </w:t>
      </w:r>
    </w:p>
    <w:p w14:paraId="61B50D03"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c) Distribuição de cimento; </w:t>
      </w:r>
      <w:r w:rsidRPr="008714DC">
        <w:rPr>
          <w:rFonts w:asciiTheme="minorHAnsi" w:eastAsiaTheme="minorHAnsi" w:hAnsiTheme="minorHAnsi" w:cstheme="minorHAnsi"/>
          <w:sz w:val="22"/>
          <w:szCs w:val="22"/>
          <w:lang w:eastAsia="en-US"/>
        </w:rPr>
        <w:tab/>
      </w:r>
    </w:p>
    <w:p w14:paraId="79C104F4"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d) Preparo da mistura de solo e cimento utilizando o equipamento de pulverização e homogeneização; </w:t>
      </w:r>
      <w:r w:rsidRPr="008714DC">
        <w:rPr>
          <w:rFonts w:asciiTheme="minorHAnsi" w:eastAsiaTheme="minorHAnsi" w:hAnsiTheme="minorHAnsi" w:cstheme="minorHAnsi"/>
          <w:sz w:val="22"/>
          <w:szCs w:val="22"/>
          <w:lang w:eastAsia="en-US"/>
        </w:rPr>
        <w:tab/>
      </w:r>
    </w:p>
    <w:p w14:paraId="7CE7EED0"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e) Umedecimento, </w:t>
      </w:r>
      <w:proofErr w:type="spellStart"/>
      <w:r w:rsidRPr="008714DC">
        <w:rPr>
          <w:rFonts w:asciiTheme="minorHAnsi" w:eastAsiaTheme="minorHAnsi" w:hAnsiTheme="minorHAnsi" w:cstheme="minorHAnsi"/>
          <w:sz w:val="22"/>
          <w:szCs w:val="22"/>
          <w:lang w:eastAsia="en-US"/>
        </w:rPr>
        <w:t>enleiramento</w:t>
      </w:r>
      <w:proofErr w:type="spellEnd"/>
      <w:r w:rsidRPr="008714DC">
        <w:rPr>
          <w:rFonts w:asciiTheme="minorHAnsi" w:eastAsiaTheme="minorHAnsi" w:hAnsiTheme="minorHAnsi" w:cstheme="minorHAnsi"/>
          <w:sz w:val="22"/>
          <w:szCs w:val="22"/>
          <w:lang w:eastAsia="en-US"/>
        </w:rPr>
        <w:t xml:space="preserve"> e cura por 72 horas.</w:t>
      </w:r>
    </w:p>
    <w:p w14:paraId="68C18A3C" w14:textId="40B1ABF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t xml:space="preserve">f) Espalhamento após a cura, o material é distribuído e homogeneizado mediante ação combinada de grade de discos e </w:t>
      </w:r>
      <w:proofErr w:type="spellStart"/>
      <w:r w:rsidRPr="008714DC">
        <w:rPr>
          <w:rFonts w:asciiTheme="minorHAnsi" w:eastAsiaTheme="minorHAnsi" w:hAnsiTheme="minorHAnsi" w:cstheme="minorHAnsi"/>
          <w:sz w:val="22"/>
          <w:szCs w:val="22"/>
          <w:lang w:eastAsia="en-US"/>
        </w:rPr>
        <w:t>motoniveladora</w:t>
      </w:r>
      <w:proofErr w:type="spellEnd"/>
      <w:r w:rsidRPr="008714DC">
        <w:rPr>
          <w:rFonts w:asciiTheme="minorHAnsi" w:eastAsiaTheme="minorHAnsi" w:hAnsiTheme="minorHAnsi" w:cstheme="minorHAnsi"/>
          <w:sz w:val="22"/>
          <w:szCs w:val="22"/>
          <w:lang w:eastAsia="en-US"/>
        </w:rPr>
        <w:t xml:space="preserve">. </w:t>
      </w:r>
    </w:p>
    <w:p w14:paraId="7B1E92B1" w14:textId="77777777" w:rsidR="00AD3CA5" w:rsidRPr="008714DC" w:rsidRDefault="00AD3CA5"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63E1168E" w14:textId="55546B23" w:rsidR="00A230E4" w:rsidRPr="00D07EA5" w:rsidRDefault="00AD3CA5" w:rsidP="00B35BC9">
      <w:pPr>
        <w:pStyle w:val="Ttulo4"/>
        <w:spacing w:line="300" w:lineRule="auto"/>
        <w:ind w:right="-567" w:firstLine="567"/>
        <w:rPr>
          <w:rFonts w:asciiTheme="minorHAnsi" w:eastAsiaTheme="minorHAnsi" w:hAnsiTheme="minorHAnsi" w:cstheme="minorHAnsi"/>
          <w:b w:val="0"/>
          <w:bCs w:val="0"/>
          <w:i w:val="0"/>
          <w:iCs w:val="0"/>
          <w:color w:val="auto"/>
          <w:sz w:val="22"/>
        </w:rPr>
      </w:pPr>
      <w:r w:rsidRPr="00D07EA5">
        <w:rPr>
          <w:rFonts w:asciiTheme="minorHAnsi" w:eastAsiaTheme="minorHAnsi" w:hAnsiTheme="minorHAnsi" w:cstheme="minorHAnsi"/>
          <w:b w:val="0"/>
          <w:bCs w:val="0"/>
          <w:i w:val="0"/>
          <w:iCs w:val="0"/>
          <w:color w:val="auto"/>
          <w:sz w:val="22"/>
        </w:rPr>
        <w:t>2</w:t>
      </w:r>
      <w:r w:rsidR="004A1BCC">
        <w:rPr>
          <w:rFonts w:asciiTheme="minorHAnsi" w:eastAsiaTheme="minorHAnsi" w:hAnsiTheme="minorHAnsi" w:cstheme="minorHAnsi"/>
          <w:b w:val="0"/>
          <w:bCs w:val="0"/>
          <w:i w:val="0"/>
          <w:iCs w:val="0"/>
          <w:color w:val="auto"/>
          <w:sz w:val="22"/>
        </w:rPr>
        <w:t>1</w:t>
      </w:r>
      <w:r w:rsidRPr="00D07EA5">
        <w:rPr>
          <w:rFonts w:asciiTheme="minorHAnsi" w:eastAsiaTheme="minorHAnsi" w:hAnsiTheme="minorHAnsi" w:cstheme="minorHAnsi"/>
          <w:b w:val="0"/>
          <w:bCs w:val="0"/>
          <w:i w:val="0"/>
          <w:iCs w:val="0"/>
          <w:color w:val="auto"/>
          <w:sz w:val="22"/>
        </w:rPr>
        <w:t>.4.</w:t>
      </w:r>
      <w:r w:rsidR="00CA3AE8" w:rsidRPr="00D07EA5">
        <w:rPr>
          <w:rFonts w:asciiTheme="minorHAnsi" w:eastAsiaTheme="minorHAnsi" w:hAnsiTheme="minorHAnsi" w:cstheme="minorHAnsi"/>
          <w:b w:val="0"/>
          <w:bCs w:val="0"/>
          <w:i w:val="0"/>
          <w:iCs w:val="0"/>
          <w:color w:val="auto"/>
          <w:sz w:val="22"/>
        </w:rPr>
        <w:t>2.4</w:t>
      </w:r>
      <w:r w:rsidRPr="00D07EA5">
        <w:rPr>
          <w:rFonts w:asciiTheme="minorHAnsi" w:eastAsiaTheme="minorHAnsi" w:hAnsiTheme="minorHAnsi" w:cstheme="minorHAnsi"/>
          <w:b w:val="0"/>
          <w:bCs w:val="0"/>
          <w:i w:val="0"/>
          <w:iCs w:val="0"/>
          <w:color w:val="auto"/>
          <w:sz w:val="22"/>
        </w:rPr>
        <w:t xml:space="preserve"> </w:t>
      </w:r>
      <w:r w:rsidR="00A230E4" w:rsidRPr="00D07EA5">
        <w:rPr>
          <w:rFonts w:asciiTheme="minorHAnsi" w:eastAsiaTheme="minorHAnsi" w:hAnsiTheme="minorHAnsi" w:cstheme="minorHAnsi"/>
          <w:b w:val="0"/>
          <w:bCs w:val="0"/>
          <w:i w:val="0"/>
          <w:iCs w:val="0"/>
          <w:color w:val="auto"/>
          <w:sz w:val="22"/>
        </w:rPr>
        <w:t>Correção e homogeneização da umidade:</w:t>
      </w:r>
    </w:p>
    <w:p w14:paraId="4D2B41F7"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variação do teor de umidade admitido para o material para início da compactação é de dois pontos percentuais da umidade ótima de compactação. Caso o teor de umidade esteja abaixo do limite mínimo especificado, deve ser procedido o umedecimento da camada através de caminhão-tanque distribuidor de água, seguido da homogeneização pela atuação de grade de discos e </w:t>
      </w:r>
      <w:proofErr w:type="spellStart"/>
      <w:r w:rsidRPr="008714DC">
        <w:rPr>
          <w:rFonts w:asciiTheme="minorHAnsi" w:eastAsiaTheme="minorHAnsi" w:hAnsiTheme="minorHAnsi" w:cstheme="minorHAnsi"/>
          <w:sz w:val="22"/>
          <w:szCs w:val="22"/>
          <w:lang w:eastAsia="en-US"/>
        </w:rPr>
        <w:t>motoniveladora</w:t>
      </w:r>
      <w:proofErr w:type="spellEnd"/>
      <w:r w:rsidRPr="008714DC">
        <w:rPr>
          <w:rFonts w:asciiTheme="minorHAnsi" w:eastAsiaTheme="minorHAnsi" w:hAnsiTheme="minorHAnsi" w:cstheme="minorHAnsi"/>
          <w:sz w:val="22"/>
          <w:szCs w:val="22"/>
          <w:lang w:eastAsia="en-US"/>
        </w:rPr>
        <w:t xml:space="preserve">. Se o teor de umidade de campo exceder ao limite superior especificado, deve-se aerar o material mediante ação conjunta da grade de discos e da </w:t>
      </w:r>
      <w:proofErr w:type="spellStart"/>
      <w:r w:rsidRPr="008714DC">
        <w:rPr>
          <w:rFonts w:asciiTheme="minorHAnsi" w:eastAsiaTheme="minorHAnsi" w:hAnsiTheme="minorHAnsi" w:cstheme="minorHAnsi"/>
          <w:sz w:val="22"/>
          <w:szCs w:val="22"/>
          <w:lang w:eastAsia="en-US"/>
        </w:rPr>
        <w:t>motoniveladora</w:t>
      </w:r>
      <w:proofErr w:type="spellEnd"/>
      <w:r w:rsidRPr="008714DC">
        <w:rPr>
          <w:rFonts w:asciiTheme="minorHAnsi" w:eastAsiaTheme="minorHAnsi" w:hAnsiTheme="minorHAnsi" w:cstheme="minorHAnsi"/>
          <w:sz w:val="22"/>
          <w:szCs w:val="22"/>
          <w:lang w:eastAsia="en-US"/>
        </w:rPr>
        <w:t xml:space="preserve">, para que o material atinja o intervalo da umidade especificada. </w:t>
      </w:r>
    </w:p>
    <w:p w14:paraId="0F8E8EA7"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Concluída a correção e homogeneização da umidade, o material deve ser conformado de maneira a se obter a espessura especificada após a compactação.</w:t>
      </w:r>
    </w:p>
    <w:p w14:paraId="6B03620D" w14:textId="40FADEE9"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Espessura da camada compactada</w:t>
      </w:r>
    </w:p>
    <w:p w14:paraId="45F1A6DE" w14:textId="4D7677B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 xml:space="preserve">Não deve ser inferior a 10 cm nem superior a 20 cm. Quando houver necessidade de se executar camadas de base com espessura final superior a 20 cm, estas devem ser subdivididas em camadas parciais. A espessura mínima de qualquer camada de base deve ser de 10 cm, após a compactação. Nesta fase devem ser tomados os cuidados necessários para evitar a adição de </w:t>
      </w:r>
      <w:r w:rsidR="00D6001E">
        <w:rPr>
          <w:rFonts w:asciiTheme="minorHAnsi" w:eastAsiaTheme="minorHAnsi" w:hAnsiTheme="minorHAnsi" w:cstheme="minorHAnsi"/>
          <w:sz w:val="22"/>
          <w:szCs w:val="22"/>
          <w:lang w:eastAsia="en-US"/>
        </w:rPr>
        <w:t>material na fase de acabamento.</w:t>
      </w:r>
    </w:p>
    <w:p w14:paraId="6D403166" w14:textId="3F57A740" w:rsidR="00CA3AE8" w:rsidRPr="00D07EA5" w:rsidRDefault="00CA3AE8" w:rsidP="00B35BC9">
      <w:pPr>
        <w:pStyle w:val="Ttulo4"/>
        <w:spacing w:line="300" w:lineRule="auto"/>
        <w:ind w:right="-567" w:firstLine="567"/>
        <w:rPr>
          <w:rFonts w:asciiTheme="minorHAnsi" w:hAnsiTheme="minorHAnsi" w:cstheme="minorHAnsi"/>
          <w:b w:val="0"/>
          <w:bCs w:val="0"/>
          <w:i w:val="0"/>
          <w:iCs w:val="0"/>
          <w:color w:val="auto"/>
          <w:sz w:val="22"/>
        </w:rPr>
      </w:pPr>
      <w:r w:rsidRPr="00D07EA5">
        <w:rPr>
          <w:rFonts w:asciiTheme="minorHAnsi" w:hAnsiTheme="minorHAnsi" w:cstheme="minorHAnsi"/>
          <w:b w:val="0"/>
          <w:bCs w:val="0"/>
          <w:i w:val="0"/>
          <w:iCs w:val="0"/>
          <w:color w:val="auto"/>
          <w:sz w:val="22"/>
        </w:rPr>
        <w:t>2</w:t>
      </w:r>
      <w:r w:rsidR="004A1BCC">
        <w:rPr>
          <w:rFonts w:asciiTheme="minorHAnsi" w:hAnsiTheme="minorHAnsi" w:cstheme="minorHAnsi"/>
          <w:b w:val="0"/>
          <w:bCs w:val="0"/>
          <w:i w:val="0"/>
          <w:iCs w:val="0"/>
          <w:color w:val="auto"/>
          <w:sz w:val="22"/>
        </w:rPr>
        <w:t>1</w:t>
      </w:r>
      <w:r w:rsidRPr="00D07EA5">
        <w:rPr>
          <w:rFonts w:asciiTheme="minorHAnsi" w:hAnsiTheme="minorHAnsi" w:cstheme="minorHAnsi"/>
          <w:b w:val="0"/>
          <w:bCs w:val="0"/>
          <w:i w:val="0"/>
          <w:iCs w:val="0"/>
          <w:color w:val="auto"/>
          <w:sz w:val="22"/>
        </w:rPr>
        <w:t>.4.2.5 Espessura da Camada compactada</w:t>
      </w:r>
    </w:p>
    <w:p w14:paraId="629B74BA" w14:textId="4BFA17B9" w:rsidR="00A230E4" w:rsidRPr="00D07EA5" w:rsidRDefault="00726686" w:rsidP="00B35BC9">
      <w:pPr>
        <w:pStyle w:val="Ttulo4"/>
        <w:spacing w:line="300" w:lineRule="auto"/>
        <w:ind w:left="567" w:right="-567" w:firstLine="0"/>
        <w:rPr>
          <w:rFonts w:asciiTheme="minorHAnsi" w:eastAsiaTheme="minorHAnsi" w:hAnsiTheme="minorHAnsi" w:cstheme="minorHAnsi"/>
          <w:b w:val="0"/>
          <w:bCs w:val="0"/>
          <w:i w:val="0"/>
          <w:iCs w:val="0"/>
          <w:color w:val="auto"/>
          <w:sz w:val="22"/>
        </w:rPr>
      </w:pPr>
      <w:r>
        <w:rPr>
          <w:rFonts w:asciiTheme="minorHAnsi" w:eastAsiaTheme="minorHAnsi" w:hAnsiTheme="minorHAnsi" w:cstheme="minorHAnsi"/>
          <w:b w:val="0"/>
          <w:bCs w:val="0"/>
          <w:i w:val="0"/>
          <w:iCs w:val="0"/>
          <w:color w:val="auto"/>
          <w:sz w:val="22"/>
        </w:rPr>
        <w:t>a)</w:t>
      </w:r>
      <w:r w:rsidR="00AD3CA5" w:rsidRPr="00D07EA5">
        <w:rPr>
          <w:rFonts w:asciiTheme="minorHAnsi" w:eastAsiaTheme="minorHAnsi" w:hAnsiTheme="minorHAnsi" w:cstheme="minorHAnsi"/>
          <w:b w:val="0"/>
          <w:bCs w:val="0"/>
          <w:i w:val="0"/>
          <w:iCs w:val="0"/>
          <w:color w:val="auto"/>
          <w:sz w:val="22"/>
        </w:rPr>
        <w:t xml:space="preserve"> </w:t>
      </w:r>
      <w:r w:rsidR="00A230E4" w:rsidRPr="00D07EA5">
        <w:rPr>
          <w:rFonts w:asciiTheme="minorHAnsi" w:eastAsiaTheme="minorHAnsi" w:hAnsiTheme="minorHAnsi" w:cstheme="minorHAnsi"/>
          <w:b w:val="0"/>
          <w:bCs w:val="0"/>
          <w:i w:val="0"/>
          <w:iCs w:val="0"/>
          <w:color w:val="auto"/>
          <w:sz w:val="22"/>
        </w:rPr>
        <w:t>Compactação</w:t>
      </w:r>
    </w:p>
    <w:p w14:paraId="00D9FADC"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 fase inicial da obra devem ser executados segmentos experimentais, com formas diferentes de execução, na sequência operacional de utilização dos equipamentos de modo a definir os procedimentos a serem obedecidos nos serviços de compactação. Deve-se estabelecer o número de passadas necessárias dos equipamentos de compactação para atingir o grau de compactação especificado. Deve ser realizada nova determinação sempre que houver variação no material ou do equipamento empregado.</w:t>
      </w:r>
    </w:p>
    <w:p w14:paraId="457983FE"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compactação deve evoluir longitudinalmente, iniciando pelas bordas. Nos trechos em tangente, a compactação deve prosseguir das duas bordas para o centro, em percursos equidistantes da linha base, o eixo. Os percursos ou passadas do equipamento utilizado devem distar entre si de forma tal que, em cada percurso, seja coberta metade da faixa coberta no percurso anterior. Nos trechos em curva, havendo superelevação, a compactação deve progredir da borda mais baixa para a mais alta, com percursos análogos aos descritos para os trechos em tangente.</w:t>
      </w:r>
    </w:p>
    <w:p w14:paraId="59170AB7" w14:textId="272ECCF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Nas partes adjacentes ao início e ao fim da base em construção, a compactação deve ser executada transversalmente à linha base, o eixo. Nas partes inacessíveis aos rolos compactadores, assim como nas partes em que seu uso não for recomendável, tais como cabeceira de pontes e viadutos, a compactação deve ser executada com rolos vibratórios portáteis ou sapos mecânicos. Durante a compactação, se necessário, pode ser promovido o umedecimento da superfície da camada, mediante emprego de carro-tanque distribuidor de água. Esta operação é exigida sempre que o teor de umidade estiver abaixo do limite inferior do intervalo de umidade admitido para a compactação.</w:t>
      </w:r>
    </w:p>
    <w:p w14:paraId="2882B7F7" w14:textId="648A8200" w:rsidR="00442598" w:rsidRPr="008714DC" w:rsidRDefault="00AD3CA5" w:rsidP="00B35BC9">
      <w:pPr>
        <w:pStyle w:val="Ttulo3"/>
        <w:spacing w:line="300" w:lineRule="auto"/>
        <w:ind w:right="-567" w:firstLine="567"/>
        <w:rPr>
          <w:rFonts w:asciiTheme="minorHAnsi" w:eastAsiaTheme="minorHAnsi" w:hAnsiTheme="minorHAnsi" w:cstheme="minorHAnsi"/>
          <w:b w:val="0"/>
          <w:bCs w:val="0"/>
          <w:color w:val="auto"/>
          <w:sz w:val="22"/>
        </w:rPr>
      </w:pPr>
      <w:bookmarkStart w:id="385" w:name="_Toc55911371"/>
      <w:bookmarkStart w:id="386" w:name="_Toc115351810"/>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w:t>
      </w:r>
      <w:r w:rsidR="00CA3AE8" w:rsidRPr="008714DC">
        <w:rPr>
          <w:rFonts w:asciiTheme="minorHAnsi" w:eastAsiaTheme="minorHAnsi" w:hAnsiTheme="minorHAnsi" w:cstheme="minorHAnsi"/>
          <w:b w:val="0"/>
          <w:bCs w:val="0"/>
          <w:color w:val="auto"/>
          <w:sz w:val="22"/>
        </w:rPr>
        <w:t>4.3</w:t>
      </w:r>
      <w:r w:rsidRPr="008714DC">
        <w:rPr>
          <w:rFonts w:asciiTheme="minorHAnsi" w:eastAsiaTheme="minorHAnsi" w:hAnsiTheme="minorHAnsi" w:cstheme="minorHAnsi"/>
          <w:b w:val="0"/>
          <w:bCs w:val="0"/>
          <w:color w:val="auto"/>
          <w:sz w:val="22"/>
        </w:rPr>
        <w:t xml:space="preserve"> </w:t>
      </w:r>
      <w:r w:rsidR="00442598" w:rsidRPr="008714DC">
        <w:rPr>
          <w:rFonts w:asciiTheme="minorHAnsi" w:eastAsiaTheme="minorHAnsi" w:hAnsiTheme="minorHAnsi" w:cstheme="minorHAnsi"/>
          <w:b w:val="0"/>
          <w:bCs w:val="0"/>
          <w:color w:val="auto"/>
          <w:sz w:val="22"/>
        </w:rPr>
        <w:t>Execução da Imprimação com ligante asfáltico.</w:t>
      </w:r>
      <w:bookmarkEnd w:id="385"/>
      <w:bookmarkEnd w:id="386"/>
    </w:p>
    <w:p w14:paraId="261B5EB2"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Consiste na aplicação de material asfáltico sobre a superfície da base concluída, antes da execução do revestimento asfáltico, objetivando conferir coesão superficial, impermeabilização e permitir condições de aderência entre </w:t>
      </w:r>
      <w:proofErr w:type="spellStart"/>
      <w:r w:rsidRPr="008714DC">
        <w:rPr>
          <w:rFonts w:asciiTheme="minorHAnsi" w:eastAsiaTheme="minorHAnsi" w:hAnsiTheme="minorHAnsi" w:cstheme="minorHAnsi"/>
          <w:sz w:val="22"/>
          <w:szCs w:val="22"/>
          <w:lang w:eastAsia="en-US"/>
        </w:rPr>
        <w:t>esta</w:t>
      </w:r>
      <w:proofErr w:type="spellEnd"/>
      <w:r w:rsidRPr="008714DC">
        <w:rPr>
          <w:rFonts w:asciiTheme="minorHAnsi" w:eastAsiaTheme="minorHAnsi" w:hAnsiTheme="minorHAnsi" w:cstheme="minorHAnsi"/>
          <w:sz w:val="22"/>
          <w:szCs w:val="22"/>
          <w:lang w:eastAsia="en-US"/>
        </w:rPr>
        <w:t xml:space="preserve"> e o revestimento a ser executado.</w:t>
      </w:r>
    </w:p>
    <w:p w14:paraId="030C876B" w14:textId="170DF62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executar a imprimação da base conforme a especificação técnica de serviço do DNIT 144/2014-ES ou posterior.</w:t>
      </w:r>
    </w:p>
    <w:p w14:paraId="153B7B49" w14:textId="5B5C6D54"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é permitida a execução da Imprimação da base em dias de chuva.</w:t>
      </w:r>
    </w:p>
    <w:p w14:paraId="797D9D57" w14:textId="0A27BCAE" w:rsidR="00D003FB" w:rsidRPr="008714DC" w:rsidRDefault="00CA3AE8" w:rsidP="00B35BC9">
      <w:pPr>
        <w:pStyle w:val="Ttulo3"/>
        <w:spacing w:line="300" w:lineRule="auto"/>
        <w:ind w:right="-567" w:firstLine="567"/>
        <w:rPr>
          <w:rFonts w:asciiTheme="minorHAnsi" w:eastAsiaTheme="minorHAnsi" w:hAnsiTheme="minorHAnsi" w:cstheme="minorHAnsi"/>
          <w:b w:val="0"/>
          <w:bCs w:val="0"/>
          <w:color w:val="auto"/>
          <w:sz w:val="22"/>
        </w:rPr>
      </w:pPr>
      <w:bookmarkStart w:id="387" w:name="_Toc55911372"/>
      <w:bookmarkStart w:id="388" w:name="_Toc115351811"/>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.4.4</w:t>
      </w:r>
      <w:r w:rsidR="00AD3CA5" w:rsidRPr="008714DC">
        <w:rPr>
          <w:rFonts w:asciiTheme="minorHAnsi" w:eastAsiaTheme="minorHAnsi" w:hAnsiTheme="minorHAnsi" w:cstheme="minorHAnsi"/>
          <w:b w:val="0"/>
          <w:bCs w:val="0"/>
          <w:color w:val="auto"/>
          <w:sz w:val="22"/>
        </w:rPr>
        <w:t xml:space="preserve"> </w:t>
      </w:r>
      <w:r w:rsidR="00D003FB" w:rsidRPr="008714DC">
        <w:rPr>
          <w:rFonts w:asciiTheme="minorHAnsi" w:eastAsiaTheme="minorHAnsi" w:hAnsiTheme="minorHAnsi" w:cstheme="minorHAnsi"/>
          <w:b w:val="0"/>
          <w:bCs w:val="0"/>
          <w:color w:val="auto"/>
          <w:sz w:val="22"/>
        </w:rPr>
        <w:t>Execução da Pintura de Ligação com Ligante Asfáltico.</w:t>
      </w:r>
      <w:bookmarkEnd w:id="387"/>
      <w:bookmarkEnd w:id="388"/>
    </w:p>
    <w:p w14:paraId="402A022D" w14:textId="742639A0"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b/>
      </w:r>
    </w:p>
    <w:p w14:paraId="596AFFE7"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Consiste na aplicação de ligante betuminoso sobre superfície de base ou revestimento betuminoso anterior à execução de uma camada betuminosa qualquer, objetivando promover condições de aderência entre as mesmas.</w:t>
      </w:r>
    </w:p>
    <w:p w14:paraId="78E837C0" w14:textId="16F7E7CC"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executar a imprimação da base conforme a especificação técnica de serviço do DNIT 145/2012-ES ou posterior.</w:t>
      </w:r>
    </w:p>
    <w:p w14:paraId="7FAFC419"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Não é permitida a execução da pintura de ligação em dias de chuva.</w:t>
      </w:r>
    </w:p>
    <w:p w14:paraId="0F0A375C" w14:textId="15FA8071" w:rsidR="00D003FB" w:rsidRPr="008714DC" w:rsidRDefault="00D003FB"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461E357C" w14:textId="1B0F948E" w:rsidR="00D003FB" w:rsidRPr="008714DC" w:rsidRDefault="00AD3CA5" w:rsidP="00C13514">
      <w:pPr>
        <w:pStyle w:val="Ttulo3"/>
        <w:spacing w:before="0" w:line="300" w:lineRule="auto"/>
        <w:ind w:right="-567" w:firstLine="567"/>
        <w:rPr>
          <w:rFonts w:asciiTheme="minorHAnsi" w:eastAsiaTheme="minorHAnsi" w:hAnsiTheme="minorHAnsi" w:cstheme="minorHAnsi"/>
          <w:b w:val="0"/>
          <w:bCs w:val="0"/>
          <w:color w:val="auto"/>
          <w:sz w:val="22"/>
        </w:rPr>
      </w:pPr>
      <w:bookmarkStart w:id="389" w:name="_Toc55911373"/>
      <w:bookmarkStart w:id="390" w:name="_Toc115351812"/>
      <w:r w:rsidRPr="008714DC">
        <w:rPr>
          <w:rFonts w:asciiTheme="minorHAnsi" w:eastAsiaTheme="minorHAnsi" w:hAnsiTheme="minorHAnsi" w:cstheme="minorHAnsi"/>
          <w:b w:val="0"/>
          <w:bCs w:val="0"/>
          <w:color w:val="auto"/>
          <w:sz w:val="22"/>
        </w:rPr>
        <w:t>2</w:t>
      </w:r>
      <w:r w:rsidR="004A1BCC">
        <w:rPr>
          <w:rFonts w:asciiTheme="minorHAnsi" w:eastAsiaTheme="minorHAnsi" w:hAnsiTheme="minorHAnsi" w:cstheme="minorHAnsi"/>
          <w:b w:val="0"/>
          <w:bCs w:val="0"/>
          <w:color w:val="auto"/>
          <w:sz w:val="22"/>
        </w:rPr>
        <w:t>1</w:t>
      </w:r>
      <w:r w:rsidRPr="008714DC">
        <w:rPr>
          <w:rFonts w:asciiTheme="minorHAnsi" w:eastAsiaTheme="minorHAnsi" w:hAnsiTheme="minorHAnsi" w:cstheme="minorHAnsi"/>
          <w:b w:val="0"/>
          <w:bCs w:val="0"/>
          <w:color w:val="auto"/>
          <w:sz w:val="22"/>
        </w:rPr>
        <w:t>.4.</w:t>
      </w:r>
      <w:r w:rsidR="00B52765" w:rsidRPr="008714DC">
        <w:rPr>
          <w:rFonts w:asciiTheme="minorHAnsi" w:eastAsiaTheme="minorHAnsi" w:hAnsiTheme="minorHAnsi" w:cstheme="minorHAnsi"/>
          <w:b w:val="0"/>
          <w:bCs w:val="0"/>
          <w:color w:val="auto"/>
          <w:sz w:val="22"/>
        </w:rPr>
        <w:t>5</w:t>
      </w:r>
      <w:r w:rsidRPr="008714DC">
        <w:rPr>
          <w:rFonts w:asciiTheme="minorHAnsi" w:eastAsiaTheme="minorHAnsi" w:hAnsiTheme="minorHAnsi" w:cstheme="minorHAnsi"/>
          <w:b w:val="0"/>
          <w:bCs w:val="0"/>
          <w:color w:val="auto"/>
          <w:sz w:val="22"/>
        </w:rPr>
        <w:t xml:space="preserve"> </w:t>
      </w:r>
      <w:r w:rsidR="00D003FB" w:rsidRPr="008714DC">
        <w:rPr>
          <w:rFonts w:asciiTheme="minorHAnsi" w:eastAsiaTheme="minorHAnsi" w:hAnsiTheme="minorHAnsi" w:cstheme="minorHAnsi"/>
          <w:b w:val="0"/>
          <w:bCs w:val="0"/>
          <w:color w:val="auto"/>
          <w:sz w:val="22"/>
        </w:rPr>
        <w:t>Execução do Pavimento Com CBUQ.</w:t>
      </w:r>
      <w:bookmarkEnd w:id="389"/>
      <w:bookmarkEnd w:id="390"/>
    </w:p>
    <w:p w14:paraId="154512A5" w14:textId="59C25380"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Concreto Asfáltico Usinado a Quente CBUQ e a mistura executada a quente, em usina apropriada, com características específicas, composta de agregado graduado, material de enchimento (</w:t>
      </w:r>
      <w:proofErr w:type="spellStart"/>
      <w:r w:rsidRPr="008714DC">
        <w:rPr>
          <w:rFonts w:asciiTheme="minorHAnsi" w:eastAsiaTheme="minorHAnsi" w:hAnsiTheme="minorHAnsi" w:cstheme="minorHAnsi"/>
          <w:sz w:val="22"/>
          <w:szCs w:val="22"/>
          <w:lang w:eastAsia="en-US"/>
        </w:rPr>
        <w:t>filer</w:t>
      </w:r>
      <w:proofErr w:type="spellEnd"/>
      <w:r w:rsidRPr="008714DC">
        <w:rPr>
          <w:rFonts w:asciiTheme="minorHAnsi" w:eastAsiaTheme="minorHAnsi" w:hAnsiTheme="minorHAnsi" w:cstheme="minorHAnsi"/>
          <w:sz w:val="22"/>
          <w:szCs w:val="22"/>
          <w:lang w:eastAsia="en-US"/>
        </w:rPr>
        <w:t>) se necessário e cimento asfáltico, espalhada e compactada a quente.</w:t>
      </w:r>
    </w:p>
    <w:p w14:paraId="15E9117F" w14:textId="508776CA"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w:t>
      </w:r>
      <w:r w:rsidR="00AC3AC5">
        <w:rPr>
          <w:rFonts w:asciiTheme="minorHAnsi" w:eastAsiaTheme="minorHAnsi" w:hAnsiTheme="minorHAnsi" w:cstheme="minorHAnsi"/>
          <w:sz w:val="22"/>
          <w:szCs w:val="22"/>
          <w:lang w:eastAsia="en-US"/>
        </w:rPr>
        <w:t>Contratada</w:t>
      </w:r>
      <w:r w:rsidRPr="008714DC">
        <w:rPr>
          <w:rFonts w:asciiTheme="minorHAnsi" w:eastAsiaTheme="minorHAnsi" w:hAnsiTheme="minorHAnsi" w:cstheme="minorHAnsi"/>
          <w:sz w:val="22"/>
          <w:szCs w:val="22"/>
          <w:lang w:eastAsia="en-US"/>
        </w:rPr>
        <w:t xml:space="preserve"> deverá executar o pavimento em concreto asfáltico usinado a quente –CBUQ - conforme a especificação técnica de serviço do NORMA DNIT 031/2006 - ES ou posterior.</w:t>
      </w:r>
    </w:p>
    <w:p w14:paraId="0AF2653A" w14:textId="77777777" w:rsidR="00442598"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O concreto asfáltico pode ser empregado como revestimento, camada de ligação (</w:t>
      </w:r>
      <w:proofErr w:type="spellStart"/>
      <w:r w:rsidRPr="008714DC">
        <w:rPr>
          <w:rFonts w:asciiTheme="minorHAnsi" w:eastAsiaTheme="minorHAnsi" w:hAnsiTheme="minorHAnsi" w:cstheme="minorHAnsi"/>
          <w:sz w:val="22"/>
          <w:szCs w:val="22"/>
          <w:lang w:eastAsia="en-US"/>
        </w:rPr>
        <w:t>binder</w:t>
      </w:r>
      <w:proofErr w:type="spellEnd"/>
      <w:r w:rsidRPr="008714DC">
        <w:rPr>
          <w:rFonts w:asciiTheme="minorHAnsi" w:eastAsiaTheme="minorHAnsi" w:hAnsiTheme="minorHAnsi" w:cstheme="minorHAnsi"/>
          <w:sz w:val="22"/>
          <w:szCs w:val="22"/>
          <w:lang w:eastAsia="en-US"/>
        </w:rPr>
        <w:t xml:space="preserve">), base, regularização ou reforço do pavimento. </w:t>
      </w:r>
      <w:r w:rsidRPr="008714DC">
        <w:rPr>
          <w:rFonts w:asciiTheme="minorHAnsi" w:eastAsiaTheme="minorHAnsi" w:hAnsiTheme="minorHAnsi" w:cstheme="minorHAnsi"/>
          <w:sz w:val="22"/>
          <w:szCs w:val="22"/>
          <w:lang w:eastAsia="en-US"/>
        </w:rPr>
        <w:tab/>
      </w:r>
      <w:r w:rsidRPr="008714DC">
        <w:rPr>
          <w:rFonts w:asciiTheme="minorHAnsi" w:eastAsiaTheme="minorHAnsi" w:hAnsiTheme="minorHAnsi" w:cstheme="minorHAnsi"/>
          <w:sz w:val="22"/>
          <w:szCs w:val="22"/>
          <w:lang w:eastAsia="en-US"/>
        </w:rPr>
        <w:tab/>
      </w:r>
      <w:r w:rsidRPr="008714DC">
        <w:rPr>
          <w:rFonts w:asciiTheme="minorHAnsi" w:eastAsiaTheme="minorHAnsi" w:hAnsiTheme="minorHAnsi" w:cstheme="minorHAnsi"/>
          <w:sz w:val="22"/>
          <w:szCs w:val="22"/>
          <w:lang w:eastAsia="en-US"/>
        </w:rPr>
        <w:tab/>
      </w:r>
      <w:r w:rsidRPr="008714DC">
        <w:rPr>
          <w:rFonts w:asciiTheme="minorHAnsi" w:eastAsiaTheme="minorHAnsi" w:hAnsiTheme="minorHAnsi" w:cstheme="minorHAnsi"/>
          <w:sz w:val="22"/>
          <w:szCs w:val="22"/>
          <w:lang w:eastAsia="en-US"/>
        </w:rPr>
        <w:tab/>
      </w:r>
    </w:p>
    <w:p w14:paraId="2950E88A" w14:textId="74F8E191"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Não é permitida a execução da pavimentação asfáltica CBUQ em dias de chuva. </w:t>
      </w:r>
    </w:p>
    <w:p w14:paraId="1FF5C0D7" w14:textId="77777777" w:rsidR="00A230E4" w:rsidRPr="008714D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O concreto asfáltico somente deve ser fabricado, transportado e aplicado quando a temperatura ambiente for superior a 10ºC. Todo o carregamento de cimento asfáltico que chegar à obra deve apresentar por parte do fabricante/distribuidor certificado de resultados de análise dos ensaios de caracterização exigidos pela especificação, correspondente à data de fabricação ou ao dia de carregamento para transporte com destino ao canteiro de serviço, se o período entre os dois eventos ultrapassar de 10 dias. Deve trazer também indicação clara da sua procedência, do tipo e quantidade do seu conteúdo e distância de transporte entre a refinaria e o canteiro de obra.</w:t>
      </w:r>
    </w:p>
    <w:p w14:paraId="44CC5F5D" w14:textId="76B5ED25" w:rsidR="004A1BCC" w:rsidRDefault="00A230E4"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Para a obra em questão, será executado 3 (três) centímetros de pavimentação em CBUQ faixa B (</w:t>
      </w:r>
      <w:proofErr w:type="spellStart"/>
      <w:r w:rsidRPr="008714DC">
        <w:rPr>
          <w:rFonts w:asciiTheme="minorHAnsi" w:eastAsiaTheme="minorHAnsi" w:hAnsiTheme="minorHAnsi" w:cstheme="minorHAnsi"/>
          <w:sz w:val="22"/>
          <w:szCs w:val="22"/>
          <w:lang w:eastAsia="en-US"/>
        </w:rPr>
        <w:t>binder</w:t>
      </w:r>
      <w:proofErr w:type="spellEnd"/>
      <w:r w:rsidRPr="008714DC">
        <w:rPr>
          <w:rFonts w:asciiTheme="minorHAnsi" w:eastAsiaTheme="minorHAnsi" w:hAnsiTheme="minorHAnsi" w:cstheme="minorHAnsi"/>
          <w:sz w:val="22"/>
          <w:szCs w:val="22"/>
          <w:lang w:eastAsia="en-US"/>
        </w:rPr>
        <w:t>) e 4 (quatro) centímetros de pavimentação em CBUQ faixa C (capa de rolamento), ambas sobre base de solo melhorado com adição de 4% cimento.</w:t>
      </w:r>
    </w:p>
    <w:p w14:paraId="22E792AD" w14:textId="0F0A499D" w:rsidR="00144961" w:rsidRDefault="00144961" w:rsidP="00B35BC9">
      <w:pPr>
        <w:pStyle w:val="NormalWeb"/>
        <w:spacing w:before="0" w:beforeAutospacing="0" w:after="0" w:afterAutospacing="0" w:line="300" w:lineRule="auto"/>
        <w:ind w:right="-567" w:firstLine="0"/>
        <w:rPr>
          <w:rFonts w:asciiTheme="minorHAnsi" w:eastAsiaTheme="minorHAnsi" w:hAnsiTheme="minorHAnsi" w:cstheme="minorHAnsi"/>
          <w:sz w:val="22"/>
          <w:szCs w:val="22"/>
          <w:lang w:eastAsia="en-US"/>
        </w:rPr>
      </w:pPr>
      <w:r w:rsidRPr="00240A7E">
        <w:rPr>
          <w:rFonts w:cs="Arial"/>
          <w:noProof/>
          <w:color w:val="FFFFFF" w:themeColor="background1"/>
        </w:rPr>
        <mc:AlternateContent>
          <mc:Choice Requires="wps">
            <w:drawing>
              <wp:anchor distT="0" distB="0" distL="114300" distR="114300" simplePos="0" relativeHeight="251891712" behindDoc="1" locked="0" layoutInCell="1" allowOverlap="1" wp14:anchorId="418DF13B" wp14:editId="2A3E9D1B">
                <wp:simplePos x="0" y="0"/>
                <wp:positionH relativeFrom="column">
                  <wp:posOffset>17585</wp:posOffset>
                </wp:positionH>
                <wp:positionV relativeFrom="paragraph">
                  <wp:posOffset>186641</wp:posOffset>
                </wp:positionV>
                <wp:extent cx="5780809" cy="292100"/>
                <wp:effectExtent l="38100" t="57150" r="48895" b="50800"/>
                <wp:wrapNone/>
                <wp:docPr id="4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9A10425" w14:textId="2324E398" w:rsidR="001F068B" w:rsidRPr="00144961" w:rsidRDefault="001F068B" w:rsidP="00144961">
                            <w:pPr>
                              <w:pStyle w:val="Ttulo1"/>
                              <w:tabs>
                                <w:tab w:val="left" w:pos="426"/>
                              </w:tabs>
                              <w:spacing w:before="0" w:line="240" w:lineRule="auto"/>
                              <w:ind w:left="142" w:firstLine="0"/>
                              <w:jc w:val="left"/>
                              <w:rPr>
                                <w:rFonts w:asciiTheme="minorHAnsi" w:hAnsiTheme="minorHAnsi" w:cstheme="minorHAnsi"/>
                                <w:b w:val="0"/>
                                <w:color w:val="FFFFFF" w:themeColor="background1"/>
                                <w:sz w:val="22"/>
                                <w:szCs w:val="22"/>
                              </w:rPr>
                            </w:pPr>
                            <w:bookmarkStart w:id="391" w:name="_Toc52873407"/>
                            <w:bookmarkStart w:id="392" w:name="_Toc52873575"/>
                            <w:bookmarkStart w:id="393" w:name="_Toc53589251"/>
                            <w:bookmarkStart w:id="394" w:name="_Toc55911374"/>
                            <w:bookmarkStart w:id="395" w:name="_Toc55912450"/>
                            <w:bookmarkStart w:id="396" w:name="_Toc115351813"/>
                            <w:r>
                              <w:rPr>
                                <w:rFonts w:asciiTheme="minorHAnsi" w:hAnsiTheme="minorHAnsi" w:cstheme="minorHAnsi"/>
                                <w:b w:val="0"/>
                                <w:color w:val="FFFFFF" w:themeColor="background1"/>
                                <w:sz w:val="22"/>
                                <w:szCs w:val="22"/>
                              </w:rPr>
                              <w:t xml:space="preserve">22    </w:t>
                            </w:r>
                            <w:r w:rsidRPr="00144961">
                              <w:rPr>
                                <w:rFonts w:asciiTheme="minorHAnsi" w:hAnsiTheme="minorHAnsi" w:cstheme="minorHAnsi"/>
                                <w:b w:val="0"/>
                                <w:color w:val="FFFFFF" w:themeColor="background1"/>
                                <w:sz w:val="22"/>
                                <w:szCs w:val="22"/>
                              </w:rPr>
                              <w:t>REMOÇÃO DAS COBERTURAS DAS PASSARELAS</w:t>
                            </w:r>
                            <w:bookmarkEnd w:id="391"/>
                            <w:bookmarkEnd w:id="392"/>
                            <w:bookmarkEnd w:id="393"/>
                            <w:bookmarkEnd w:id="394"/>
                            <w:bookmarkEnd w:id="395"/>
                            <w:bookmarkEnd w:id="396"/>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18DF13B" id="_x0000_s1059" type="#_x0000_t202" style="position:absolute;left:0;text-align:left;margin-left:1.4pt;margin-top:14.7pt;width:455.2pt;height:23pt;z-index:-25142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" fillcolor="#1f497d [3215]" stroked="f" strokeweight="1.5pt">
                <v:textbox>
                  <w:txbxContent>
                    <w:p w14:paraId="69A10425" w14:textId="2324E398" w:rsidR="001F068B" w:rsidRPr="00144961" w:rsidRDefault="001F068B" w:rsidP="00144961">
                      <w:pPr>
                        <w:pStyle w:val="Ttulo1"/>
                        <w:tabs>
                          <w:tab w:val="left" w:pos="426"/>
                        </w:tabs>
                        <w:spacing w:before="0" w:line="240" w:lineRule="auto"/>
                        <w:ind w:left="142" w:firstLine="0"/>
                        <w:jc w:val="left"/>
                        <w:rPr>
                          <w:rFonts w:asciiTheme="minorHAnsi" w:hAnsiTheme="minorHAnsi" w:cstheme="minorHAnsi"/>
                          <w:b w:val="0"/>
                          <w:color w:val="FFFFFF" w:themeColor="background1"/>
                          <w:sz w:val="22"/>
                          <w:szCs w:val="22"/>
                        </w:rPr>
                      </w:pPr>
                      <w:bookmarkStart w:id="397" w:name="_Toc52873407"/>
                      <w:bookmarkStart w:id="398" w:name="_Toc52873575"/>
                      <w:bookmarkStart w:id="399" w:name="_Toc53589251"/>
                      <w:bookmarkStart w:id="400" w:name="_Toc55911374"/>
                      <w:bookmarkStart w:id="401" w:name="_Toc55912450"/>
                      <w:bookmarkStart w:id="402" w:name="_Toc115351813"/>
                      <w:r>
                        <w:rPr>
                          <w:rFonts w:asciiTheme="minorHAnsi" w:hAnsiTheme="minorHAnsi" w:cstheme="minorHAnsi"/>
                          <w:b w:val="0"/>
                          <w:color w:val="FFFFFF" w:themeColor="background1"/>
                          <w:sz w:val="22"/>
                          <w:szCs w:val="22"/>
                        </w:rPr>
                        <w:t xml:space="preserve">22    </w:t>
                      </w:r>
                      <w:r w:rsidRPr="00144961">
                        <w:rPr>
                          <w:rFonts w:asciiTheme="minorHAnsi" w:hAnsiTheme="minorHAnsi" w:cstheme="minorHAnsi"/>
                          <w:b w:val="0"/>
                          <w:color w:val="FFFFFF" w:themeColor="background1"/>
                          <w:sz w:val="22"/>
                          <w:szCs w:val="22"/>
                        </w:rPr>
                        <w:t>REMOÇÃO DAS COBERTURAS DAS PASSARELAS</w:t>
                      </w:r>
                      <w:bookmarkEnd w:id="397"/>
                      <w:bookmarkEnd w:id="398"/>
                      <w:bookmarkEnd w:id="399"/>
                      <w:bookmarkEnd w:id="400"/>
                      <w:bookmarkEnd w:id="401"/>
                      <w:bookmarkEnd w:id="402"/>
                    </w:p>
                  </w:txbxContent>
                </v:textbox>
              </v:shape>
            </w:pict>
          </mc:Fallback>
        </mc:AlternateContent>
      </w:r>
    </w:p>
    <w:p w14:paraId="28F2C500" w14:textId="77777777" w:rsidR="00144961" w:rsidRPr="00061232" w:rsidRDefault="00144961" w:rsidP="00B35BC9">
      <w:pPr>
        <w:pStyle w:val="NormalWeb"/>
        <w:spacing w:before="0" w:beforeAutospacing="0" w:after="0" w:afterAutospacing="0" w:line="300" w:lineRule="auto"/>
        <w:ind w:right="-567" w:firstLine="0"/>
        <w:rPr>
          <w:rFonts w:asciiTheme="minorHAnsi" w:eastAsiaTheme="minorHAnsi" w:hAnsiTheme="minorHAnsi" w:cstheme="minorHAnsi"/>
          <w:sz w:val="22"/>
          <w:szCs w:val="22"/>
          <w:lang w:eastAsia="en-US"/>
        </w:rPr>
      </w:pPr>
    </w:p>
    <w:p w14:paraId="2EB0A8CE" w14:textId="77777777" w:rsidR="00144961" w:rsidRDefault="00144961" w:rsidP="00B35BC9">
      <w:pPr>
        <w:spacing w:line="300" w:lineRule="auto"/>
        <w:ind w:right="-567" w:firstLine="567"/>
        <w:rPr>
          <w:rFonts w:asciiTheme="minorHAnsi" w:hAnsiTheme="minorHAnsi" w:cstheme="minorHAnsi"/>
          <w:sz w:val="22"/>
        </w:rPr>
      </w:pPr>
    </w:p>
    <w:p w14:paraId="3CF8F204" w14:textId="78E87F7C" w:rsidR="00144961" w:rsidRDefault="00144961" w:rsidP="00B35BC9">
      <w:pPr>
        <w:spacing w:line="300" w:lineRule="auto"/>
        <w:ind w:right="-567" w:firstLine="567"/>
        <w:rPr>
          <w:rFonts w:asciiTheme="minorHAnsi" w:hAnsiTheme="minorHAnsi" w:cstheme="minorHAnsi"/>
          <w:sz w:val="22"/>
        </w:rPr>
      </w:pPr>
      <w:r w:rsidRPr="0079062E">
        <w:rPr>
          <w:rFonts w:asciiTheme="minorHAnsi" w:hAnsiTheme="minorHAnsi" w:cstheme="minorHAnsi"/>
          <w:sz w:val="22"/>
        </w:rPr>
        <w:t>A</w:t>
      </w:r>
      <w:r w:rsidR="00504F11" w:rsidRPr="0079062E">
        <w:rPr>
          <w:rFonts w:asciiTheme="minorHAnsi" w:hAnsiTheme="minorHAnsi" w:cstheme="minorHAnsi"/>
          <w:sz w:val="22"/>
        </w:rPr>
        <w:t>s</w:t>
      </w:r>
      <w:r w:rsidRPr="0079062E">
        <w:rPr>
          <w:rFonts w:asciiTheme="minorHAnsi" w:hAnsiTheme="minorHAnsi" w:cstheme="minorHAnsi"/>
          <w:sz w:val="22"/>
        </w:rPr>
        <w:t xml:space="preserve"> cobertura</w:t>
      </w:r>
      <w:r w:rsidR="00504F11" w:rsidRPr="0079062E">
        <w:rPr>
          <w:rFonts w:asciiTheme="minorHAnsi" w:hAnsiTheme="minorHAnsi" w:cstheme="minorHAnsi"/>
          <w:sz w:val="22"/>
        </w:rPr>
        <w:t>s</w:t>
      </w:r>
      <w:r w:rsidRPr="0079062E">
        <w:rPr>
          <w:rFonts w:asciiTheme="minorHAnsi" w:hAnsiTheme="minorHAnsi" w:cstheme="minorHAnsi"/>
          <w:sz w:val="22"/>
        </w:rPr>
        <w:t xml:space="preserve"> das passarelas norte e sul serão removidas e substituídas por telha </w:t>
      </w:r>
      <w:proofErr w:type="spellStart"/>
      <w:r w:rsidRPr="0079062E">
        <w:rPr>
          <w:rFonts w:asciiTheme="minorHAnsi" w:hAnsiTheme="minorHAnsi" w:cstheme="minorHAnsi"/>
          <w:sz w:val="22"/>
        </w:rPr>
        <w:t>galvalume</w:t>
      </w:r>
      <w:proofErr w:type="spellEnd"/>
      <w:r w:rsidRPr="0079062E">
        <w:rPr>
          <w:rFonts w:asciiTheme="minorHAnsi" w:hAnsiTheme="minorHAnsi" w:cstheme="minorHAnsi"/>
          <w:sz w:val="22"/>
        </w:rPr>
        <w:t xml:space="preserve"> com pintura epóxi</w:t>
      </w:r>
      <w:r w:rsidR="0051564F" w:rsidRPr="0079062E">
        <w:rPr>
          <w:rFonts w:asciiTheme="minorHAnsi" w:hAnsiTheme="minorHAnsi" w:cstheme="minorHAnsi"/>
          <w:sz w:val="22"/>
        </w:rPr>
        <w:t xml:space="preserve"> na cor azul</w:t>
      </w:r>
      <w:r w:rsidRPr="0079062E">
        <w:rPr>
          <w:rFonts w:asciiTheme="minorHAnsi" w:hAnsiTheme="minorHAnsi" w:cstheme="minorHAnsi"/>
          <w:sz w:val="22"/>
        </w:rPr>
        <w:t>. As telhas removidas serão reaproveitadas e transportadas para área indicada pela fiscalização.</w:t>
      </w:r>
    </w:p>
    <w:p w14:paraId="2CD7EDCD" w14:textId="77777777" w:rsidR="00C13514" w:rsidRDefault="00C13514" w:rsidP="00B35BC9">
      <w:pPr>
        <w:spacing w:line="300" w:lineRule="auto"/>
        <w:ind w:right="-567" w:firstLine="0"/>
        <w:rPr>
          <w:rFonts w:asciiTheme="minorHAnsi" w:hAnsiTheme="minorHAnsi" w:cstheme="minorHAnsi"/>
          <w:sz w:val="22"/>
        </w:rPr>
      </w:pPr>
    </w:p>
    <w:p w14:paraId="72CA8FBC" w14:textId="77777777" w:rsidR="00C13514" w:rsidRDefault="00C13514" w:rsidP="00B35BC9">
      <w:pPr>
        <w:spacing w:line="300" w:lineRule="auto"/>
        <w:ind w:right="-567" w:firstLine="0"/>
        <w:rPr>
          <w:rFonts w:asciiTheme="minorHAnsi" w:hAnsiTheme="minorHAnsi" w:cstheme="minorHAnsi"/>
          <w:sz w:val="22"/>
        </w:rPr>
      </w:pPr>
    </w:p>
    <w:p w14:paraId="5FF91D53" w14:textId="77777777" w:rsidR="00C13514" w:rsidRDefault="00C13514" w:rsidP="00B35BC9">
      <w:pPr>
        <w:spacing w:line="300" w:lineRule="auto"/>
        <w:ind w:right="-567" w:firstLine="0"/>
        <w:rPr>
          <w:rFonts w:asciiTheme="minorHAnsi" w:hAnsiTheme="minorHAnsi" w:cstheme="minorHAnsi"/>
          <w:sz w:val="22"/>
        </w:rPr>
      </w:pPr>
    </w:p>
    <w:p w14:paraId="72E6E712" w14:textId="77777777" w:rsidR="00C13514" w:rsidRDefault="00C13514" w:rsidP="00B35BC9">
      <w:pPr>
        <w:spacing w:line="300" w:lineRule="auto"/>
        <w:ind w:right="-567" w:firstLine="0"/>
        <w:rPr>
          <w:rFonts w:asciiTheme="minorHAnsi" w:hAnsiTheme="minorHAnsi" w:cstheme="minorHAnsi"/>
          <w:sz w:val="22"/>
        </w:rPr>
      </w:pPr>
    </w:p>
    <w:p w14:paraId="0A5EC32E" w14:textId="77777777" w:rsidR="00EC50FF" w:rsidRDefault="00EC50FF" w:rsidP="00EC50FF">
      <w:pPr>
        <w:spacing w:line="300" w:lineRule="auto"/>
        <w:ind w:firstLine="0"/>
        <w:rPr>
          <w:rFonts w:asciiTheme="minorHAnsi" w:hAnsiTheme="minorHAnsi" w:cstheme="minorHAnsi"/>
          <w:sz w:val="22"/>
        </w:rPr>
      </w:pPr>
    </w:p>
    <w:p w14:paraId="2BE51447" w14:textId="61FB8D0B" w:rsidR="003348FE" w:rsidRPr="003348FE" w:rsidRDefault="003348FE" w:rsidP="00EC50FF">
      <w:pPr>
        <w:spacing w:line="300" w:lineRule="auto"/>
        <w:ind w:firstLine="0"/>
      </w:pPr>
      <w:r w:rsidRPr="00240A7E">
        <w:rPr>
          <w:noProof/>
          <w:lang w:eastAsia="pt-BR"/>
        </w:rPr>
        <w:lastRenderedPageBreak/>
        <mc:AlternateContent>
          <mc:Choice Requires="wps">
            <w:drawing>
              <wp:anchor distT="0" distB="0" distL="114300" distR="114300" simplePos="0" relativeHeight="251911168" behindDoc="1" locked="0" layoutInCell="1" allowOverlap="1" wp14:anchorId="0327FE11" wp14:editId="6603B2F3">
                <wp:simplePos x="0" y="0"/>
                <wp:positionH relativeFrom="column">
                  <wp:posOffset>-3175</wp:posOffset>
                </wp:positionH>
                <wp:positionV relativeFrom="paragraph">
                  <wp:posOffset>246380</wp:posOffset>
                </wp:positionV>
                <wp:extent cx="5780405" cy="292100"/>
                <wp:effectExtent l="38100" t="57150" r="48895" b="50800"/>
                <wp:wrapNone/>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32D5527" w14:textId="77777777" w:rsidR="001F068B" w:rsidRPr="00862564" w:rsidRDefault="001F068B" w:rsidP="003348FE">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327FE11" id="_x0000_s1060" type="#_x0000_t202" style="position:absolute;left:0;text-align:left;margin-left:-.25pt;margin-top:19.4pt;width:455.15pt;height:23pt;z-index:-25140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" fillcolor="#1f497d [3215]" stroked="f" strokeweight="1.5pt">
                <v:textbox>
                  <w:txbxContent>
                    <w:p w14:paraId="132D5527" w14:textId="77777777" w:rsidR="001F068B" w:rsidRPr="00862564" w:rsidRDefault="001F068B" w:rsidP="003348FE">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B15C545" w14:textId="1A3E4291" w:rsidR="00F624FB" w:rsidRPr="002A5FE0" w:rsidRDefault="00EC50FF" w:rsidP="00B35BC9">
      <w:pPr>
        <w:spacing w:line="300" w:lineRule="auto"/>
        <w:ind w:left="720" w:right="-567" w:firstLine="0"/>
        <w:outlineLvl w:val="0"/>
        <w:rPr>
          <w:rFonts w:asciiTheme="minorHAnsi" w:hAnsiTheme="minorHAnsi" w:cstheme="minorHAnsi"/>
          <w:color w:val="FFFFFF" w:themeColor="background1"/>
          <w:sz w:val="22"/>
        </w:rPr>
      </w:pPr>
      <w:bookmarkStart w:id="403" w:name="_Toc115351814"/>
      <w:r>
        <w:rPr>
          <w:rFonts w:asciiTheme="minorHAnsi" w:hAnsiTheme="minorHAnsi" w:cstheme="minorHAnsi"/>
          <w:color w:val="FFFFFF" w:themeColor="background1"/>
          <w:sz w:val="22"/>
        </w:rPr>
        <w:t>23</w:t>
      </w:r>
      <w:r w:rsidR="002A5FE0">
        <w:rPr>
          <w:rFonts w:asciiTheme="minorHAnsi" w:hAnsiTheme="minorHAnsi" w:cstheme="minorHAnsi"/>
          <w:color w:val="FFFFFF" w:themeColor="background1"/>
          <w:sz w:val="22"/>
        </w:rPr>
        <w:t xml:space="preserve"> </w:t>
      </w:r>
      <w:r w:rsidR="00F624FB" w:rsidRPr="002A5FE0">
        <w:rPr>
          <w:rFonts w:asciiTheme="minorHAnsi" w:hAnsiTheme="minorHAnsi" w:cstheme="minorHAnsi"/>
          <w:color w:val="FFFFFF" w:themeColor="background1"/>
          <w:sz w:val="22"/>
        </w:rPr>
        <w:t>PROJETO EXECUTIVO</w:t>
      </w:r>
      <w:bookmarkEnd w:id="403"/>
    </w:p>
    <w:p w14:paraId="27872F4B" w14:textId="3D86458D" w:rsidR="00F624FB" w:rsidRPr="008714DC" w:rsidRDefault="00F624FB" w:rsidP="00B35BC9">
      <w:pPr>
        <w:spacing w:line="300" w:lineRule="auto"/>
        <w:ind w:right="-567" w:firstLine="567"/>
        <w:rPr>
          <w:rFonts w:asciiTheme="minorHAnsi" w:hAnsiTheme="minorHAnsi" w:cstheme="minorHAnsi"/>
          <w:sz w:val="22"/>
        </w:rPr>
      </w:pPr>
    </w:p>
    <w:p w14:paraId="571D5367" w14:textId="77777777" w:rsidR="00F624FB" w:rsidRPr="008714DC" w:rsidRDefault="00F624FB"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Projeto Executivo deve detalhar, no mínimo, os seguintes documentos:</w:t>
      </w:r>
    </w:p>
    <w:p w14:paraId="74B39864" w14:textId="3FC0DC06" w:rsidR="00FE69A0" w:rsidRPr="00FE69A0" w:rsidRDefault="00FE69A0" w:rsidP="00B35BC9">
      <w:pPr>
        <w:pStyle w:val="PargrafodaLista"/>
        <w:numPr>
          <w:ilvl w:val="0"/>
          <w:numId w:val="90"/>
        </w:numPr>
        <w:spacing w:line="300" w:lineRule="auto"/>
        <w:ind w:right="-567"/>
        <w:rPr>
          <w:rFonts w:asciiTheme="minorHAnsi" w:hAnsiTheme="minorHAnsi" w:cstheme="minorHAnsi"/>
          <w:sz w:val="22"/>
        </w:rPr>
      </w:pPr>
      <w:r w:rsidRPr="00FE69A0">
        <w:rPr>
          <w:rFonts w:asciiTheme="minorHAnsi" w:hAnsiTheme="minorHAnsi" w:cstheme="minorHAnsi"/>
          <w:sz w:val="22"/>
        </w:rPr>
        <w:t>Cobertura das Guaritas de Bilhetagem:</w:t>
      </w:r>
    </w:p>
    <w:p w14:paraId="28EA295E"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estrutural da fundação, bases, floreiras de contenção.</w:t>
      </w:r>
    </w:p>
    <w:p w14:paraId="3A41CA80"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estrutural da laje em concreto armado.</w:t>
      </w:r>
    </w:p>
    <w:p w14:paraId="090251B1"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Plano de Rigging;</w:t>
      </w:r>
    </w:p>
    <w:p w14:paraId="02A73029" w14:textId="033D1BE8" w:rsidR="00FE69A0" w:rsidRPr="00FE69A0" w:rsidRDefault="00595996" w:rsidP="00B35BC9">
      <w:pPr>
        <w:pStyle w:val="PargrafodaLista"/>
        <w:spacing w:line="300" w:lineRule="auto"/>
        <w:ind w:left="567" w:right="-567" w:firstLine="0"/>
        <w:rPr>
          <w:rFonts w:asciiTheme="minorHAnsi" w:hAnsiTheme="minorHAnsi" w:cstheme="minorHAnsi"/>
          <w:sz w:val="22"/>
        </w:rPr>
      </w:pPr>
      <w:r>
        <w:rPr>
          <w:rFonts w:asciiTheme="minorHAnsi" w:hAnsiTheme="minorHAnsi" w:cstheme="minorHAnsi"/>
          <w:sz w:val="22"/>
        </w:rPr>
        <w:t xml:space="preserve">a.1) </w:t>
      </w:r>
      <w:r w:rsidR="00FE69A0" w:rsidRPr="00FE69A0">
        <w:rPr>
          <w:rFonts w:asciiTheme="minorHAnsi" w:hAnsiTheme="minorHAnsi" w:cstheme="minorHAnsi"/>
          <w:sz w:val="22"/>
        </w:rPr>
        <w:t>Cobertura das Caixas de Água Pluvial e Estação de Tratamento de Esgoto:</w:t>
      </w:r>
    </w:p>
    <w:p w14:paraId="62EF3496"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Plano de Rigging;</w:t>
      </w:r>
    </w:p>
    <w:p w14:paraId="0DC15855"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de Fundação;</w:t>
      </w:r>
    </w:p>
    <w:p w14:paraId="4D666655"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das Construções Adjacentes;</w:t>
      </w:r>
    </w:p>
    <w:p w14:paraId="37BF8047" w14:textId="141533C2" w:rsidR="00FE69A0" w:rsidRPr="00FE69A0" w:rsidRDefault="00595996" w:rsidP="00B35BC9">
      <w:pPr>
        <w:pStyle w:val="PargrafodaLista"/>
        <w:spacing w:line="300" w:lineRule="auto"/>
        <w:ind w:left="567" w:right="-567" w:firstLine="0"/>
        <w:rPr>
          <w:rFonts w:asciiTheme="minorHAnsi" w:hAnsiTheme="minorHAnsi" w:cstheme="minorHAnsi"/>
          <w:sz w:val="22"/>
        </w:rPr>
      </w:pPr>
      <w:r>
        <w:rPr>
          <w:rFonts w:asciiTheme="minorHAnsi" w:hAnsiTheme="minorHAnsi" w:cstheme="minorHAnsi"/>
          <w:sz w:val="22"/>
        </w:rPr>
        <w:t>a.2)</w:t>
      </w:r>
      <w:r w:rsidR="0026511C">
        <w:rPr>
          <w:rFonts w:asciiTheme="minorHAnsi" w:hAnsiTheme="minorHAnsi" w:cstheme="minorHAnsi"/>
          <w:sz w:val="22"/>
        </w:rPr>
        <w:t xml:space="preserve"> </w:t>
      </w:r>
      <w:r w:rsidR="00FE69A0" w:rsidRPr="00FE69A0">
        <w:rPr>
          <w:rFonts w:asciiTheme="minorHAnsi" w:hAnsiTheme="minorHAnsi" w:cstheme="minorHAnsi"/>
          <w:sz w:val="22"/>
        </w:rPr>
        <w:t>Cobertura dos Reservatórios de Água para abastecimento do Terminal:</w:t>
      </w:r>
    </w:p>
    <w:p w14:paraId="48A8E80D"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Plano de Rigging;</w:t>
      </w:r>
    </w:p>
    <w:p w14:paraId="12DB26C6"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de Fundação;</w:t>
      </w:r>
    </w:p>
    <w:p w14:paraId="7C6B2A8E"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Projeto estrutural da laje de piso.</w:t>
      </w:r>
    </w:p>
    <w:p w14:paraId="30A543B0" w14:textId="054F0E95" w:rsidR="00FE69A0" w:rsidRPr="00FE69A0" w:rsidRDefault="00FE69A0" w:rsidP="00B35BC9">
      <w:pPr>
        <w:pStyle w:val="PargrafodaLista"/>
        <w:numPr>
          <w:ilvl w:val="0"/>
          <w:numId w:val="90"/>
        </w:numPr>
        <w:spacing w:line="300" w:lineRule="auto"/>
        <w:ind w:right="-567"/>
        <w:rPr>
          <w:rFonts w:asciiTheme="minorHAnsi" w:hAnsiTheme="minorHAnsi" w:cstheme="minorHAnsi"/>
          <w:sz w:val="22"/>
        </w:rPr>
      </w:pPr>
      <w:r w:rsidRPr="00FE69A0">
        <w:rPr>
          <w:rFonts w:asciiTheme="minorHAnsi" w:hAnsiTheme="minorHAnsi" w:cstheme="minorHAnsi"/>
          <w:sz w:val="22"/>
        </w:rPr>
        <w:t>O Projeto Executivo deve apresentar toda a documentação necessária para a licitação:</w:t>
      </w:r>
    </w:p>
    <w:p w14:paraId="4F2276ED"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Plantas e desenhos detalhados;</w:t>
      </w:r>
    </w:p>
    <w:p w14:paraId="78394094"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Elevações;</w:t>
      </w:r>
    </w:p>
    <w:p w14:paraId="476F6FD7"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Cortes;</w:t>
      </w:r>
    </w:p>
    <w:p w14:paraId="19227189" w14:textId="31C8EC6B" w:rsidR="00FE69A0" w:rsidRPr="00FE69A0" w:rsidRDefault="00B73C8F" w:rsidP="00B35BC9">
      <w:pPr>
        <w:numPr>
          <w:ilvl w:val="0"/>
          <w:numId w:val="89"/>
        </w:numPr>
        <w:spacing w:line="300" w:lineRule="auto"/>
        <w:ind w:left="1560" w:right="-567" w:hanging="284"/>
        <w:rPr>
          <w:rFonts w:asciiTheme="minorHAnsi" w:hAnsiTheme="minorHAnsi" w:cstheme="minorHAnsi"/>
          <w:sz w:val="22"/>
        </w:rPr>
      </w:pPr>
      <w:r>
        <w:rPr>
          <w:rFonts w:asciiTheme="minorHAnsi" w:hAnsiTheme="minorHAnsi" w:cstheme="minorHAnsi"/>
          <w:sz w:val="22"/>
        </w:rPr>
        <w:t>Memória de c</w:t>
      </w:r>
      <w:r w:rsidR="00FE69A0" w:rsidRPr="00FE69A0">
        <w:rPr>
          <w:rFonts w:asciiTheme="minorHAnsi" w:hAnsiTheme="minorHAnsi" w:cstheme="minorHAnsi"/>
          <w:sz w:val="22"/>
        </w:rPr>
        <w:t>álculos estruturais;</w:t>
      </w:r>
    </w:p>
    <w:p w14:paraId="596A53DC"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Especificações técnicas;</w:t>
      </w:r>
    </w:p>
    <w:p w14:paraId="5F1FF683"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Especificações de execução;</w:t>
      </w:r>
    </w:p>
    <w:p w14:paraId="6840E664"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Tabelas de áreas;</w:t>
      </w:r>
    </w:p>
    <w:p w14:paraId="1CD36C43"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Quantitativo de materiais e equipamentos;</w:t>
      </w:r>
    </w:p>
    <w:p w14:paraId="75ED0953"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Memorial Descritivo da Obra;</w:t>
      </w:r>
    </w:p>
    <w:p w14:paraId="04329E6B" w14:textId="77E5B24F" w:rsidR="00FE69A0" w:rsidRPr="00FE69A0" w:rsidRDefault="00595996" w:rsidP="00B35BC9">
      <w:pPr>
        <w:pStyle w:val="PargrafodaLista"/>
        <w:spacing w:line="300" w:lineRule="auto"/>
        <w:ind w:left="993" w:right="-567" w:hanging="426"/>
        <w:rPr>
          <w:rFonts w:asciiTheme="minorHAnsi" w:hAnsiTheme="minorHAnsi" w:cstheme="minorHAnsi"/>
          <w:sz w:val="22"/>
        </w:rPr>
      </w:pPr>
      <w:r>
        <w:rPr>
          <w:rFonts w:asciiTheme="minorHAnsi" w:hAnsiTheme="minorHAnsi" w:cstheme="minorHAnsi"/>
          <w:sz w:val="22"/>
        </w:rPr>
        <w:t xml:space="preserve">b.2) </w:t>
      </w:r>
      <w:r w:rsidR="00FE69A0" w:rsidRPr="00FE69A0">
        <w:rPr>
          <w:rFonts w:asciiTheme="minorHAnsi" w:hAnsiTheme="minorHAnsi" w:cstheme="minorHAnsi"/>
          <w:sz w:val="22"/>
        </w:rPr>
        <w:t>Projeto Executivo de cálculo estrutural nas estruturas de concreto armado, segundo a NBR 12.722/1992:</w:t>
      </w:r>
    </w:p>
    <w:p w14:paraId="24F41E87"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Locação e cargas nos pilares da fundação;</w:t>
      </w:r>
    </w:p>
    <w:p w14:paraId="4443E899"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Características dos materiais empregados;</w:t>
      </w:r>
    </w:p>
    <w:p w14:paraId="7C3F2153"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 xml:space="preserve">Plantas de formas de todo projeto estrutural nas quais devem constar as seguintes indicações: qualidade do concreto, qualidade dos aços empregados, tipos de acabamentos especiais constantes do projeto arquitetônico; </w:t>
      </w:r>
      <w:proofErr w:type="spellStart"/>
      <w:r w:rsidRPr="00FE69A0">
        <w:rPr>
          <w:rFonts w:asciiTheme="minorHAnsi" w:hAnsiTheme="minorHAnsi" w:cstheme="minorHAnsi"/>
          <w:sz w:val="22"/>
        </w:rPr>
        <w:t>contraflecha</w:t>
      </w:r>
      <w:proofErr w:type="spellEnd"/>
      <w:r w:rsidRPr="00FE69A0">
        <w:rPr>
          <w:rFonts w:asciiTheme="minorHAnsi" w:hAnsiTheme="minorHAnsi" w:cstheme="minorHAnsi"/>
          <w:sz w:val="22"/>
        </w:rPr>
        <w:t xml:space="preserve"> e sobrecargas especiais; qualquer outra indicação que torne mais claro o projeto estrutural e as limitações de uso;</w:t>
      </w:r>
    </w:p>
    <w:p w14:paraId="1CEE7500"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Desenho de armação de todos os elementos do projeto estrutural;</w:t>
      </w:r>
    </w:p>
    <w:p w14:paraId="030B409E" w14:textId="77777777" w:rsidR="00FE69A0" w:rsidRP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lastRenderedPageBreak/>
        <w:t>Detalhes em escalas adequadas, para a correta interpretação do projeto estrutural, de acordo com a NBR – 7191.</w:t>
      </w:r>
    </w:p>
    <w:p w14:paraId="50F3D4F4" w14:textId="271DFE54" w:rsidR="00FE69A0" w:rsidRPr="00FE69A0" w:rsidRDefault="00FE69A0" w:rsidP="00B35BC9">
      <w:pPr>
        <w:pStyle w:val="PargrafodaLista"/>
        <w:numPr>
          <w:ilvl w:val="0"/>
          <w:numId w:val="90"/>
        </w:numPr>
        <w:spacing w:line="300" w:lineRule="auto"/>
        <w:ind w:right="-567"/>
        <w:rPr>
          <w:rFonts w:asciiTheme="minorHAnsi" w:hAnsiTheme="minorHAnsi" w:cstheme="minorHAnsi"/>
          <w:sz w:val="22"/>
        </w:rPr>
      </w:pPr>
      <w:r w:rsidRPr="00FE69A0">
        <w:rPr>
          <w:rFonts w:asciiTheme="minorHAnsi" w:hAnsiTheme="minorHAnsi" w:cstheme="minorHAnsi"/>
          <w:sz w:val="22"/>
        </w:rPr>
        <w:t>O Laudo de Viabilidade Técnica deve detalhar, no mínimo, os seguintes documentos:</w:t>
      </w:r>
    </w:p>
    <w:p w14:paraId="353D69D6" w14:textId="77777777" w:rsidR="00FE69A0" w:rsidRDefault="00FE69A0" w:rsidP="00B35BC9">
      <w:pPr>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Estudo de viabilidade técnica, econômica e financeiro para a implantação de energias renováveis.</w:t>
      </w:r>
    </w:p>
    <w:p w14:paraId="61DD1AC6" w14:textId="76E74F59" w:rsidR="00AB21D3" w:rsidRDefault="00AB21D3" w:rsidP="00B35BC9">
      <w:pPr>
        <w:pStyle w:val="PargrafodaLista"/>
        <w:numPr>
          <w:ilvl w:val="0"/>
          <w:numId w:val="90"/>
        </w:numPr>
        <w:spacing w:line="300" w:lineRule="auto"/>
        <w:ind w:right="-567"/>
        <w:rPr>
          <w:rFonts w:asciiTheme="minorHAnsi" w:hAnsiTheme="minorHAnsi" w:cstheme="minorHAnsi"/>
          <w:sz w:val="22"/>
        </w:rPr>
      </w:pPr>
      <w:r>
        <w:rPr>
          <w:rFonts w:asciiTheme="minorHAnsi" w:hAnsiTheme="minorHAnsi" w:cstheme="minorHAnsi"/>
          <w:sz w:val="22"/>
        </w:rPr>
        <w:t xml:space="preserve"> Laudo da ETE deve detalhar, no mínimo, os seguintes documentos:</w:t>
      </w:r>
    </w:p>
    <w:p w14:paraId="4A5340BC" w14:textId="1E0F8481" w:rsidR="00AB21D3" w:rsidRPr="00AB21D3" w:rsidRDefault="00AB21D3" w:rsidP="00B35BC9">
      <w:pPr>
        <w:pStyle w:val="PargrafodaLista"/>
        <w:numPr>
          <w:ilvl w:val="0"/>
          <w:numId w:val="89"/>
        </w:numPr>
        <w:spacing w:line="300" w:lineRule="auto"/>
        <w:ind w:right="-567" w:firstLine="556"/>
        <w:rPr>
          <w:rFonts w:asciiTheme="minorHAnsi" w:hAnsiTheme="minorHAnsi" w:cstheme="minorHAnsi"/>
          <w:sz w:val="22"/>
        </w:rPr>
      </w:pPr>
      <w:r>
        <w:rPr>
          <w:rFonts w:asciiTheme="minorHAnsi" w:hAnsiTheme="minorHAnsi" w:cstheme="minorHAnsi"/>
          <w:sz w:val="22"/>
        </w:rPr>
        <w:t xml:space="preserve">   </w:t>
      </w:r>
      <w:r w:rsidR="002B0485">
        <w:rPr>
          <w:rFonts w:asciiTheme="minorHAnsi" w:hAnsiTheme="minorHAnsi" w:cstheme="minorHAnsi"/>
          <w:sz w:val="22"/>
        </w:rPr>
        <w:t>Estudo conclusivo sobre o funcionamento da ETE.</w:t>
      </w:r>
    </w:p>
    <w:p w14:paraId="1D58753B" w14:textId="43C67069" w:rsidR="00FE69A0" w:rsidRPr="00FE69A0" w:rsidRDefault="00FE69A0" w:rsidP="00B35BC9">
      <w:pPr>
        <w:spacing w:line="300" w:lineRule="auto"/>
        <w:ind w:left="567" w:right="-567" w:firstLine="284"/>
        <w:rPr>
          <w:rFonts w:asciiTheme="minorHAnsi" w:hAnsiTheme="minorHAnsi" w:cstheme="minorHAnsi"/>
          <w:sz w:val="22"/>
        </w:rPr>
      </w:pPr>
      <w:r w:rsidRPr="00FE69A0">
        <w:rPr>
          <w:rFonts w:asciiTheme="minorHAnsi" w:hAnsiTheme="minorHAnsi" w:cstheme="minorHAnsi"/>
          <w:sz w:val="22"/>
        </w:rPr>
        <w:t xml:space="preserve">Todos os documentos/desenhos finais a serem emitidos pela </w:t>
      </w:r>
      <w:r w:rsidR="00AC3AC5">
        <w:rPr>
          <w:rFonts w:asciiTheme="minorHAnsi" w:hAnsiTheme="minorHAnsi" w:cstheme="minorHAnsi"/>
          <w:sz w:val="22"/>
        </w:rPr>
        <w:t>Contratada</w:t>
      </w:r>
      <w:r w:rsidRPr="00FE69A0">
        <w:rPr>
          <w:rFonts w:asciiTheme="minorHAnsi" w:hAnsiTheme="minorHAnsi" w:cstheme="minorHAnsi"/>
          <w:sz w:val="22"/>
        </w:rPr>
        <w:t>, deverão, após devidamente aprovados pela EMAP, serem enviados em:</w:t>
      </w:r>
    </w:p>
    <w:p w14:paraId="65960F6E" w14:textId="77777777" w:rsidR="00FE69A0" w:rsidRPr="00FE69A0" w:rsidRDefault="00FE69A0" w:rsidP="00B35BC9">
      <w:pPr>
        <w:pStyle w:val="PargrafodaLista"/>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Papel - 01 cópia (ou formato menor caso esteja especificado) – devendo apresentar assinatura do profissional responsável pelo Projeto, com seu respectivo CREA e em conformidade com a Decisão Normativa 032 de 14/12/88, do CONFEA;</w:t>
      </w:r>
    </w:p>
    <w:p w14:paraId="48DAD53D" w14:textId="77777777" w:rsidR="00FE69A0" w:rsidRPr="00FE69A0" w:rsidRDefault="00FE69A0" w:rsidP="00B35BC9">
      <w:pPr>
        <w:pStyle w:val="PargrafodaLista"/>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 xml:space="preserve">Arquivo magnético (AutoCad-2000, Revit-2000 e Word) – em CD com capacidade compatível com o tamanho do(s) arquivo(s); </w:t>
      </w:r>
    </w:p>
    <w:p w14:paraId="0375BD0D" w14:textId="41F1F44D" w:rsidR="00FE69A0" w:rsidRPr="00061232" w:rsidRDefault="00FE69A0" w:rsidP="00B35BC9">
      <w:pPr>
        <w:pStyle w:val="PargrafodaLista"/>
        <w:numPr>
          <w:ilvl w:val="0"/>
          <w:numId w:val="89"/>
        </w:numPr>
        <w:spacing w:line="300" w:lineRule="auto"/>
        <w:ind w:left="1560" w:right="-567" w:hanging="284"/>
        <w:rPr>
          <w:rFonts w:asciiTheme="minorHAnsi" w:hAnsiTheme="minorHAnsi" w:cstheme="minorHAnsi"/>
          <w:sz w:val="22"/>
        </w:rPr>
      </w:pPr>
      <w:r w:rsidRPr="00FE69A0">
        <w:rPr>
          <w:rFonts w:asciiTheme="minorHAnsi" w:hAnsiTheme="minorHAnsi" w:cstheme="minorHAnsi"/>
          <w:sz w:val="22"/>
        </w:rPr>
        <w:t>Arquivo de plotagem (PLT) – em CD com capacidade compatível com o tamanho do(s) arquivo(s) considerados, tratando-se especificamente do caso de desenhos.</w:t>
      </w:r>
    </w:p>
    <w:p w14:paraId="507A397B" w14:textId="77777777" w:rsidR="0079062E" w:rsidRDefault="0079062E" w:rsidP="00B35BC9">
      <w:pPr>
        <w:spacing w:line="300" w:lineRule="auto"/>
        <w:ind w:right="-567" w:firstLine="0"/>
        <w:rPr>
          <w:rFonts w:asciiTheme="minorHAnsi" w:hAnsiTheme="minorHAnsi" w:cstheme="minorHAnsi"/>
          <w:sz w:val="22"/>
        </w:rPr>
      </w:pPr>
    </w:p>
    <w:p w14:paraId="5CD9513F" w14:textId="089A5CA3" w:rsidR="00F624FB"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76352" behindDoc="1" locked="0" layoutInCell="1" allowOverlap="1" wp14:anchorId="1CC5AEA1" wp14:editId="7B934556">
                <wp:simplePos x="0" y="0"/>
                <wp:positionH relativeFrom="column">
                  <wp:posOffset>0</wp:posOffset>
                </wp:positionH>
                <wp:positionV relativeFrom="paragraph">
                  <wp:posOffset>241803</wp:posOffset>
                </wp:positionV>
                <wp:extent cx="5780809" cy="292100"/>
                <wp:effectExtent l="38100" t="57150" r="48895" b="50800"/>
                <wp:wrapNone/>
                <wp:docPr id="19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04DCDF0"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CC5AEA1" id="_x0000_s1061" type="#_x0000_t202" style="position:absolute;left:0;text-align:left;margin-left:0;margin-top:19.05pt;width:455.2pt;height:23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" fillcolor="#1f497d [3215]" stroked="f" strokeweight="1.5pt">
                <v:textbox>
                  <w:txbxContent>
                    <w:p w14:paraId="404DCDF0"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6A74C25" w14:textId="72C68EC8" w:rsidR="00633986" w:rsidRPr="008345B7" w:rsidRDefault="008345B7" w:rsidP="00B35BC9">
      <w:pPr>
        <w:pStyle w:val="PargrafodaLista"/>
        <w:spacing w:line="300" w:lineRule="auto"/>
        <w:ind w:left="567" w:right="-567" w:firstLine="0"/>
        <w:outlineLvl w:val="0"/>
        <w:rPr>
          <w:rFonts w:asciiTheme="minorHAnsi" w:hAnsiTheme="minorHAnsi" w:cstheme="minorHAnsi"/>
          <w:bCs/>
          <w:color w:val="FFFFFF" w:themeColor="background1"/>
          <w:sz w:val="22"/>
        </w:rPr>
      </w:pPr>
      <w:bookmarkStart w:id="404" w:name="_Toc115351815"/>
      <w:proofErr w:type="gramStart"/>
      <w:r w:rsidRPr="008345B7">
        <w:rPr>
          <w:rFonts w:asciiTheme="minorHAnsi" w:hAnsiTheme="minorHAnsi" w:cstheme="minorHAnsi"/>
          <w:bCs/>
          <w:color w:val="FFFFFF" w:themeColor="background1"/>
          <w:sz w:val="22"/>
        </w:rPr>
        <w:t>2</w:t>
      </w:r>
      <w:r w:rsidR="00EC50FF">
        <w:rPr>
          <w:rFonts w:asciiTheme="minorHAnsi" w:hAnsiTheme="minorHAnsi" w:cstheme="minorHAnsi"/>
          <w:bCs/>
          <w:color w:val="FFFFFF" w:themeColor="background1"/>
          <w:sz w:val="22"/>
        </w:rPr>
        <w:t>4</w:t>
      </w:r>
      <w:r w:rsidR="00E06DF2">
        <w:rPr>
          <w:rFonts w:asciiTheme="minorHAnsi" w:hAnsiTheme="minorHAnsi" w:cstheme="minorHAnsi"/>
          <w:bCs/>
          <w:color w:val="FFFFFF" w:themeColor="background1"/>
          <w:sz w:val="22"/>
        </w:rPr>
        <w:t xml:space="preserve">  </w:t>
      </w:r>
      <w:r w:rsidR="00633986" w:rsidRPr="008345B7">
        <w:rPr>
          <w:rFonts w:asciiTheme="minorHAnsi" w:hAnsiTheme="minorHAnsi" w:cstheme="minorHAnsi"/>
          <w:bCs/>
          <w:color w:val="FFFFFF" w:themeColor="background1"/>
          <w:sz w:val="22"/>
        </w:rPr>
        <w:t>AS</w:t>
      </w:r>
      <w:proofErr w:type="gramEnd"/>
      <w:r w:rsidR="00633986" w:rsidRPr="008345B7">
        <w:rPr>
          <w:rFonts w:asciiTheme="minorHAnsi" w:hAnsiTheme="minorHAnsi" w:cstheme="minorHAnsi"/>
          <w:bCs/>
          <w:color w:val="FFFFFF" w:themeColor="background1"/>
          <w:sz w:val="22"/>
        </w:rPr>
        <w:t xml:space="preserve"> BUILT E DATA BOOK</w:t>
      </w:r>
      <w:bookmarkEnd w:id="404"/>
    </w:p>
    <w:p w14:paraId="1B20FC7D" w14:textId="77777777" w:rsidR="00633986" w:rsidRPr="008345B7" w:rsidRDefault="00633986" w:rsidP="00B35BC9">
      <w:pPr>
        <w:spacing w:line="300" w:lineRule="auto"/>
        <w:ind w:right="-567" w:firstLine="567"/>
        <w:rPr>
          <w:rFonts w:asciiTheme="minorHAnsi" w:hAnsiTheme="minorHAnsi" w:cstheme="minorHAnsi"/>
          <w:sz w:val="22"/>
        </w:rPr>
      </w:pPr>
    </w:p>
    <w:p w14:paraId="5B83011B"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Esta especificação tem por objetivo definir a sistemática a ser seguida para elaboração de “As-</w:t>
      </w:r>
      <w:proofErr w:type="spellStart"/>
      <w:r w:rsidRPr="008714DC">
        <w:rPr>
          <w:rFonts w:asciiTheme="minorHAnsi" w:hAnsiTheme="minorHAnsi" w:cstheme="minorHAnsi"/>
          <w:sz w:val="22"/>
        </w:rPr>
        <w:t>Built</w:t>
      </w:r>
      <w:proofErr w:type="spellEnd"/>
      <w:r w:rsidRPr="008714DC">
        <w:rPr>
          <w:rFonts w:asciiTheme="minorHAnsi" w:hAnsiTheme="minorHAnsi" w:cstheme="minorHAnsi"/>
          <w:sz w:val="22"/>
        </w:rPr>
        <w:t>” e “Data Book” referente ao Objeto desta contratação.</w:t>
      </w:r>
    </w:p>
    <w:p w14:paraId="4BCE3D67"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Por definição, “As </w:t>
      </w:r>
      <w:proofErr w:type="spellStart"/>
      <w:r w:rsidRPr="008714DC">
        <w:rPr>
          <w:rFonts w:asciiTheme="minorHAnsi" w:hAnsiTheme="minorHAnsi" w:cstheme="minorHAnsi"/>
          <w:sz w:val="22"/>
        </w:rPr>
        <w:t>Built</w:t>
      </w:r>
      <w:proofErr w:type="spellEnd"/>
      <w:r w:rsidRPr="008714DC">
        <w:rPr>
          <w:rFonts w:asciiTheme="minorHAnsi" w:hAnsiTheme="minorHAnsi" w:cstheme="minorHAnsi"/>
          <w:sz w:val="22"/>
        </w:rPr>
        <w:t>” é o projeto conforme foi efetivamente construído.</w:t>
      </w:r>
    </w:p>
    <w:p w14:paraId="42167508" w14:textId="7BB1D4E3"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Juntamente com o “As </w:t>
      </w:r>
      <w:proofErr w:type="spellStart"/>
      <w:r w:rsidRPr="008714DC">
        <w:rPr>
          <w:rFonts w:asciiTheme="minorHAnsi" w:hAnsiTheme="minorHAnsi" w:cstheme="minorHAnsi"/>
          <w:sz w:val="22"/>
        </w:rPr>
        <w:t>Built</w:t>
      </w:r>
      <w:proofErr w:type="spellEnd"/>
      <w:r w:rsidRPr="008714DC">
        <w:rPr>
          <w:rFonts w:asciiTheme="minorHAnsi" w:hAnsiTheme="minorHAnsi" w:cstheme="minorHAnsi"/>
          <w:sz w:val="22"/>
        </w:rPr>
        <w:t xml:space="preserve">” deverá ser entregue pela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o “Data Book” com, no mínimo, os seguintes documentos:</w:t>
      </w:r>
    </w:p>
    <w:p w14:paraId="72947ADC"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 de qualidade de fabricação das ligas metálicas e protocolos de inspeção dos equipamentos;</w:t>
      </w:r>
    </w:p>
    <w:p w14:paraId="453A4AA6"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dos testes carga dos equipamentos fornecidos;</w:t>
      </w:r>
    </w:p>
    <w:p w14:paraId="684E9E8A"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 de qualidade dos testes das soldas executadas;</w:t>
      </w:r>
    </w:p>
    <w:p w14:paraId="2B2504FA"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dos testes de torque dos dispositivos de fixação;</w:t>
      </w:r>
    </w:p>
    <w:p w14:paraId="463CB36D"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de todas as soldas realizadas nos equipamentos por meio de teste de Líquido Penetrante e posteriormente teste de Ultrassom, devendo emitir laudo dos testes realizados.</w:t>
      </w:r>
    </w:p>
    <w:p w14:paraId="21BC36D0"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de todas as soldas realizadas in loco nos equipamentos por meio de teste de Líquido Penetrante e posteriormente teste de Ultrassom, devendo emitir laudo dos testes realizados.</w:t>
      </w:r>
    </w:p>
    <w:p w14:paraId="4C8F97B6"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Manual de Operação;</w:t>
      </w:r>
    </w:p>
    <w:p w14:paraId="3BBC0C44"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lastRenderedPageBreak/>
        <w:t>Manual de Manutenção dos Equipamentos.</w:t>
      </w:r>
    </w:p>
    <w:p w14:paraId="382F5CCD" w14:textId="77777777" w:rsidR="00633986" w:rsidRPr="008714DC" w:rsidRDefault="00633986" w:rsidP="00B35BC9">
      <w:pPr>
        <w:pStyle w:val="PargrafodaLista"/>
        <w:widowControl w:val="0"/>
        <w:numPr>
          <w:ilvl w:val="0"/>
          <w:numId w:val="77"/>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Cópias das ARTs produzidas.</w:t>
      </w:r>
    </w:p>
    <w:p w14:paraId="0C0804FC"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Todo e qualquer documento deverá ser entregue, obrigatoriamente, em português.</w:t>
      </w:r>
    </w:p>
    <w:p w14:paraId="2AB3E93A"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relatórios acima mencionados deverão ser elaborados de forma estruturada e didática, indicando claramente todos os pontos verificados e resultados alcançados informando, principalmente, as correções efetuadas, devendo ser entregues em papel sulfite tamanho “A4” e organizados em pastas tipo “AZ” ou similar.</w:t>
      </w:r>
    </w:p>
    <w:p w14:paraId="530719F4"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Manual de Manutenção dos Equipamentos deverá conter dados técnicos dos componentes dos equipamentos, informações sobre inspeções periódicas, estruturas, equipamentos, manutenção preventiva e corretiva, lista de equipamentos sobressalentes com todos os dados técnicos para aquisição e lista dos desenhos necessários à manutenção.</w:t>
      </w:r>
    </w:p>
    <w:p w14:paraId="527B9535" w14:textId="07A074C5"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documentação entregue em meio físico, após aprovação e assinatura das partes, deve ser digitalizada no formato PDF pesquisável, a fim de transformar em meio Digital (gravação em CD ou DVD) todos os Registros da Qualidade facilitando assim a rastreabilidade, operacionalização e acessibilidade dos mesmos. 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 xml:space="preserve">deverá entregar toda documentação, através do protocolo da EMAP para exame da </w:t>
      </w:r>
      <w:r w:rsidR="00AC3AC5">
        <w:rPr>
          <w:rFonts w:asciiTheme="minorHAnsi" w:hAnsiTheme="minorHAnsi" w:cstheme="minorHAnsi"/>
          <w:sz w:val="22"/>
        </w:rPr>
        <w:t>Fiscalização</w:t>
      </w:r>
      <w:r w:rsidRPr="008714DC">
        <w:rPr>
          <w:rFonts w:asciiTheme="minorHAnsi" w:hAnsiTheme="minorHAnsi" w:cstheme="minorHAnsi"/>
          <w:sz w:val="22"/>
        </w:rPr>
        <w:t xml:space="preserve">. </w:t>
      </w:r>
    </w:p>
    <w:p w14:paraId="6A17FDD9"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desenhos “As </w:t>
      </w:r>
      <w:proofErr w:type="spellStart"/>
      <w:r w:rsidRPr="008714DC">
        <w:rPr>
          <w:rFonts w:asciiTheme="minorHAnsi" w:hAnsiTheme="minorHAnsi" w:cstheme="minorHAnsi"/>
          <w:sz w:val="22"/>
        </w:rPr>
        <w:t>Built</w:t>
      </w:r>
      <w:proofErr w:type="spellEnd"/>
      <w:r w:rsidRPr="008714DC">
        <w:rPr>
          <w:rFonts w:asciiTheme="minorHAnsi" w:hAnsiTheme="minorHAnsi" w:cstheme="minorHAnsi"/>
          <w:sz w:val="22"/>
        </w:rPr>
        <w:t xml:space="preserve">” deverão ser elaborados tendo como base os projetos executivos; deverão ser gerados em AutoCad, em versão não inferior a 2012. Para a entrega do “As </w:t>
      </w:r>
      <w:proofErr w:type="spellStart"/>
      <w:r w:rsidRPr="008714DC">
        <w:rPr>
          <w:rFonts w:asciiTheme="minorHAnsi" w:hAnsiTheme="minorHAnsi" w:cstheme="minorHAnsi"/>
          <w:sz w:val="22"/>
        </w:rPr>
        <w:t>Built</w:t>
      </w:r>
      <w:proofErr w:type="spellEnd"/>
      <w:r w:rsidRPr="008714DC">
        <w:rPr>
          <w:rFonts w:asciiTheme="minorHAnsi" w:hAnsiTheme="minorHAnsi" w:cstheme="minorHAnsi"/>
          <w:sz w:val="22"/>
        </w:rPr>
        <w:t>” deverá ser solicitado uma prancha padrão com o carimbo padronizado junto a Contratante, assim como as codificações dos projetos.</w:t>
      </w:r>
    </w:p>
    <w:p w14:paraId="357267BE" w14:textId="3F711E8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Todos os documentos/desenhos finais a serem emitidos pela </w:t>
      </w:r>
      <w:r w:rsidR="00AC3AC5">
        <w:rPr>
          <w:rFonts w:asciiTheme="minorHAnsi" w:hAnsiTheme="minorHAnsi" w:cstheme="minorHAnsi"/>
          <w:sz w:val="22"/>
        </w:rPr>
        <w:t>Contratada</w:t>
      </w:r>
      <w:r w:rsidRPr="008714DC">
        <w:rPr>
          <w:rFonts w:asciiTheme="minorHAnsi" w:hAnsiTheme="minorHAnsi" w:cstheme="minorHAnsi"/>
          <w:sz w:val="22"/>
        </w:rPr>
        <w:t>, deverão, após devidamente aprovados pela EMAP, serem enviados em:</w:t>
      </w:r>
    </w:p>
    <w:p w14:paraId="0102ABCF" w14:textId="2EDDBDAD"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Papel</w:t>
      </w:r>
      <w:r w:rsidRPr="008714DC">
        <w:rPr>
          <w:rFonts w:asciiTheme="minorHAnsi" w:hAnsiTheme="minorHAnsi" w:cstheme="minorHAnsi"/>
          <w:sz w:val="22"/>
        </w:rPr>
        <w:t xml:space="preserve"> - 01 cópia – devendo apresentar assinatura do profissional responsável pelo Projeto, com seu respectivo CREA e em conformidade com a Decisão Normativa 032 de 14/12/88, do CONFEA;</w:t>
      </w:r>
    </w:p>
    <w:p w14:paraId="5E85D81F" w14:textId="3DF5BC9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Arquivo</w:t>
      </w:r>
      <w:r w:rsidRPr="008714DC">
        <w:rPr>
          <w:rFonts w:asciiTheme="minorHAnsi" w:hAnsiTheme="minorHAnsi" w:cstheme="minorHAnsi"/>
          <w:sz w:val="22"/>
        </w:rPr>
        <w:t xml:space="preserve"> magnético (AutoCad-2010 e Word) – em CD com capacidade compatível com o tamanho do(s) arquivo(s); e</w:t>
      </w:r>
    </w:p>
    <w:p w14:paraId="4FC118BE" w14:textId="12C6569D"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Arquivo</w:t>
      </w:r>
      <w:r w:rsidRPr="008714DC">
        <w:rPr>
          <w:rFonts w:asciiTheme="minorHAnsi" w:hAnsiTheme="minorHAnsi" w:cstheme="minorHAnsi"/>
          <w:sz w:val="22"/>
        </w:rPr>
        <w:t xml:space="preserve"> de plotagem (PLT) – em CD com capacidade compatível com o tamanho do(s) arquivo(s) considerados, tratando-se especificamente do caso de desenhos.</w:t>
      </w:r>
    </w:p>
    <w:p w14:paraId="3DDF2384"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desenhos “As-</w:t>
      </w:r>
      <w:proofErr w:type="spellStart"/>
      <w:r w:rsidRPr="008714DC">
        <w:rPr>
          <w:rFonts w:asciiTheme="minorHAnsi" w:hAnsiTheme="minorHAnsi" w:cstheme="minorHAnsi"/>
          <w:sz w:val="22"/>
        </w:rPr>
        <w:t>Built</w:t>
      </w:r>
      <w:proofErr w:type="spellEnd"/>
      <w:r w:rsidRPr="008714DC">
        <w:rPr>
          <w:rFonts w:asciiTheme="minorHAnsi" w:hAnsiTheme="minorHAnsi" w:cstheme="minorHAnsi"/>
          <w:sz w:val="22"/>
        </w:rPr>
        <w:t>” deverão contemplar, entre outros, as seguintes informações:</w:t>
      </w:r>
    </w:p>
    <w:p w14:paraId="34624769"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Alteração da revisão do desenho;</w:t>
      </w:r>
    </w:p>
    <w:p w14:paraId="395A536C" w14:textId="11FF5A59"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 xml:space="preserve">Inclusão da Logomarca e informações da </w:t>
      </w:r>
      <w:r w:rsidR="00AC3AC5">
        <w:rPr>
          <w:rFonts w:asciiTheme="minorHAnsi" w:hAnsiTheme="minorHAnsi" w:cstheme="minorHAnsi"/>
          <w:sz w:val="22"/>
        </w:rPr>
        <w:t>Contratada</w:t>
      </w:r>
      <w:r w:rsidRPr="008714DC">
        <w:rPr>
          <w:rFonts w:asciiTheme="minorHAnsi" w:hAnsiTheme="minorHAnsi" w:cstheme="minorHAnsi"/>
          <w:sz w:val="22"/>
        </w:rPr>
        <w:t>;</w:t>
      </w:r>
    </w:p>
    <w:p w14:paraId="593F2CA0"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Número do Contrato;</w:t>
      </w:r>
    </w:p>
    <w:p w14:paraId="679FE085"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Adaptações da lista de material;</w:t>
      </w:r>
    </w:p>
    <w:p w14:paraId="7B754BD1"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Inclusão de detalhes e isométricos que se façam necessários;</w:t>
      </w:r>
    </w:p>
    <w:p w14:paraId="5DEA9AA4"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Cadastro das interferências encontradas;</w:t>
      </w:r>
    </w:p>
    <w:p w14:paraId="0C3B8064" w14:textId="77777777" w:rsidR="00633986" w:rsidRPr="008714DC" w:rsidRDefault="00633986" w:rsidP="00B35BC9">
      <w:pPr>
        <w:pStyle w:val="PargrafodaLista"/>
        <w:widowControl w:val="0"/>
        <w:numPr>
          <w:ilvl w:val="0"/>
          <w:numId w:val="75"/>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Correções gerais que se façam necessárias, tais como: cotas, códigos, traçado, notas, etc.</w:t>
      </w:r>
    </w:p>
    <w:p w14:paraId="61B924A3"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Esta etapa consiste na elaboração e entrega de toda a documentação que compõe o </w:t>
      </w:r>
      <w:r w:rsidRPr="008714DC">
        <w:rPr>
          <w:rFonts w:asciiTheme="minorHAnsi" w:hAnsiTheme="minorHAnsi" w:cstheme="minorHAnsi"/>
          <w:i/>
          <w:sz w:val="22"/>
        </w:rPr>
        <w:t xml:space="preserve">As </w:t>
      </w:r>
      <w:proofErr w:type="spellStart"/>
      <w:r w:rsidRPr="008714DC">
        <w:rPr>
          <w:rFonts w:asciiTheme="minorHAnsi" w:hAnsiTheme="minorHAnsi" w:cstheme="minorHAnsi"/>
          <w:i/>
          <w:sz w:val="22"/>
        </w:rPr>
        <w:t>Buit</w:t>
      </w:r>
      <w:proofErr w:type="spellEnd"/>
      <w:r w:rsidRPr="008714DC">
        <w:rPr>
          <w:rFonts w:asciiTheme="minorHAnsi" w:hAnsiTheme="minorHAnsi" w:cstheme="minorHAnsi"/>
          <w:sz w:val="22"/>
        </w:rPr>
        <w:t xml:space="preserve"> “</w:t>
      </w:r>
      <w:r w:rsidRPr="008714DC">
        <w:rPr>
          <w:rFonts w:asciiTheme="minorHAnsi" w:hAnsiTheme="minorHAnsi" w:cstheme="minorHAnsi"/>
          <w:i/>
          <w:sz w:val="22"/>
        </w:rPr>
        <w:t>Data Book</w:t>
      </w:r>
      <w:r w:rsidRPr="008714DC">
        <w:rPr>
          <w:rFonts w:asciiTheme="minorHAnsi" w:hAnsiTheme="minorHAnsi" w:cstheme="minorHAnsi"/>
          <w:sz w:val="22"/>
        </w:rPr>
        <w:t xml:space="preserve">” dos serviços prestados de reforma no Terminal do Cujupe, disponibilizando em meio impresso e digital </w:t>
      </w:r>
      <w:r w:rsidRPr="008714DC">
        <w:rPr>
          <w:rFonts w:asciiTheme="minorHAnsi" w:hAnsiTheme="minorHAnsi" w:cstheme="minorHAnsi"/>
          <w:sz w:val="22"/>
        </w:rPr>
        <w:lastRenderedPageBreak/>
        <w:t>(CD ou DVD).</w:t>
      </w:r>
    </w:p>
    <w:p w14:paraId="16BF76C8" w14:textId="35B8F069"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documentação deverá ser entregue em papel sulfite tamanho “A4”, em pastas tipo AZ ou similar. Já </w:t>
      </w:r>
      <w:r w:rsidR="00061232" w:rsidRPr="008714DC">
        <w:rPr>
          <w:rFonts w:asciiTheme="minorHAnsi" w:hAnsiTheme="minorHAnsi" w:cstheme="minorHAnsi"/>
          <w:sz w:val="22"/>
        </w:rPr>
        <w:t>os desenhos</w:t>
      </w:r>
      <w:r w:rsidRPr="008714DC">
        <w:rPr>
          <w:rFonts w:asciiTheme="minorHAnsi" w:hAnsiTheme="minorHAnsi" w:cstheme="minorHAnsi"/>
          <w:sz w:val="22"/>
        </w:rPr>
        <w:t xml:space="preserve"> e projetos deverão ser entregue em papel sulfite tamanho “A1”.</w:t>
      </w:r>
    </w:p>
    <w:p w14:paraId="4A3C89E8" w14:textId="2B95B330" w:rsidR="00633986" w:rsidRPr="007258DA" w:rsidRDefault="007258DA" w:rsidP="00B35BC9">
      <w:pPr>
        <w:pStyle w:val="Recuodecorpodetexto"/>
        <w:tabs>
          <w:tab w:val="left" w:pos="567"/>
        </w:tabs>
        <w:spacing w:after="0" w:line="300" w:lineRule="auto"/>
        <w:ind w:left="0" w:right="-567" w:firstLine="0"/>
        <w:rPr>
          <w:rFonts w:asciiTheme="minorHAnsi" w:hAnsiTheme="minorHAnsi" w:cstheme="minorHAnsi"/>
          <w:color w:val="FFFFFF" w:themeColor="background1"/>
          <w:sz w:val="22"/>
        </w:rPr>
      </w:pPr>
      <w:r w:rsidRPr="00240A7E">
        <w:rPr>
          <w:rFonts w:cs="Arial"/>
          <w:noProof/>
          <w:color w:val="FFFFFF" w:themeColor="background1"/>
          <w:szCs w:val="24"/>
        </w:rPr>
        <mc:AlternateContent>
          <mc:Choice Requires="wps">
            <w:drawing>
              <wp:anchor distT="0" distB="0" distL="114300" distR="114300" simplePos="0" relativeHeight="251878400" behindDoc="1" locked="0" layoutInCell="1" allowOverlap="1" wp14:anchorId="2908082A" wp14:editId="7ABD4FD7">
                <wp:simplePos x="0" y="0"/>
                <wp:positionH relativeFrom="column">
                  <wp:posOffset>0</wp:posOffset>
                </wp:positionH>
                <wp:positionV relativeFrom="paragraph">
                  <wp:posOffset>235280</wp:posOffset>
                </wp:positionV>
                <wp:extent cx="5780809" cy="292100"/>
                <wp:effectExtent l="38100" t="57150" r="48895" b="50800"/>
                <wp:wrapNone/>
                <wp:docPr id="1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905EE8"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908082A" id="_x0000_s1062" type="#_x0000_t202" style="position:absolute;left:0;text-align:left;margin-left:0;margin-top:18.55pt;width:455.2pt;height:23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" fillcolor="#1f497d [3215]" stroked="f" strokeweight="1.5pt">
                <v:textbox>
                  <w:txbxContent>
                    <w:p w14:paraId="46905EE8"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0F836C6A" w14:textId="5882C002" w:rsidR="00633986" w:rsidRPr="004A1BCC" w:rsidRDefault="00EC50FF" w:rsidP="00B35BC9">
      <w:pPr>
        <w:spacing w:line="300" w:lineRule="auto"/>
        <w:ind w:left="927" w:right="-567" w:firstLine="0"/>
        <w:outlineLvl w:val="0"/>
        <w:rPr>
          <w:rFonts w:asciiTheme="minorHAnsi" w:hAnsiTheme="minorHAnsi" w:cstheme="minorHAnsi"/>
          <w:bCs/>
          <w:color w:val="FFFFFF" w:themeColor="background1"/>
          <w:sz w:val="22"/>
        </w:rPr>
      </w:pPr>
      <w:bookmarkStart w:id="405" w:name="_Toc115351816"/>
      <w:r>
        <w:rPr>
          <w:rFonts w:asciiTheme="minorHAnsi" w:hAnsiTheme="minorHAnsi" w:cstheme="minorHAnsi"/>
          <w:bCs/>
          <w:color w:val="FFFFFF" w:themeColor="background1"/>
          <w:sz w:val="22"/>
        </w:rPr>
        <w:t>25</w:t>
      </w:r>
      <w:r w:rsidR="004A1BCC">
        <w:rPr>
          <w:rFonts w:asciiTheme="minorHAnsi" w:hAnsiTheme="minorHAnsi" w:cstheme="minorHAnsi"/>
          <w:bCs/>
          <w:color w:val="FFFFFF" w:themeColor="background1"/>
          <w:sz w:val="22"/>
        </w:rPr>
        <w:t xml:space="preserve"> </w:t>
      </w:r>
      <w:r w:rsidR="00633986" w:rsidRPr="004A1BCC">
        <w:rPr>
          <w:rFonts w:asciiTheme="minorHAnsi" w:hAnsiTheme="minorHAnsi" w:cstheme="minorHAnsi"/>
          <w:bCs/>
          <w:color w:val="FFFFFF" w:themeColor="background1"/>
          <w:sz w:val="22"/>
        </w:rPr>
        <w:t>DESMOBILIZAÇÃO</w:t>
      </w:r>
      <w:bookmarkEnd w:id="405"/>
      <w:r w:rsidR="00633986" w:rsidRPr="004A1BCC">
        <w:rPr>
          <w:rFonts w:asciiTheme="minorHAnsi" w:hAnsiTheme="minorHAnsi" w:cstheme="minorHAnsi"/>
          <w:bCs/>
          <w:color w:val="FFFFFF" w:themeColor="background1"/>
          <w:sz w:val="22"/>
        </w:rPr>
        <w:t xml:space="preserve"> </w:t>
      </w:r>
    </w:p>
    <w:p w14:paraId="3FE2DDE6" w14:textId="77777777" w:rsidR="00633986" w:rsidRPr="008714DC" w:rsidRDefault="00633986" w:rsidP="00B35BC9">
      <w:pPr>
        <w:spacing w:line="300" w:lineRule="auto"/>
        <w:ind w:right="-567" w:firstLine="567"/>
        <w:rPr>
          <w:rFonts w:asciiTheme="minorHAnsi" w:hAnsiTheme="minorHAnsi" w:cstheme="minorHAnsi"/>
          <w:sz w:val="22"/>
        </w:rPr>
      </w:pPr>
    </w:p>
    <w:p w14:paraId="7D678DA7" w14:textId="064E1C1B"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Desmontagem e retirada de todas as estruturas, construções provisórias e equipamentos do canteiro de obras e reintegração da </w:t>
      </w:r>
      <w:r w:rsidR="00B73C8F">
        <w:rPr>
          <w:rFonts w:asciiTheme="minorHAnsi" w:hAnsiTheme="minorHAnsi" w:cstheme="minorHAnsi"/>
          <w:sz w:val="22"/>
        </w:rPr>
        <w:t>paisagem</w:t>
      </w:r>
      <w:r w:rsidRPr="008714DC">
        <w:rPr>
          <w:rFonts w:asciiTheme="minorHAnsi" w:hAnsiTheme="minorHAnsi" w:cstheme="minorHAnsi"/>
          <w:sz w:val="22"/>
        </w:rPr>
        <w:t>, ao final dos serviços sem danos ao meio ambiente.</w:t>
      </w:r>
    </w:p>
    <w:p w14:paraId="08B23C5A" w14:textId="20312B7E"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somente iniciará a desmobilização da obra após a conclusão de todos os serviços de instalação. Todas as instalações provisórias deverão ser desmontadas e retiradas do local ao término dos serviços.</w:t>
      </w:r>
    </w:p>
    <w:p w14:paraId="38C205C3" w14:textId="77777777"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Ao se processar a desmobilização do canteiro devem ser tomadas as providências necessárias para recuperar o terreno utilizado, fazendo–se a remoção de pisos, áreas concretadas, entulhos, aterramento de fossas e tanques, regularização da topografia e drenagem superficial. </w:t>
      </w:r>
    </w:p>
    <w:p w14:paraId="0663E51B" w14:textId="77777777"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material oriundo da limpeza da camada orgânica deve ser espalhado sobre a área ocupada, visando uma recuperação mais rápida da vegetação eliminada quando da instalação. </w:t>
      </w:r>
    </w:p>
    <w:p w14:paraId="4158F96D" w14:textId="7BEA288D"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fazer ao final da obra, toda a desmobilização do seu canteiro e limpeza geral, incluindo a remoção do material inservível com bota-fora de entulho gerado, para fora da área, através de caçambas apropriadas e locadas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w:t>
      </w:r>
    </w:p>
    <w:p w14:paraId="0D65A26B" w14:textId="73644B9F"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 xml:space="preserve">só poderá entregar os serviços após a autorização da </w:t>
      </w:r>
      <w:r w:rsidR="00AC3AC5">
        <w:rPr>
          <w:rFonts w:asciiTheme="minorHAnsi" w:hAnsiTheme="minorHAnsi" w:cstheme="minorHAnsi"/>
          <w:sz w:val="22"/>
        </w:rPr>
        <w:t>Fiscalização</w:t>
      </w:r>
      <w:r w:rsidRPr="008714DC">
        <w:rPr>
          <w:rFonts w:asciiTheme="minorHAnsi" w:hAnsiTheme="minorHAnsi" w:cstheme="minorHAnsi"/>
          <w:sz w:val="22"/>
        </w:rPr>
        <w:t xml:space="preserve">, que dará o parecer final sobre o trabalho realizado. Será feita uma verificação no funcionamento de todas as instalações, peças e toda obra, e qualquer item que seja considerado deficiente, será substituído ou corrigido pela </w:t>
      </w:r>
      <w:r w:rsidR="00AC3AC5">
        <w:rPr>
          <w:rFonts w:asciiTheme="minorHAnsi" w:hAnsiTheme="minorHAnsi" w:cstheme="minorHAnsi"/>
          <w:sz w:val="22"/>
        </w:rPr>
        <w:t>Contratada</w:t>
      </w:r>
      <w:r w:rsidRPr="008714DC">
        <w:rPr>
          <w:rFonts w:asciiTheme="minorHAnsi" w:hAnsiTheme="minorHAnsi" w:cstheme="minorHAnsi"/>
          <w:sz w:val="22"/>
        </w:rPr>
        <w:t>.</w:t>
      </w:r>
    </w:p>
    <w:p w14:paraId="0F1491DB" w14:textId="77777777" w:rsidR="001721B3" w:rsidRPr="008714DC" w:rsidRDefault="001721B3"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incluem:</w:t>
      </w:r>
    </w:p>
    <w:p w14:paraId="232C2DC4"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Executar as demolições necessárias, dentro da mais perfeita técnica, tomando os devidos cuidados de forma a se evitarem danos a terceiros e a edificação</w:t>
      </w:r>
    </w:p>
    <w:p w14:paraId="70E47C4F"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Os materiais a serem demolidos ou removidos deverão ser umedecidos</w:t>
      </w:r>
    </w:p>
    <w:p w14:paraId="0881E72D"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Verificação do funcionamento e correção, se necessário, de problemas nos sistemas de abastecimento de água, esgotamento sanitário e distribuição de energia;</w:t>
      </w:r>
    </w:p>
    <w:p w14:paraId="7A8E6237" w14:textId="5B89E10B"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Caso haja material de propriedade da </w:t>
      </w:r>
      <w:r w:rsidR="00583A8F">
        <w:rPr>
          <w:rFonts w:asciiTheme="minorHAnsi" w:hAnsiTheme="minorHAnsi" w:cstheme="minorHAnsi"/>
          <w:sz w:val="22"/>
        </w:rPr>
        <w:t>EMAP</w:t>
      </w:r>
      <w:r w:rsidRPr="008714DC">
        <w:rPr>
          <w:rFonts w:asciiTheme="minorHAnsi" w:hAnsiTheme="minorHAnsi" w:cstheme="minorHAnsi"/>
          <w:sz w:val="22"/>
        </w:rPr>
        <w:t xml:space="preserve"> os mesmos deverão ser limpos, selecionados e transportados para o local determinado pela </w:t>
      </w:r>
      <w:r w:rsidR="00AC3AC5">
        <w:rPr>
          <w:rFonts w:asciiTheme="minorHAnsi" w:hAnsiTheme="minorHAnsi" w:cstheme="minorHAnsi"/>
          <w:sz w:val="22"/>
        </w:rPr>
        <w:t>Fiscalização</w:t>
      </w:r>
      <w:r w:rsidRPr="008714DC">
        <w:rPr>
          <w:rFonts w:asciiTheme="minorHAnsi" w:hAnsiTheme="minorHAnsi" w:cstheme="minorHAnsi"/>
          <w:sz w:val="22"/>
        </w:rPr>
        <w:t>.</w:t>
      </w:r>
    </w:p>
    <w:p w14:paraId="0E5DFDD3"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Fornecimento de mãos de obra, materiais e equipamentos</w:t>
      </w:r>
    </w:p>
    <w:p w14:paraId="46DF3210"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Remoção de quaisquer estruturas prediais provisórios</w:t>
      </w:r>
    </w:p>
    <w:p w14:paraId="7B90624E"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Limpeza e remoção de lixos e entulhos</w:t>
      </w:r>
    </w:p>
    <w:p w14:paraId="6D184A03" w14:textId="77777777" w:rsidR="00633986" w:rsidRPr="008714DC"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Remoção de sistemas de drenagem temporários</w:t>
      </w:r>
    </w:p>
    <w:p w14:paraId="4F434AB8" w14:textId="5A611E50" w:rsidR="002B0485" w:rsidRDefault="00633986" w:rsidP="00B35BC9">
      <w:pPr>
        <w:pStyle w:val="PargrafodaLista"/>
        <w:numPr>
          <w:ilvl w:val="0"/>
          <w:numId w:val="76"/>
        </w:numPr>
        <w:spacing w:line="300" w:lineRule="auto"/>
        <w:ind w:right="-567"/>
        <w:rPr>
          <w:rFonts w:asciiTheme="minorHAnsi" w:hAnsiTheme="minorHAnsi" w:cstheme="minorHAnsi"/>
          <w:sz w:val="22"/>
        </w:rPr>
      </w:pPr>
      <w:r w:rsidRPr="008714DC">
        <w:rPr>
          <w:rFonts w:asciiTheme="minorHAnsi" w:hAnsiTheme="minorHAnsi" w:cstheme="minorHAnsi"/>
          <w:sz w:val="22"/>
        </w:rPr>
        <w:t>Recuperação de áreas de disposição de resíduos sólidos e outras áreas de apoio alterada</w:t>
      </w:r>
      <w:r w:rsidR="00061232">
        <w:rPr>
          <w:rFonts w:asciiTheme="minorHAnsi" w:hAnsiTheme="minorHAnsi" w:cstheme="minorHAnsi"/>
          <w:sz w:val="22"/>
        </w:rPr>
        <w:t>s</w:t>
      </w:r>
      <w:r w:rsidR="00B73C8F">
        <w:rPr>
          <w:rFonts w:asciiTheme="minorHAnsi" w:hAnsiTheme="minorHAnsi" w:cstheme="minorHAnsi"/>
          <w:sz w:val="22"/>
        </w:rPr>
        <w:t>.</w:t>
      </w:r>
    </w:p>
    <w:p w14:paraId="0ECDF593" w14:textId="77777777" w:rsidR="00A26B17" w:rsidRDefault="00A26B17" w:rsidP="00A26B17">
      <w:pPr>
        <w:spacing w:line="300" w:lineRule="auto"/>
        <w:ind w:right="-567"/>
        <w:rPr>
          <w:rFonts w:asciiTheme="minorHAnsi" w:hAnsiTheme="minorHAnsi" w:cstheme="minorHAnsi"/>
          <w:sz w:val="22"/>
        </w:rPr>
      </w:pPr>
    </w:p>
    <w:p w14:paraId="0A217FB2" w14:textId="77777777" w:rsidR="00A26B17" w:rsidRPr="00A26B17" w:rsidRDefault="00A26B17" w:rsidP="00A26B17">
      <w:pPr>
        <w:spacing w:line="300" w:lineRule="auto"/>
        <w:ind w:right="-567"/>
        <w:rPr>
          <w:rFonts w:asciiTheme="minorHAnsi" w:hAnsiTheme="minorHAnsi" w:cstheme="minorHAnsi"/>
          <w:sz w:val="22"/>
        </w:rPr>
      </w:pPr>
    </w:p>
    <w:p w14:paraId="37F81011" w14:textId="4E5179B4" w:rsidR="00633986" w:rsidRPr="00504F11" w:rsidRDefault="007258DA" w:rsidP="00B35BC9">
      <w:pPr>
        <w:spacing w:line="300" w:lineRule="auto"/>
        <w:ind w:right="-567" w:firstLine="0"/>
        <w:rPr>
          <w:rFonts w:asciiTheme="minorHAnsi" w:hAnsiTheme="minorHAnsi" w:cstheme="minorHAnsi"/>
          <w:sz w:val="22"/>
        </w:rPr>
      </w:pPr>
      <w:r w:rsidRPr="00240A7E">
        <w:rPr>
          <w:noProof/>
          <w:lang w:eastAsia="pt-BR"/>
        </w:rPr>
        <w:lastRenderedPageBreak/>
        <mc:AlternateContent>
          <mc:Choice Requires="wps">
            <w:drawing>
              <wp:anchor distT="0" distB="0" distL="114300" distR="114300" simplePos="0" relativeHeight="251880448" behindDoc="1" locked="0" layoutInCell="1" allowOverlap="1" wp14:anchorId="4737A0A8" wp14:editId="34B1A6D2">
                <wp:simplePos x="0" y="0"/>
                <wp:positionH relativeFrom="column">
                  <wp:posOffset>0</wp:posOffset>
                </wp:positionH>
                <wp:positionV relativeFrom="paragraph">
                  <wp:posOffset>193667</wp:posOffset>
                </wp:positionV>
                <wp:extent cx="5780809" cy="292100"/>
                <wp:effectExtent l="38100" t="57150" r="48895" b="50800"/>
                <wp:wrapNone/>
                <wp:docPr id="19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F52C146"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737A0A8" id="_x0000_s1063" type="#_x0000_t202" style="position:absolute;left:0;text-align:left;margin-left:0;margin-top:15.25pt;width:455.2pt;height:23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DqpgIAAD8FAAAOAAAAZHJzL2Uyb0RvYy54bWysVMFu1DAQvSPxD5bvNNnslu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" fillcolor="#1f497d [3215]" stroked="f" strokeweight="1.5pt">
                <v:textbox>
                  <w:txbxContent>
                    <w:p w14:paraId="4F52C146"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28D2EBF" w14:textId="0B4BC839" w:rsidR="00633986" w:rsidRPr="007258DA" w:rsidRDefault="00EC50FF" w:rsidP="00685A3B">
      <w:pPr>
        <w:pStyle w:val="PargrafodaLista"/>
        <w:spacing w:line="300" w:lineRule="auto"/>
        <w:ind w:left="851" w:right="-567" w:firstLine="0"/>
        <w:outlineLvl w:val="0"/>
        <w:rPr>
          <w:rFonts w:asciiTheme="minorHAnsi" w:hAnsiTheme="minorHAnsi" w:cstheme="minorHAnsi"/>
          <w:bCs/>
          <w:color w:val="FFFFFF" w:themeColor="background1"/>
          <w:sz w:val="22"/>
        </w:rPr>
      </w:pPr>
      <w:bookmarkStart w:id="406" w:name="_Toc115351817"/>
      <w:r>
        <w:rPr>
          <w:rFonts w:asciiTheme="minorHAnsi" w:hAnsiTheme="minorHAnsi" w:cstheme="minorHAnsi"/>
          <w:bCs/>
          <w:color w:val="FFFFFF" w:themeColor="background1"/>
          <w:sz w:val="22"/>
        </w:rPr>
        <w:t>26</w:t>
      </w:r>
      <w:r w:rsidR="00685A3B">
        <w:rPr>
          <w:rFonts w:asciiTheme="minorHAnsi" w:hAnsiTheme="minorHAnsi" w:cstheme="minorHAnsi"/>
          <w:bCs/>
          <w:color w:val="FFFFFF" w:themeColor="background1"/>
          <w:sz w:val="22"/>
        </w:rPr>
        <w:t xml:space="preserve"> </w:t>
      </w:r>
      <w:r w:rsidR="00633986" w:rsidRPr="007258DA">
        <w:rPr>
          <w:rFonts w:asciiTheme="minorHAnsi" w:hAnsiTheme="minorHAnsi" w:cstheme="minorHAnsi"/>
          <w:bCs/>
          <w:color w:val="FFFFFF" w:themeColor="background1"/>
          <w:sz w:val="22"/>
        </w:rPr>
        <w:t>LIMPEZA FINAL</w:t>
      </w:r>
      <w:bookmarkEnd w:id="406"/>
    </w:p>
    <w:p w14:paraId="1DC84B4A" w14:textId="77777777" w:rsidR="00D6001E" w:rsidRDefault="00D6001E" w:rsidP="00B35BC9">
      <w:pPr>
        <w:spacing w:line="300" w:lineRule="auto"/>
        <w:ind w:right="-567" w:firstLine="567"/>
        <w:rPr>
          <w:rFonts w:asciiTheme="minorHAnsi" w:hAnsiTheme="minorHAnsi" w:cstheme="minorHAnsi"/>
          <w:sz w:val="22"/>
        </w:rPr>
      </w:pPr>
    </w:p>
    <w:p w14:paraId="6FE2CA9E" w14:textId="08250984"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 o entulho e restos de materiais deverão ser retirados do local, deixando o local da obra completamente desimpedido de todos os resíduos, bem como cuidadosamente varridos os seus acessos às expensas da </w:t>
      </w:r>
      <w:r w:rsidR="00AC3AC5">
        <w:rPr>
          <w:rFonts w:asciiTheme="minorHAnsi" w:hAnsiTheme="minorHAnsi" w:cstheme="minorHAnsi"/>
          <w:sz w:val="22"/>
        </w:rPr>
        <w:t>Contratada</w:t>
      </w:r>
      <w:r w:rsidRPr="008714DC">
        <w:rPr>
          <w:rFonts w:asciiTheme="minorHAnsi" w:hAnsiTheme="minorHAnsi" w:cstheme="minorHAnsi"/>
          <w:sz w:val="22"/>
        </w:rPr>
        <w:t>.</w:t>
      </w:r>
    </w:p>
    <w:p w14:paraId="6A840602" w14:textId="39BA4698"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deverá entregar a obra em perfeito estado de limpeza e organização, devendo apresentar todas as suas estruturas em perfeitas condições de prosseguimento das operações.</w:t>
      </w:r>
    </w:p>
    <w:p w14:paraId="65E7693E" w14:textId="77777777"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Devem ser devidamente removidos das frentes de serviço todos os materiais e equipamentos, assim como as peças remanescentes e sobras utilizáveis de materiais, ferramentas e acessórios.</w:t>
      </w:r>
    </w:p>
    <w:p w14:paraId="79BD6CA7" w14:textId="77777777" w:rsidR="0013613F"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limpeza dos elementos deverá ser realizada de modo a não danificar outras partes ou componentes da estrutura.</w:t>
      </w:r>
    </w:p>
    <w:p w14:paraId="72FE298B" w14:textId="77777777" w:rsidR="00633986" w:rsidRPr="008714DC" w:rsidRDefault="00633986" w:rsidP="00B35BC9">
      <w:pPr>
        <w:spacing w:line="300" w:lineRule="auto"/>
        <w:ind w:right="-567" w:firstLine="567"/>
        <w:rPr>
          <w:rFonts w:asciiTheme="minorHAnsi" w:hAnsiTheme="minorHAnsi" w:cstheme="minorHAnsi"/>
          <w:sz w:val="22"/>
        </w:rPr>
      </w:pPr>
    </w:p>
    <w:p w14:paraId="1B8CA279" w14:textId="7CEEE768" w:rsidR="00633986" w:rsidRPr="00504F11" w:rsidRDefault="00633986" w:rsidP="00B35BC9">
      <w:pPr>
        <w:pStyle w:val="PargrafodaLista"/>
        <w:numPr>
          <w:ilvl w:val="1"/>
          <w:numId w:val="95"/>
        </w:numPr>
        <w:spacing w:line="300" w:lineRule="auto"/>
        <w:ind w:right="-567"/>
        <w:outlineLvl w:val="1"/>
        <w:rPr>
          <w:rFonts w:asciiTheme="minorHAnsi" w:hAnsiTheme="minorHAnsi" w:cstheme="minorHAnsi"/>
          <w:sz w:val="22"/>
        </w:rPr>
      </w:pPr>
      <w:bookmarkStart w:id="407" w:name="_Toc115351818"/>
      <w:r w:rsidRPr="00504F11">
        <w:rPr>
          <w:rFonts w:asciiTheme="minorHAnsi" w:hAnsiTheme="minorHAnsi" w:cstheme="minorHAnsi"/>
          <w:sz w:val="22"/>
        </w:rPr>
        <w:t>Procedimentos Gerais</w:t>
      </w:r>
      <w:bookmarkEnd w:id="407"/>
    </w:p>
    <w:p w14:paraId="5EB7272E" w14:textId="08220E47" w:rsidR="00633986" w:rsidRPr="008714DC" w:rsidRDefault="00C13514"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Deverão</w:t>
      </w:r>
      <w:r w:rsidR="00633986" w:rsidRPr="008714DC">
        <w:rPr>
          <w:rFonts w:asciiTheme="minorHAnsi" w:hAnsiTheme="minorHAnsi" w:cstheme="minorHAnsi"/>
          <w:sz w:val="22"/>
        </w:rPr>
        <w:t xml:space="preserve"> ser devidamente removidos da obra todos os materiais e equipamentos, assim como as peças remanescentes e sobras utilizáveis de materiais, ferramentas e acessórios;</w:t>
      </w:r>
    </w:p>
    <w:p w14:paraId="3366FF21" w14:textId="63049C6F" w:rsidR="00633986" w:rsidRPr="008714DC" w:rsidRDefault="00C13514"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Deverá</w:t>
      </w:r>
      <w:r w:rsidR="00633986" w:rsidRPr="008714DC">
        <w:rPr>
          <w:rFonts w:asciiTheme="minorHAnsi" w:hAnsiTheme="minorHAnsi" w:cstheme="minorHAnsi"/>
          <w:sz w:val="22"/>
        </w:rPr>
        <w:t xml:space="preserve"> ser realizada a remoção de todo o entulho, resto de materiais, andaimes e outros equipamentos da obra, deixando-a completamente desimpedida de todos os resíduos de construção, bem como cuidadosamente varridos os seus acessos;</w:t>
      </w:r>
    </w:p>
    <w:p w14:paraId="115672A7" w14:textId="62571E42" w:rsidR="00633986" w:rsidRPr="008714DC" w:rsidRDefault="00C13514"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A</w:t>
      </w:r>
      <w:r w:rsidR="00633986" w:rsidRPr="008714DC">
        <w:rPr>
          <w:rFonts w:asciiTheme="minorHAnsi" w:hAnsiTheme="minorHAnsi" w:cstheme="minorHAnsi"/>
          <w:sz w:val="22"/>
        </w:rPr>
        <w:t xml:space="preserve"> limpeza dos elementos deverá ser realizada de modo a não danificar outras partes ou componentes da edificação, utilizando-se produtos que não prejudiquem as superfícies a serem limpas;</w:t>
      </w:r>
    </w:p>
    <w:p w14:paraId="3C792618" w14:textId="4108810C" w:rsidR="00633986" w:rsidRPr="008714DC" w:rsidRDefault="00C13514"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Particular</w:t>
      </w:r>
      <w:r w:rsidR="00633986" w:rsidRPr="008714DC">
        <w:rPr>
          <w:rFonts w:asciiTheme="minorHAnsi" w:hAnsiTheme="minorHAnsi" w:cstheme="minorHAnsi"/>
          <w:sz w:val="22"/>
        </w:rPr>
        <w:t xml:space="preserve"> cuidado deverá ser aplicado na remoção de quaisquer detritos ou salpicos de argamassa endurecida das superfícies;</w:t>
      </w:r>
    </w:p>
    <w:p w14:paraId="0EB72DC1"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Todos os respingos de tintas, argamassas, óleos, graxas e sujeitas em geral devem ser raspados e limpos</w:t>
      </w:r>
    </w:p>
    <w:p w14:paraId="24630015"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proofErr w:type="gramStart"/>
      <w:r w:rsidRPr="008714DC">
        <w:rPr>
          <w:rFonts w:asciiTheme="minorHAnsi" w:hAnsiTheme="minorHAnsi" w:cstheme="minorHAnsi"/>
          <w:sz w:val="22"/>
        </w:rPr>
        <w:t>deverão</w:t>
      </w:r>
      <w:proofErr w:type="gramEnd"/>
      <w:r w:rsidRPr="008714DC">
        <w:rPr>
          <w:rFonts w:asciiTheme="minorHAnsi" w:hAnsiTheme="minorHAnsi" w:cstheme="minorHAnsi"/>
          <w:sz w:val="22"/>
        </w:rPr>
        <w:t xml:space="preserve"> ser cuidadosamente removidas todas as manchas e salpicos de tinta de todas as partes e componentes da edificação, dando-se especial atenção à limpeza dos vidros, ferragens, esquadrias, luminárias e peças e metais sanitários;</w:t>
      </w:r>
    </w:p>
    <w:p w14:paraId="0506FD99"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Limpeza das louças sanitárias que devem estar isentas de respingos e papel colado;</w:t>
      </w:r>
    </w:p>
    <w:p w14:paraId="783B937F"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Identificar e corrigir se há nas calhas para águas pluviais ou nas caixas de inspeção qualquer material capaz de prejudicar seu perfeito funcionamento;</w:t>
      </w:r>
    </w:p>
    <w:p w14:paraId="209662D4" w14:textId="77777777"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r w:rsidRPr="008714DC">
        <w:rPr>
          <w:rFonts w:asciiTheme="minorHAnsi" w:hAnsiTheme="minorHAnsi" w:cstheme="minorHAnsi"/>
          <w:sz w:val="22"/>
        </w:rPr>
        <w:t>Atentar para os produtos químicos a serem utilizados e onde serão aplicados para que não sejam prejudiciais as superfícies que será aplicado.</w:t>
      </w:r>
    </w:p>
    <w:p w14:paraId="445A23E0" w14:textId="523A769D" w:rsidR="00633986" w:rsidRPr="008714DC" w:rsidRDefault="00633986" w:rsidP="00B35BC9">
      <w:pPr>
        <w:pStyle w:val="PargrafodaLista"/>
        <w:numPr>
          <w:ilvl w:val="0"/>
          <w:numId w:val="73"/>
        </w:numPr>
        <w:spacing w:line="300" w:lineRule="auto"/>
        <w:ind w:right="-567"/>
        <w:rPr>
          <w:rFonts w:asciiTheme="minorHAnsi" w:hAnsiTheme="minorHAnsi" w:cstheme="minorHAnsi"/>
          <w:sz w:val="22"/>
        </w:rPr>
      </w:pPr>
      <w:proofErr w:type="gramStart"/>
      <w:r w:rsidRPr="008714DC">
        <w:rPr>
          <w:rFonts w:asciiTheme="minorHAnsi" w:hAnsiTheme="minorHAnsi" w:cstheme="minorHAnsi"/>
          <w:sz w:val="22"/>
        </w:rPr>
        <w:t>para</w:t>
      </w:r>
      <w:proofErr w:type="gramEnd"/>
      <w:r w:rsidRPr="008714DC">
        <w:rPr>
          <w:rFonts w:asciiTheme="minorHAnsi" w:hAnsiTheme="minorHAnsi" w:cstheme="minorHAnsi"/>
          <w:sz w:val="22"/>
        </w:rPr>
        <w:t xml:space="preserve"> assegurar a entrega da edificação em perfeito estado, a </w:t>
      </w:r>
      <w:r w:rsidR="00AC3AC5">
        <w:rPr>
          <w:rFonts w:asciiTheme="minorHAnsi" w:hAnsiTheme="minorHAnsi" w:cstheme="minorHAnsi"/>
          <w:sz w:val="22"/>
        </w:rPr>
        <w:t>Contratada</w:t>
      </w:r>
      <w:r w:rsidRPr="008714DC">
        <w:rPr>
          <w:rFonts w:asciiTheme="minorHAnsi" w:hAnsiTheme="minorHAnsi" w:cstheme="minorHAnsi"/>
          <w:sz w:val="22"/>
        </w:rPr>
        <w:t xml:space="preserve"> deverá executar todos os arremates que julgar necessários, bem como os determinados pela </w:t>
      </w:r>
      <w:r w:rsidR="00AC3AC5">
        <w:rPr>
          <w:rFonts w:asciiTheme="minorHAnsi" w:hAnsiTheme="minorHAnsi" w:cstheme="minorHAnsi"/>
          <w:sz w:val="22"/>
        </w:rPr>
        <w:t>Fiscalização</w:t>
      </w:r>
      <w:r w:rsidRPr="008714DC">
        <w:rPr>
          <w:rFonts w:asciiTheme="minorHAnsi" w:hAnsiTheme="minorHAnsi" w:cstheme="minorHAnsi"/>
          <w:sz w:val="22"/>
        </w:rPr>
        <w:t>.</w:t>
      </w:r>
    </w:p>
    <w:p w14:paraId="511F1F71" w14:textId="77777777" w:rsidR="00633986" w:rsidRPr="008714DC" w:rsidRDefault="00633986" w:rsidP="00B35BC9">
      <w:pPr>
        <w:spacing w:line="300" w:lineRule="auto"/>
        <w:ind w:right="-567" w:firstLine="567"/>
        <w:rPr>
          <w:rFonts w:asciiTheme="minorHAnsi" w:hAnsiTheme="minorHAnsi" w:cstheme="minorHAnsi"/>
          <w:sz w:val="22"/>
        </w:rPr>
      </w:pPr>
    </w:p>
    <w:p w14:paraId="32060E70" w14:textId="25C3E85B" w:rsidR="00633986" w:rsidRPr="00504F11" w:rsidRDefault="00633986" w:rsidP="00B35BC9">
      <w:pPr>
        <w:pStyle w:val="PargrafodaLista"/>
        <w:numPr>
          <w:ilvl w:val="1"/>
          <w:numId w:val="95"/>
        </w:numPr>
        <w:spacing w:line="300" w:lineRule="auto"/>
        <w:ind w:right="-567"/>
        <w:outlineLvl w:val="1"/>
        <w:rPr>
          <w:rFonts w:asciiTheme="minorHAnsi" w:hAnsiTheme="minorHAnsi" w:cstheme="minorHAnsi"/>
          <w:sz w:val="22"/>
        </w:rPr>
      </w:pPr>
      <w:bookmarkStart w:id="408" w:name="_Toc115351819"/>
      <w:r w:rsidRPr="00504F11">
        <w:rPr>
          <w:rFonts w:asciiTheme="minorHAnsi" w:hAnsiTheme="minorHAnsi" w:cstheme="minorHAnsi"/>
          <w:sz w:val="22"/>
        </w:rPr>
        <w:lastRenderedPageBreak/>
        <w:t>Procedimentos Específicos</w:t>
      </w:r>
      <w:bookmarkEnd w:id="408"/>
    </w:p>
    <w:p w14:paraId="2D64B71B" w14:textId="77777777" w:rsidR="00633986" w:rsidRPr="008714DC" w:rsidRDefault="00633986" w:rsidP="00B35BC9">
      <w:pPr>
        <w:spacing w:line="300" w:lineRule="auto"/>
        <w:ind w:right="-567" w:firstLine="567"/>
        <w:rPr>
          <w:rFonts w:asciiTheme="minorHAnsi" w:hAnsiTheme="minorHAnsi" w:cstheme="minorHAnsi"/>
          <w:sz w:val="22"/>
        </w:rPr>
      </w:pPr>
    </w:p>
    <w:p w14:paraId="76A43DF2" w14:textId="318935E7" w:rsidR="00633986" w:rsidRPr="008714DC" w:rsidRDefault="00633986" w:rsidP="00B35BC9">
      <w:pPr>
        <w:spacing w:line="300" w:lineRule="auto"/>
        <w:ind w:left="1418" w:right="-567" w:firstLine="142"/>
        <w:rPr>
          <w:rFonts w:asciiTheme="minorHAnsi" w:hAnsiTheme="minorHAnsi" w:cstheme="minorHAnsi"/>
          <w:sz w:val="22"/>
        </w:rPr>
      </w:pPr>
      <w:r w:rsidRPr="008714DC">
        <w:rPr>
          <w:rFonts w:asciiTheme="minorHAnsi" w:hAnsiTheme="minorHAnsi" w:cstheme="minorHAnsi"/>
          <w:sz w:val="22"/>
        </w:rPr>
        <w:t>Serão adotados os seguintes procedimentos específicos:</w:t>
      </w:r>
    </w:p>
    <w:p w14:paraId="15E95A63" w14:textId="0C8446BC"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Cimentados </w:t>
      </w:r>
      <w:r w:rsidR="00633986" w:rsidRPr="008714DC">
        <w:rPr>
          <w:rFonts w:asciiTheme="minorHAnsi" w:hAnsiTheme="minorHAnsi" w:cstheme="minorHAnsi"/>
          <w:sz w:val="22"/>
        </w:rPr>
        <w:t xml:space="preserve">lisos e placas pré-moldadas: limpeza com </w:t>
      </w:r>
      <w:proofErr w:type="spellStart"/>
      <w:r w:rsidR="00633986" w:rsidRPr="008714DC">
        <w:rPr>
          <w:rFonts w:asciiTheme="minorHAnsi" w:hAnsiTheme="minorHAnsi" w:cstheme="minorHAnsi"/>
          <w:sz w:val="22"/>
        </w:rPr>
        <w:t>vassourões</w:t>
      </w:r>
      <w:proofErr w:type="spellEnd"/>
      <w:r w:rsidR="00633986" w:rsidRPr="008714DC">
        <w:rPr>
          <w:rFonts w:asciiTheme="minorHAnsi" w:hAnsiTheme="minorHAnsi" w:cstheme="minorHAnsi"/>
          <w:sz w:val="22"/>
        </w:rPr>
        <w:t xml:space="preserve"> e talhadeiras; lavagem com solução de ácido muriático, na proporção de uma parte de ácido para dez de água;</w:t>
      </w:r>
    </w:p>
    <w:p w14:paraId="343D49FA" w14:textId="3E870389"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 </w:t>
      </w:r>
      <w:proofErr w:type="spellStart"/>
      <w:r w:rsidR="00633986" w:rsidRPr="008714DC">
        <w:rPr>
          <w:rFonts w:asciiTheme="minorHAnsi" w:hAnsiTheme="minorHAnsi" w:cstheme="minorHAnsi"/>
          <w:sz w:val="22"/>
        </w:rPr>
        <w:t>melamínico</w:t>
      </w:r>
      <w:proofErr w:type="spellEnd"/>
      <w:r w:rsidR="00633986" w:rsidRPr="008714DC">
        <w:rPr>
          <w:rFonts w:asciiTheme="minorHAnsi" w:hAnsiTheme="minorHAnsi" w:cstheme="minorHAnsi"/>
          <w:sz w:val="22"/>
        </w:rPr>
        <w:t xml:space="preserve">, </w:t>
      </w:r>
      <w:proofErr w:type="spellStart"/>
      <w:r w:rsidR="00633986" w:rsidRPr="008714DC">
        <w:rPr>
          <w:rFonts w:asciiTheme="minorHAnsi" w:hAnsiTheme="minorHAnsi" w:cstheme="minorHAnsi"/>
          <w:sz w:val="22"/>
        </w:rPr>
        <w:t>vinílico</w:t>
      </w:r>
      <w:proofErr w:type="spellEnd"/>
      <w:r w:rsidR="00633986" w:rsidRPr="008714DC">
        <w:rPr>
          <w:rFonts w:asciiTheme="minorHAnsi" w:hAnsiTheme="minorHAnsi" w:cstheme="minorHAnsi"/>
          <w:sz w:val="22"/>
        </w:rPr>
        <w:t xml:space="preserve"> ou de borracha: limpos exclusivamente com pano molhado, empregando sabão neutro se necessário. Não devem ser utilizados ácidos, detergentes ou removedores de qualquer espécie;</w:t>
      </w:r>
    </w:p>
    <w:p w14:paraId="2E4BD6A3" w14:textId="6B561C30"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Pisos </w:t>
      </w:r>
      <w:r w:rsidR="00633986" w:rsidRPr="008714DC">
        <w:rPr>
          <w:rFonts w:asciiTheme="minorHAnsi" w:hAnsiTheme="minorHAnsi" w:cstheme="minorHAnsi"/>
          <w:sz w:val="22"/>
        </w:rPr>
        <w:t>cerâmicos, ladrilhos industriais e pisos industriais monolíticos: lavagem com solução de ácido muriático, na proporção de uma parte de ácido para dez de água, seguida de nova lavagem com água e sabão;</w:t>
      </w:r>
    </w:p>
    <w:p w14:paraId="2E75E463" w14:textId="2CF53ABE"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Tapetes </w:t>
      </w:r>
      <w:r w:rsidR="00633986" w:rsidRPr="008714DC">
        <w:rPr>
          <w:rFonts w:asciiTheme="minorHAnsi" w:hAnsiTheme="minorHAnsi" w:cstheme="minorHAnsi"/>
          <w:sz w:val="22"/>
        </w:rPr>
        <w:t>e carpetes: limpeza com aspirador de pó e remoção de eventuais manchas com solução apropriada a cada tipo;</w:t>
      </w:r>
    </w:p>
    <w:p w14:paraId="7BC77424" w14:textId="36BF863B"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Pisos </w:t>
      </w:r>
      <w:r w:rsidR="00633986" w:rsidRPr="008714DC">
        <w:rPr>
          <w:rFonts w:asciiTheme="minorHAnsi" w:hAnsiTheme="minorHAnsi" w:cstheme="minorHAnsi"/>
          <w:sz w:val="22"/>
        </w:rPr>
        <w:t xml:space="preserve">de madeira: raspagem com lixas grossa e média; </w:t>
      </w:r>
      <w:proofErr w:type="spellStart"/>
      <w:r w:rsidR="00633986" w:rsidRPr="008714DC">
        <w:rPr>
          <w:rFonts w:asciiTheme="minorHAnsi" w:hAnsiTheme="minorHAnsi" w:cstheme="minorHAnsi"/>
          <w:sz w:val="22"/>
        </w:rPr>
        <w:t>calafetação</w:t>
      </w:r>
      <w:proofErr w:type="spellEnd"/>
      <w:r w:rsidR="00633986" w:rsidRPr="008714DC">
        <w:rPr>
          <w:rFonts w:asciiTheme="minorHAnsi" w:hAnsiTheme="minorHAnsi" w:cstheme="minorHAnsi"/>
          <w:sz w:val="22"/>
        </w:rPr>
        <w:t xml:space="preserve"> com massa de gesso e óleo de linhaça; raspagem com lixa fina, seguida de uma demão de óleo de linhaça aplicado com estopa;</w:t>
      </w:r>
    </w:p>
    <w:p w14:paraId="2DBF828A" w14:textId="036AD630"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Azulejos</w:t>
      </w:r>
      <w:r w:rsidR="00633986" w:rsidRPr="008714DC">
        <w:rPr>
          <w:rFonts w:asciiTheme="minorHAnsi" w:hAnsiTheme="minorHAnsi" w:cstheme="minorHAnsi"/>
          <w:sz w:val="22"/>
        </w:rPr>
        <w:t>: remoção do excesso de argamassa de rejuntamento; limpar inicialmente com estopa seca; retirar os respingos de tinta com palha de aço fina ou mediante utilização de removedor adequado, em seguida lavar as superfícies com água e sabão neutro;</w:t>
      </w:r>
    </w:p>
    <w:p w14:paraId="26FFAC8B" w14:textId="1DE83F45"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Divisória </w:t>
      </w:r>
      <w:r w:rsidR="00633986" w:rsidRPr="008714DC">
        <w:rPr>
          <w:rFonts w:asciiTheme="minorHAnsi" w:hAnsiTheme="minorHAnsi" w:cstheme="minorHAnsi"/>
          <w:sz w:val="22"/>
        </w:rPr>
        <w:t>de mármore: aplicação de palha de aço fina, úmida, seguida de lavagem com água e sabão, secas e encerradas com cera branca comum. Não devem ser utilizados agentes químicos;</w:t>
      </w:r>
    </w:p>
    <w:p w14:paraId="398B241E" w14:textId="51A1F61D"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Divisórias </w:t>
      </w:r>
      <w:r w:rsidR="00633986" w:rsidRPr="008714DC">
        <w:rPr>
          <w:rFonts w:asciiTheme="minorHAnsi" w:hAnsiTheme="minorHAnsi" w:cstheme="minorHAnsi"/>
          <w:sz w:val="22"/>
        </w:rPr>
        <w:t xml:space="preserve">de </w:t>
      </w:r>
      <w:proofErr w:type="spellStart"/>
      <w:r w:rsidR="00633986" w:rsidRPr="008714DC">
        <w:rPr>
          <w:rFonts w:asciiTheme="minorHAnsi" w:hAnsiTheme="minorHAnsi" w:cstheme="minorHAnsi"/>
          <w:sz w:val="22"/>
        </w:rPr>
        <w:t>granilite</w:t>
      </w:r>
      <w:proofErr w:type="spellEnd"/>
      <w:r w:rsidR="00633986" w:rsidRPr="008714DC">
        <w:rPr>
          <w:rFonts w:asciiTheme="minorHAnsi" w:hAnsiTheme="minorHAnsi" w:cstheme="minorHAnsi"/>
          <w:sz w:val="22"/>
        </w:rPr>
        <w:t>: após o último polimento, lavagem das superfícies com sabão neutro e enceramento, depois de secas, com duas demãos de cera incolor, seguida de lustração;</w:t>
      </w:r>
    </w:p>
    <w:p w14:paraId="29F561A6" w14:textId="35406582"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Divisória </w:t>
      </w:r>
      <w:r w:rsidR="00633986" w:rsidRPr="008714DC">
        <w:rPr>
          <w:rFonts w:asciiTheme="minorHAnsi" w:hAnsiTheme="minorHAnsi" w:cstheme="minorHAnsi"/>
          <w:sz w:val="22"/>
        </w:rPr>
        <w:t>de madeira: limpeza com produto de limpeza adequado;</w:t>
      </w:r>
    </w:p>
    <w:p w14:paraId="45AFF379" w14:textId="78BD3E23"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Esquadria </w:t>
      </w:r>
      <w:r w:rsidR="00633986" w:rsidRPr="008714DC">
        <w:rPr>
          <w:rFonts w:asciiTheme="minorHAnsi" w:hAnsiTheme="minorHAnsi" w:cstheme="minorHAnsi"/>
          <w:sz w:val="22"/>
        </w:rPr>
        <w:t>de alumínio:  utilizar álcool diluído ou sabão neutro diluído em água morna, evitando o uso de sabão em pó; é recomendada a remoção previa de pó (especialmente cantos) utilizando-se pincel;</w:t>
      </w:r>
    </w:p>
    <w:p w14:paraId="0A1C3E74" w14:textId="6915EE6D"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Esquadrias </w:t>
      </w:r>
      <w:r w:rsidR="00633986" w:rsidRPr="008714DC">
        <w:rPr>
          <w:rFonts w:asciiTheme="minorHAnsi" w:hAnsiTheme="minorHAnsi" w:cstheme="minorHAnsi"/>
          <w:sz w:val="22"/>
        </w:rPr>
        <w:t xml:space="preserve">metálicas: utilizar agua e sabão neutro; não utilizar detergente, agua sanitária, removedores, solventes ou </w:t>
      </w:r>
      <w:proofErr w:type="spellStart"/>
      <w:proofErr w:type="gramStart"/>
      <w:r w:rsidR="00633986" w:rsidRPr="008714DC">
        <w:rPr>
          <w:rFonts w:asciiTheme="minorHAnsi" w:hAnsiTheme="minorHAnsi" w:cstheme="minorHAnsi"/>
          <w:sz w:val="22"/>
        </w:rPr>
        <w:t>similares;não</w:t>
      </w:r>
      <w:proofErr w:type="spellEnd"/>
      <w:proofErr w:type="gramEnd"/>
      <w:r w:rsidR="00633986" w:rsidRPr="008714DC">
        <w:rPr>
          <w:rFonts w:asciiTheme="minorHAnsi" w:hAnsiTheme="minorHAnsi" w:cstheme="minorHAnsi"/>
          <w:sz w:val="22"/>
        </w:rPr>
        <w:t xml:space="preserve"> </w:t>
      </w:r>
      <w:proofErr w:type="spellStart"/>
      <w:r w:rsidR="00633986" w:rsidRPr="008714DC">
        <w:rPr>
          <w:rFonts w:asciiTheme="minorHAnsi" w:hAnsiTheme="minorHAnsi" w:cstheme="minorHAnsi"/>
          <w:sz w:val="22"/>
        </w:rPr>
        <w:t>utiiizar</w:t>
      </w:r>
      <w:proofErr w:type="spellEnd"/>
      <w:r w:rsidR="00633986" w:rsidRPr="008714DC">
        <w:rPr>
          <w:rFonts w:asciiTheme="minorHAnsi" w:hAnsiTheme="minorHAnsi" w:cstheme="minorHAnsi"/>
          <w:sz w:val="22"/>
        </w:rPr>
        <w:t xml:space="preserve"> palha de aço, evitando-se danificar a pintura da esquadria;</w:t>
      </w:r>
    </w:p>
    <w:p w14:paraId="7894A547" w14:textId="1273BF43"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Vidros</w:t>
      </w:r>
      <w:r w:rsidR="00633986" w:rsidRPr="008714DC">
        <w:rPr>
          <w:rFonts w:asciiTheme="minorHAnsi" w:hAnsiTheme="minorHAnsi" w:cstheme="minorHAnsi"/>
          <w:sz w:val="22"/>
        </w:rPr>
        <w:t>: remoção de respingos de tinta com removedor adequado e palha de aço fino, remoção dos excessos de massa com espátulas finas e lavagem com água e papel absorvente. Por fim, limpeza com pano umedecido com álcool;</w:t>
      </w:r>
    </w:p>
    <w:p w14:paraId="79959D62" w14:textId="466ECBEE"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lastRenderedPageBreak/>
        <w:t xml:space="preserve">Paredes </w:t>
      </w:r>
      <w:r w:rsidR="00633986" w:rsidRPr="008714DC">
        <w:rPr>
          <w:rFonts w:asciiTheme="minorHAnsi" w:hAnsiTheme="minorHAnsi" w:cstheme="minorHAnsi"/>
          <w:sz w:val="22"/>
        </w:rPr>
        <w:t>pintadas com tinta látex ou de base acrílica: limpeza com pano úmido e sabão neutro;</w:t>
      </w:r>
    </w:p>
    <w:p w14:paraId="7BC3BDE5" w14:textId="3F155CA9"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Ferragens </w:t>
      </w:r>
      <w:r w:rsidR="00633986" w:rsidRPr="008714DC">
        <w:rPr>
          <w:rFonts w:asciiTheme="minorHAnsi" w:hAnsiTheme="minorHAnsi" w:cstheme="minorHAnsi"/>
          <w:sz w:val="22"/>
        </w:rPr>
        <w:t xml:space="preserve">e metais: limpeza das peças cromadas e niqueladas com removedor adequado ou polidores não corrosivos, para recuperação do brilho natural, seguida de polimento com flanela; </w:t>
      </w:r>
    </w:p>
    <w:p w14:paraId="1F58FFCA" w14:textId="146F3D63"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Lubrificação </w:t>
      </w:r>
      <w:r w:rsidR="00633986" w:rsidRPr="008714DC">
        <w:rPr>
          <w:rFonts w:asciiTheme="minorHAnsi" w:hAnsiTheme="minorHAnsi" w:cstheme="minorHAnsi"/>
          <w:sz w:val="22"/>
        </w:rPr>
        <w:t>adequada das partes móveis das ferragens para o seu perfeito acionamento;</w:t>
      </w:r>
    </w:p>
    <w:p w14:paraId="3459BD21" w14:textId="11C0F694" w:rsidR="00633986" w:rsidRPr="008714DC"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Aparelhos </w:t>
      </w:r>
      <w:r w:rsidR="00633986" w:rsidRPr="008714DC">
        <w:rPr>
          <w:rFonts w:asciiTheme="minorHAnsi" w:hAnsiTheme="minorHAnsi" w:cstheme="minorHAnsi"/>
          <w:sz w:val="22"/>
        </w:rPr>
        <w:t>sanitários: remoção de papel ou fita adesiva de proteção, seguida de lavagem com água e sabão neutro, sem adição de qualquer ácido;</w:t>
      </w:r>
    </w:p>
    <w:p w14:paraId="49AE60DB" w14:textId="3B9D4AA7" w:rsidR="002B0485" w:rsidRDefault="00C13514" w:rsidP="00B35BC9">
      <w:pPr>
        <w:pStyle w:val="PargrafodaLista"/>
        <w:numPr>
          <w:ilvl w:val="1"/>
          <w:numId w:val="74"/>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Aparelhos </w:t>
      </w:r>
      <w:r w:rsidR="00633986" w:rsidRPr="008714DC">
        <w:rPr>
          <w:rFonts w:asciiTheme="minorHAnsi" w:hAnsiTheme="minorHAnsi" w:cstheme="minorHAnsi"/>
          <w:sz w:val="22"/>
        </w:rPr>
        <w:t xml:space="preserve">de iluminação: remoção do excesso de argamassa ou tinta com palha de aço fina, seguida de lavagem com água e sabão neutro. </w:t>
      </w:r>
    </w:p>
    <w:p w14:paraId="42F62A5B" w14:textId="797BF464" w:rsidR="00633986" w:rsidRPr="0079062E" w:rsidRDefault="007258DA" w:rsidP="00B35BC9">
      <w:pPr>
        <w:spacing w:line="300" w:lineRule="auto"/>
        <w:ind w:right="-567" w:firstLine="0"/>
        <w:rPr>
          <w:rFonts w:asciiTheme="minorHAnsi" w:hAnsiTheme="minorHAnsi" w:cstheme="minorHAnsi"/>
          <w:sz w:val="22"/>
        </w:rPr>
      </w:pPr>
      <w:r w:rsidRPr="00240A7E">
        <w:rPr>
          <w:noProof/>
          <w:lang w:eastAsia="pt-BR"/>
        </w:rPr>
        <mc:AlternateContent>
          <mc:Choice Requires="wps">
            <w:drawing>
              <wp:anchor distT="0" distB="0" distL="114300" distR="114300" simplePos="0" relativeHeight="251882496" behindDoc="1" locked="0" layoutInCell="1" allowOverlap="1" wp14:anchorId="32CFF21B" wp14:editId="47BDBE4A">
                <wp:simplePos x="0" y="0"/>
                <wp:positionH relativeFrom="column">
                  <wp:posOffset>0</wp:posOffset>
                </wp:positionH>
                <wp:positionV relativeFrom="paragraph">
                  <wp:posOffset>241168</wp:posOffset>
                </wp:positionV>
                <wp:extent cx="5780809" cy="292100"/>
                <wp:effectExtent l="38100" t="57150" r="48895" b="50800"/>
                <wp:wrapNone/>
                <wp:docPr id="19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58A36CCA"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2CFF21B" id="_x0000_s1064" type="#_x0000_t202" style="position:absolute;left:0;text-align:left;margin-left:0;margin-top:19pt;width:455.2pt;height:23pt;z-index:-2514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rLipgIAAD8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" fillcolor="#1f497d [3215]" stroked="f" strokeweight="1.5pt">
                <v:textbox>
                  <w:txbxContent>
                    <w:p w14:paraId="58A36CCA" w14:textId="77777777" w:rsidR="001F068B" w:rsidRPr="00862564" w:rsidRDefault="001F068B"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8C3AA5E" w14:textId="67273D51" w:rsidR="00633986" w:rsidRPr="007258DA" w:rsidRDefault="008345B7" w:rsidP="00B35BC9">
      <w:pPr>
        <w:pStyle w:val="PargrafodaLista"/>
        <w:spacing w:line="300" w:lineRule="auto"/>
        <w:ind w:left="567" w:right="-567" w:firstLine="0"/>
        <w:outlineLvl w:val="0"/>
        <w:rPr>
          <w:rFonts w:asciiTheme="minorHAnsi" w:hAnsiTheme="minorHAnsi" w:cstheme="minorHAnsi"/>
          <w:color w:val="FFFFFF" w:themeColor="background1"/>
          <w:sz w:val="22"/>
        </w:rPr>
      </w:pPr>
      <w:bookmarkStart w:id="409" w:name="_Toc115351820"/>
      <w:r>
        <w:rPr>
          <w:rFonts w:asciiTheme="minorHAnsi" w:hAnsiTheme="minorHAnsi" w:cstheme="minorHAnsi"/>
          <w:color w:val="FFFFFF" w:themeColor="background1"/>
          <w:sz w:val="22"/>
        </w:rPr>
        <w:t>2</w:t>
      </w:r>
      <w:r w:rsidR="00EC50FF">
        <w:rPr>
          <w:rFonts w:asciiTheme="minorHAnsi" w:hAnsiTheme="minorHAnsi" w:cstheme="minorHAnsi"/>
          <w:color w:val="FFFFFF" w:themeColor="background1"/>
          <w:sz w:val="22"/>
        </w:rPr>
        <w:t>7</w:t>
      </w:r>
      <w:r w:rsidR="00E06DF2">
        <w:rPr>
          <w:rFonts w:asciiTheme="minorHAnsi" w:hAnsiTheme="minorHAnsi" w:cstheme="minorHAnsi"/>
          <w:color w:val="FFFFFF" w:themeColor="background1"/>
          <w:sz w:val="22"/>
        </w:rPr>
        <w:t xml:space="preserve"> </w:t>
      </w:r>
      <w:r w:rsidR="00633986" w:rsidRPr="007258DA">
        <w:rPr>
          <w:rFonts w:asciiTheme="minorHAnsi" w:hAnsiTheme="minorHAnsi" w:cstheme="minorHAnsi"/>
          <w:color w:val="FFFFFF" w:themeColor="background1"/>
          <w:sz w:val="22"/>
        </w:rPr>
        <w:t>ACEITAÇÃO FINAL</w:t>
      </w:r>
      <w:bookmarkEnd w:id="409"/>
    </w:p>
    <w:p w14:paraId="056BC9AB" w14:textId="77777777" w:rsidR="0013613F" w:rsidRPr="008714DC" w:rsidRDefault="0013613F" w:rsidP="00B35BC9">
      <w:pPr>
        <w:spacing w:line="300" w:lineRule="auto"/>
        <w:ind w:right="-567" w:firstLine="567"/>
        <w:rPr>
          <w:rFonts w:asciiTheme="minorHAnsi" w:hAnsiTheme="minorHAnsi" w:cstheme="minorHAnsi"/>
          <w:sz w:val="22"/>
        </w:rPr>
      </w:pPr>
    </w:p>
    <w:p w14:paraId="136F8BE8" w14:textId="1A9B3687" w:rsidR="00C15DF0" w:rsidRPr="004D0B3F"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Compreende-se como Aceitação Final, um documento emitido pela </w:t>
      </w:r>
      <w:r w:rsidR="00AC3AC5">
        <w:rPr>
          <w:rFonts w:asciiTheme="minorHAnsi" w:hAnsiTheme="minorHAnsi" w:cstheme="minorHAnsi"/>
          <w:sz w:val="22"/>
        </w:rPr>
        <w:t>Fiscalização</w:t>
      </w:r>
      <w:r w:rsidRPr="008714DC">
        <w:rPr>
          <w:rFonts w:asciiTheme="minorHAnsi" w:hAnsiTheme="minorHAnsi" w:cstheme="minorHAnsi"/>
          <w:sz w:val="22"/>
        </w:rPr>
        <w:t xml:space="preserve"> declarando formalmente o término dos serviços após efetuadas todas as entregas previstas neste Caderno de Encargos.</w:t>
      </w:r>
    </w:p>
    <w:sectPr w:rsidR="00C15DF0" w:rsidRPr="004D0B3F" w:rsidSect="002C4669">
      <w:headerReference w:type="default" r:id="rId81"/>
      <w:pgSz w:w="11906" w:h="16838"/>
      <w:pgMar w:top="811" w:right="1134" w:bottom="1134" w:left="1701" w:header="709" w:footer="54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342187" w14:textId="77777777" w:rsidR="001F068B" w:rsidRDefault="001F068B" w:rsidP="0081018A">
      <w:pPr>
        <w:spacing w:line="240" w:lineRule="auto"/>
      </w:pPr>
      <w:r>
        <w:separator/>
      </w:r>
    </w:p>
    <w:p w14:paraId="5EF6F735" w14:textId="77777777" w:rsidR="001F068B" w:rsidRDefault="001F068B"/>
    <w:p w14:paraId="43768AD0" w14:textId="77777777" w:rsidR="001F068B" w:rsidRDefault="001F068B" w:rsidP="009A0513"/>
  </w:endnote>
  <w:endnote w:type="continuationSeparator" w:id="0">
    <w:p w14:paraId="761F9CD4" w14:textId="77777777" w:rsidR="001F068B" w:rsidRDefault="001F068B" w:rsidP="0081018A">
      <w:pPr>
        <w:spacing w:line="240" w:lineRule="auto"/>
      </w:pPr>
      <w:r>
        <w:continuationSeparator/>
      </w:r>
    </w:p>
    <w:p w14:paraId="35D056D8" w14:textId="77777777" w:rsidR="001F068B" w:rsidRDefault="001F068B"/>
    <w:p w14:paraId="14A0709E" w14:textId="77777777" w:rsidR="001F068B" w:rsidRDefault="001F068B" w:rsidP="009A05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D1F451" w14:textId="77777777" w:rsidR="001F068B" w:rsidRDefault="001F068B" w:rsidP="0081018A">
      <w:pPr>
        <w:spacing w:line="240" w:lineRule="auto"/>
      </w:pPr>
      <w:r>
        <w:separator/>
      </w:r>
    </w:p>
    <w:p w14:paraId="4F96A78F" w14:textId="77777777" w:rsidR="001F068B" w:rsidRDefault="001F068B"/>
    <w:p w14:paraId="61A6F483" w14:textId="77777777" w:rsidR="001F068B" w:rsidRDefault="001F068B" w:rsidP="009A0513"/>
  </w:footnote>
  <w:footnote w:type="continuationSeparator" w:id="0">
    <w:p w14:paraId="4231D2F6" w14:textId="77777777" w:rsidR="001F068B" w:rsidRDefault="001F068B" w:rsidP="0081018A">
      <w:pPr>
        <w:spacing w:line="240" w:lineRule="auto"/>
      </w:pPr>
      <w:r>
        <w:continuationSeparator/>
      </w:r>
    </w:p>
    <w:p w14:paraId="0C76FE36" w14:textId="77777777" w:rsidR="001F068B" w:rsidRDefault="001F068B"/>
    <w:p w14:paraId="4C032519" w14:textId="77777777" w:rsidR="001F068B" w:rsidRDefault="001F068B" w:rsidP="009A051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986" w:type="dxa"/>
      <w:tblInd w:w="102" w:type="dxa"/>
      <w:tblLayout w:type="fixed"/>
      <w:tblLook w:val="04A0" w:firstRow="1" w:lastRow="0" w:firstColumn="1" w:lastColumn="0" w:noHBand="0" w:noVBand="1"/>
    </w:tblPr>
    <w:tblGrid>
      <w:gridCol w:w="2558"/>
      <w:gridCol w:w="2438"/>
      <w:gridCol w:w="1574"/>
      <w:gridCol w:w="1343"/>
      <w:gridCol w:w="1073"/>
    </w:tblGrid>
    <w:tr w:rsidR="001F068B" w:rsidRPr="00E97D94" w14:paraId="137E85A2" w14:textId="77777777" w:rsidTr="00651A13">
      <w:trPr>
        <w:trHeight w:val="113"/>
      </w:trPr>
      <w:tc>
        <w:tcPr>
          <w:tcW w:w="2558" w:type="dxa"/>
          <w:vMerge w:val="restart"/>
          <w:tcBorders>
            <w:top w:val="single" w:sz="4" w:space="0" w:color="auto"/>
            <w:left w:val="single" w:sz="4" w:space="0" w:color="auto"/>
            <w:right w:val="single" w:sz="4" w:space="0" w:color="auto"/>
          </w:tcBorders>
        </w:tcPr>
        <w:p w14:paraId="5B1CEC01" w14:textId="77777777" w:rsidR="001F068B" w:rsidRPr="00E97D94" w:rsidRDefault="001F068B" w:rsidP="00196E7B">
          <w:pPr>
            <w:pStyle w:val="Cabealho"/>
            <w:rPr>
              <w:rFonts w:cs="Arial"/>
              <w:sz w:val="16"/>
              <w:szCs w:val="16"/>
            </w:rPr>
          </w:pPr>
        </w:p>
        <w:p w14:paraId="7F96BE42" w14:textId="77777777" w:rsidR="001F068B" w:rsidRPr="00E97D94" w:rsidRDefault="001F068B" w:rsidP="00196E7B">
          <w:pPr>
            <w:pStyle w:val="Cabealho"/>
            <w:rPr>
              <w:rFonts w:cs="Arial"/>
              <w:sz w:val="16"/>
              <w:szCs w:val="16"/>
            </w:rPr>
          </w:pPr>
          <w:r>
            <w:rPr>
              <w:rFonts w:cs="Arial"/>
              <w:sz w:val="16"/>
              <w:szCs w:val="16"/>
            </w:rPr>
            <w:t xml:space="preserve">  </w:t>
          </w:r>
          <w:r w:rsidRPr="00E97D94">
            <w:rPr>
              <w:rFonts w:cs="Arial"/>
              <w:sz w:val="16"/>
              <w:szCs w:val="16"/>
            </w:rPr>
            <w:object w:dxaOrig="2025" w:dyaOrig="748" w14:anchorId="36AA0A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pt;height:42.75pt" o:ole="">
                <v:imagedata r:id="rId1" o:title=""/>
              </v:shape>
              <o:OLEObject Type="Embed" ProgID="CorelPHOTOPAINT.Image.16" ShapeID="_x0000_i1025" DrawAspect="Content" ObjectID="_1725964463" r:id="rId2"/>
            </w:object>
          </w:r>
        </w:p>
      </w:tc>
      <w:tc>
        <w:tcPr>
          <w:tcW w:w="6428" w:type="dxa"/>
          <w:gridSpan w:val="4"/>
          <w:tcBorders>
            <w:top w:val="single" w:sz="4" w:space="0" w:color="auto"/>
            <w:left w:val="single" w:sz="4" w:space="0" w:color="auto"/>
            <w:bottom w:val="nil"/>
            <w:right w:val="single" w:sz="4" w:space="0" w:color="auto"/>
          </w:tcBorders>
          <w:shd w:val="clear" w:color="auto" w:fill="FFFFFF" w:themeFill="background1"/>
        </w:tcPr>
        <w:p w14:paraId="550DF50B" w14:textId="77777777" w:rsidR="001F068B" w:rsidRPr="00E97D94" w:rsidRDefault="001F068B" w:rsidP="00196E7B">
          <w:pPr>
            <w:tabs>
              <w:tab w:val="left" w:pos="272"/>
              <w:tab w:val="center" w:pos="2954"/>
            </w:tabs>
            <w:spacing w:line="240" w:lineRule="auto"/>
            <w:jc w:val="center"/>
            <w:rPr>
              <w:rFonts w:cs="Arial"/>
              <w:sz w:val="16"/>
              <w:szCs w:val="16"/>
            </w:rPr>
          </w:pPr>
          <w:r w:rsidRPr="00E97D94">
            <w:rPr>
              <w:rFonts w:cs="Arial"/>
              <w:b/>
              <w:bCs/>
              <w:sz w:val="16"/>
              <w:szCs w:val="16"/>
            </w:rPr>
            <w:t>EMPRESA MARANHENSE DE ADMINISTRAÇÃO PORTUÁRIA</w:t>
          </w:r>
          <w:r>
            <w:rPr>
              <w:rFonts w:cs="Arial"/>
              <w:b/>
              <w:bCs/>
              <w:sz w:val="16"/>
              <w:szCs w:val="16"/>
            </w:rPr>
            <w:t xml:space="preserve"> - EMAP</w:t>
          </w:r>
        </w:p>
      </w:tc>
    </w:tr>
    <w:tr w:rsidR="001F068B" w:rsidRPr="00E97D94" w14:paraId="17C2FCD6" w14:textId="77777777" w:rsidTr="00651A13">
      <w:trPr>
        <w:trHeight w:val="123"/>
      </w:trPr>
      <w:tc>
        <w:tcPr>
          <w:tcW w:w="2558" w:type="dxa"/>
          <w:vMerge/>
          <w:tcBorders>
            <w:left w:val="single" w:sz="4" w:space="0" w:color="auto"/>
            <w:right w:val="single" w:sz="4" w:space="0" w:color="auto"/>
          </w:tcBorders>
        </w:tcPr>
        <w:p w14:paraId="77D95B22" w14:textId="77777777" w:rsidR="001F068B" w:rsidRPr="00E97D94" w:rsidRDefault="001F068B" w:rsidP="00196E7B">
          <w:pPr>
            <w:pStyle w:val="Cabealho"/>
            <w:rPr>
              <w:rFonts w:cs="Arial"/>
              <w:sz w:val="16"/>
              <w:szCs w:val="16"/>
            </w:rPr>
          </w:pPr>
        </w:p>
      </w:tc>
      <w:tc>
        <w:tcPr>
          <w:tcW w:w="6428" w:type="dxa"/>
          <w:gridSpan w:val="4"/>
          <w:tcBorders>
            <w:top w:val="nil"/>
            <w:left w:val="single" w:sz="4" w:space="0" w:color="auto"/>
            <w:bottom w:val="nil"/>
            <w:right w:val="single" w:sz="4" w:space="0" w:color="auto"/>
          </w:tcBorders>
          <w:shd w:val="clear" w:color="auto" w:fill="FFFFFF" w:themeFill="background1"/>
        </w:tcPr>
        <w:p w14:paraId="688A2BE6" w14:textId="77777777" w:rsidR="001F068B" w:rsidRPr="00E97D94" w:rsidRDefault="001F068B" w:rsidP="00196E7B">
          <w:pPr>
            <w:spacing w:line="240" w:lineRule="auto"/>
            <w:jc w:val="center"/>
            <w:rPr>
              <w:rFonts w:cs="Arial"/>
              <w:sz w:val="16"/>
              <w:szCs w:val="16"/>
            </w:rPr>
          </w:pPr>
          <w:r>
            <w:rPr>
              <w:rFonts w:cs="Arial"/>
              <w:b/>
              <w:bCs/>
              <w:sz w:val="16"/>
              <w:szCs w:val="16"/>
            </w:rPr>
            <w:t>PORTO DO ITAQUI</w:t>
          </w:r>
        </w:p>
      </w:tc>
    </w:tr>
    <w:tr w:rsidR="001F068B" w:rsidRPr="00E97D94" w14:paraId="1B85D73C" w14:textId="77777777" w:rsidTr="00651A13">
      <w:trPr>
        <w:trHeight w:val="123"/>
      </w:trPr>
      <w:tc>
        <w:tcPr>
          <w:tcW w:w="2558" w:type="dxa"/>
          <w:vMerge/>
          <w:tcBorders>
            <w:left w:val="single" w:sz="4" w:space="0" w:color="auto"/>
            <w:right w:val="single" w:sz="4" w:space="0" w:color="auto"/>
          </w:tcBorders>
        </w:tcPr>
        <w:p w14:paraId="2E6A4EE6" w14:textId="77777777" w:rsidR="001F068B" w:rsidRPr="00E97D94" w:rsidRDefault="001F068B" w:rsidP="00196E7B">
          <w:pPr>
            <w:pStyle w:val="Cabealho"/>
            <w:rPr>
              <w:rFonts w:cs="Arial"/>
              <w:sz w:val="16"/>
              <w:szCs w:val="16"/>
            </w:rPr>
          </w:pPr>
        </w:p>
      </w:tc>
      <w:tc>
        <w:tcPr>
          <w:tcW w:w="6428" w:type="dxa"/>
          <w:gridSpan w:val="4"/>
          <w:tcBorders>
            <w:top w:val="nil"/>
            <w:left w:val="single" w:sz="4" w:space="0" w:color="auto"/>
            <w:bottom w:val="single" w:sz="4" w:space="0" w:color="auto"/>
            <w:right w:val="single" w:sz="4" w:space="0" w:color="auto"/>
          </w:tcBorders>
          <w:shd w:val="clear" w:color="auto" w:fill="FFFFFF" w:themeFill="background1"/>
        </w:tcPr>
        <w:p w14:paraId="3F618706" w14:textId="77777777" w:rsidR="001F068B" w:rsidRPr="00E97D94" w:rsidRDefault="001F068B" w:rsidP="00196E7B">
          <w:pPr>
            <w:spacing w:line="240" w:lineRule="auto"/>
            <w:jc w:val="center"/>
            <w:rPr>
              <w:rFonts w:cs="Arial"/>
              <w:sz w:val="16"/>
              <w:szCs w:val="16"/>
            </w:rPr>
          </w:pPr>
          <w:r w:rsidRPr="00E97D94">
            <w:rPr>
              <w:rFonts w:cs="Arial"/>
              <w:b/>
              <w:bCs/>
              <w:sz w:val="16"/>
              <w:szCs w:val="16"/>
            </w:rPr>
            <w:t>GOVERNO DO ESTADO DO MARANHÃO</w:t>
          </w:r>
        </w:p>
      </w:tc>
    </w:tr>
    <w:tr w:rsidR="001F068B" w:rsidRPr="00E97D94" w14:paraId="111C2BC0" w14:textId="77777777" w:rsidTr="00651A13">
      <w:trPr>
        <w:trHeight w:val="284"/>
      </w:trPr>
      <w:tc>
        <w:tcPr>
          <w:tcW w:w="2558" w:type="dxa"/>
          <w:vMerge/>
          <w:tcBorders>
            <w:left w:val="single" w:sz="4" w:space="0" w:color="auto"/>
            <w:right w:val="single" w:sz="4" w:space="0" w:color="auto"/>
          </w:tcBorders>
        </w:tcPr>
        <w:p w14:paraId="789EDB68" w14:textId="77777777" w:rsidR="001F068B" w:rsidRPr="00E97D94" w:rsidRDefault="001F068B" w:rsidP="00196E7B">
          <w:pPr>
            <w:pStyle w:val="Cabealho"/>
            <w:rPr>
              <w:rFonts w:cs="Arial"/>
              <w:sz w:val="16"/>
              <w:szCs w:val="16"/>
            </w:rPr>
          </w:pPr>
        </w:p>
      </w:tc>
      <w:tc>
        <w:tcPr>
          <w:tcW w:w="6428" w:type="dxa"/>
          <w:gridSpan w:val="4"/>
          <w:tcBorders>
            <w:top w:val="nil"/>
            <w:left w:val="single" w:sz="4" w:space="0" w:color="auto"/>
            <w:bottom w:val="single" w:sz="4" w:space="0" w:color="auto"/>
            <w:right w:val="single" w:sz="4" w:space="0" w:color="auto"/>
          </w:tcBorders>
          <w:shd w:val="clear" w:color="auto" w:fill="FFFFFF" w:themeFill="background1"/>
          <w:vAlign w:val="center"/>
        </w:tcPr>
        <w:p w14:paraId="015410FB" w14:textId="77777777" w:rsidR="001F068B" w:rsidRPr="00E97D94" w:rsidRDefault="001F068B" w:rsidP="00196E7B">
          <w:pPr>
            <w:spacing w:line="240" w:lineRule="auto"/>
            <w:jc w:val="center"/>
            <w:rPr>
              <w:rFonts w:cs="Arial"/>
              <w:b/>
              <w:bCs/>
              <w:sz w:val="16"/>
              <w:szCs w:val="16"/>
            </w:rPr>
          </w:pPr>
          <w:r w:rsidRPr="00651A13">
            <w:rPr>
              <w:rFonts w:cs="Arial"/>
              <w:b/>
              <w:bCs/>
              <w:sz w:val="18"/>
              <w:szCs w:val="16"/>
            </w:rPr>
            <w:t>CADERNO DE ENCARGOS</w:t>
          </w:r>
        </w:p>
      </w:tc>
    </w:tr>
    <w:tr w:rsidR="001F068B" w:rsidRPr="00E97D94" w14:paraId="6660810F" w14:textId="77777777" w:rsidTr="004C1D7C">
      <w:trPr>
        <w:trHeight w:val="406"/>
      </w:trPr>
      <w:tc>
        <w:tcPr>
          <w:tcW w:w="2558" w:type="dxa"/>
          <w:vMerge/>
          <w:tcBorders>
            <w:left w:val="single" w:sz="4" w:space="0" w:color="auto"/>
            <w:right w:val="single" w:sz="4" w:space="0" w:color="auto"/>
          </w:tcBorders>
        </w:tcPr>
        <w:p w14:paraId="00C731EE" w14:textId="77777777" w:rsidR="001F068B" w:rsidRPr="00E97D94" w:rsidRDefault="001F068B" w:rsidP="00196E7B">
          <w:pPr>
            <w:pStyle w:val="Cabealho"/>
            <w:rPr>
              <w:rFonts w:cs="Arial"/>
              <w:sz w:val="16"/>
              <w:szCs w:val="16"/>
            </w:rPr>
          </w:pPr>
        </w:p>
      </w:tc>
      <w:tc>
        <w:tcPr>
          <w:tcW w:w="6428" w:type="dxa"/>
          <w:gridSpan w:val="4"/>
          <w:tcBorders>
            <w:top w:val="single" w:sz="4" w:space="0" w:color="auto"/>
            <w:left w:val="single" w:sz="4" w:space="0" w:color="auto"/>
            <w:right w:val="single" w:sz="4" w:space="0" w:color="auto"/>
          </w:tcBorders>
        </w:tcPr>
        <w:p w14:paraId="74D339E2" w14:textId="5EC33C9A" w:rsidR="001F068B" w:rsidRPr="00C469C9" w:rsidRDefault="001F068B" w:rsidP="00075AD9">
          <w:pPr>
            <w:spacing w:line="240" w:lineRule="auto"/>
            <w:ind w:firstLine="0"/>
            <w:rPr>
              <w:rFonts w:asciiTheme="minorHAnsi" w:hAnsiTheme="minorHAnsi" w:cstheme="minorHAnsi"/>
              <w:sz w:val="18"/>
              <w:szCs w:val="18"/>
            </w:rPr>
          </w:pPr>
          <w:r w:rsidRPr="00CA537E">
            <w:rPr>
              <w:rFonts w:asciiTheme="minorHAnsi" w:hAnsiTheme="minorHAnsi" w:cstheme="minorHAnsi"/>
              <w:sz w:val="18"/>
              <w:szCs w:val="18"/>
            </w:rPr>
            <w:t xml:space="preserve">TÍTULO: </w:t>
          </w:r>
          <w:r w:rsidRPr="003348FE">
            <w:rPr>
              <w:rFonts w:asciiTheme="minorHAnsi" w:hAnsiTheme="minorHAnsi" w:cstheme="minorHAnsi"/>
              <w:sz w:val="18"/>
              <w:szCs w:val="18"/>
            </w:rPr>
            <w:t>Contratação de empresa especializada para a execução dos serviços de implantação de novos bens e demais melhorias no Terminal de Ferryboat do Cujupe, administrado pela EMAP, localizado em Alcântara – MA</w:t>
          </w:r>
        </w:p>
      </w:tc>
    </w:tr>
    <w:tr w:rsidR="001F068B" w:rsidRPr="00E97D94" w14:paraId="71F1664B" w14:textId="77777777" w:rsidTr="00651A13">
      <w:trPr>
        <w:trHeight w:val="148"/>
      </w:trPr>
      <w:tc>
        <w:tcPr>
          <w:tcW w:w="2558" w:type="dxa"/>
          <w:tcBorders>
            <w:top w:val="single" w:sz="4" w:space="0" w:color="auto"/>
            <w:left w:val="single" w:sz="4" w:space="0" w:color="auto"/>
            <w:bottom w:val="nil"/>
            <w:right w:val="single" w:sz="4" w:space="0" w:color="auto"/>
          </w:tcBorders>
        </w:tcPr>
        <w:p w14:paraId="1F440414" w14:textId="77777777" w:rsidR="001F068B" w:rsidRPr="0046216A" w:rsidRDefault="001F068B" w:rsidP="00196E7B">
          <w:pPr>
            <w:pStyle w:val="Cabealho"/>
            <w:ind w:firstLine="0"/>
            <w:rPr>
              <w:rFonts w:cs="Arial"/>
              <w:b/>
              <w:sz w:val="14"/>
              <w:szCs w:val="16"/>
            </w:rPr>
          </w:pPr>
          <w:r w:rsidRPr="0046216A">
            <w:rPr>
              <w:rFonts w:cs="Arial"/>
              <w:b/>
              <w:sz w:val="14"/>
              <w:szCs w:val="16"/>
            </w:rPr>
            <w:t>Responsável pela Solicitação:</w:t>
          </w:r>
        </w:p>
      </w:tc>
      <w:tc>
        <w:tcPr>
          <w:tcW w:w="2438" w:type="dxa"/>
          <w:tcBorders>
            <w:top w:val="single" w:sz="4" w:space="0" w:color="auto"/>
            <w:left w:val="single" w:sz="4" w:space="0" w:color="auto"/>
            <w:bottom w:val="nil"/>
            <w:right w:val="single" w:sz="4" w:space="0" w:color="auto"/>
          </w:tcBorders>
        </w:tcPr>
        <w:p w14:paraId="0F5D2EC3" w14:textId="7BD70F04" w:rsidR="001F068B" w:rsidRPr="00E97D94" w:rsidRDefault="001F068B" w:rsidP="008850B4">
          <w:pPr>
            <w:pStyle w:val="Cabealho"/>
            <w:ind w:firstLine="0"/>
            <w:rPr>
              <w:rFonts w:cs="Arial"/>
              <w:b/>
              <w:sz w:val="16"/>
              <w:szCs w:val="16"/>
            </w:rPr>
          </w:pPr>
          <w:r>
            <w:rPr>
              <w:rFonts w:cs="Arial"/>
              <w:b/>
              <w:sz w:val="16"/>
              <w:szCs w:val="16"/>
            </w:rPr>
            <w:t>Setor solicitante:</w:t>
          </w:r>
        </w:p>
      </w:tc>
      <w:tc>
        <w:tcPr>
          <w:tcW w:w="1574" w:type="dxa"/>
          <w:tcBorders>
            <w:top w:val="single" w:sz="4" w:space="0" w:color="auto"/>
            <w:left w:val="single" w:sz="4" w:space="0" w:color="auto"/>
            <w:bottom w:val="nil"/>
            <w:right w:val="single" w:sz="4" w:space="0" w:color="auto"/>
          </w:tcBorders>
        </w:tcPr>
        <w:p w14:paraId="04D7AADD" w14:textId="77777777" w:rsidR="001F068B" w:rsidRPr="00E97D94" w:rsidRDefault="001F068B" w:rsidP="00196E7B">
          <w:pPr>
            <w:pStyle w:val="Cabealho"/>
            <w:ind w:firstLine="0"/>
            <w:rPr>
              <w:rFonts w:cs="Arial"/>
              <w:sz w:val="16"/>
              <w:szCs w:val="16"/>
            </w:rPr>
          </w:pPr>
          <w:r w:rsidRPr="001B0A5B">
            <w:rPr>
              <w:rFonts w:cs="Arial"/>
              <w:b/>
              <w:sz w:val="16"/>
              <w:szCs w:val="16"/>
            </w:rPr>
            <w:t>Data</w:t>
          </w:r>
          <w:r w:rsidRPr="00E97D94">
            <w:rPr>
              <w:rFonts w:cs="Arial"/>
              <w:sz w:val="16"/>
              <w:szCs w:val="16"/>
            </w:rPr>
            <w:t>:</w:t>
          </w:r>
        </w:p>
      </w:tc>
      <w:tc>
        <w:tcPr>
          <w:tcW w:w="1343" w:type="dxa"/>
          <w:tcBorders>
            <w:top w:val="single" w:sz="4" w:space="0" w:color="auto"/>
            <w:left w:val="single" w:sz="4" w:space="0" w:color="auto"/>
            <w:bottom w:val="nil"/>
            <w:right w:val="single" w:sz="4" w:space="0" w:color="auto"/>
          </w:tcBorders>
        </w:tcPr>
        <w:p w14:paraId="60C2805A" w14:textId="77777777" w:rsidR="001F068B" w:rsidRPr="00E97D94" w:rsidRDefault="001F068B" w:rsidP="00196E7B">
          <w:pPr>
            <w:pStyle w:val="Cabealho"/>
            <w:ind w:firstLine="0"/>
            <w:rPr>
              <w:rFonts w:cs="Arial"/>
              <w:sz w:val="16"/>
              <w:szCs w:val="16"/>
            </w:rPr>
          </w:pPr>
          <w:r w:rsidRPr="001B0A5B">
            <w:rPr>
              <w:rFonts w:cs="Arial"/>
              <w:b/>
              <w:sz w:val="16"/>
              <w:szCs w:val="16"/>
            </w:rPr>
            <w:t>Revisão</w:t>
          </w:r>
          <w:r w:rsidRPr="00E97D94">
            <w:rPr>
              <w:rFonts w:cs="Arial"/>
              <w:sz w:val="16"/>
              <w:szCs w:val="16"/>
            </w:rPr>
            <w:t>:</w:t>
          </w:r>
        </w:p>
      </w:tc>
      <w:tc>
        <w:tcPr>
          <w:tcW w:w="1073" w:type="dxa"/>
          <w:tcBorders>
            <w:top w:val="single" w:sz="4" w:space="0" w:color="auto"/>
            <w:left w:val="single" w:sz="4" w:space="0" w:color="auto"/>
            <w:bottom w:val="nil"/>
            <w:right w:val="single" w:sz="4" w:space="0" w:color="auto"/>
          </w:tcBorders>
        </w:tcPr>
        <w:p w14:paraId="20C2F302" w14:textId="77777777" w:rsidR="001F068B" w:rsidRPr="00E97D94" w:rsidRDefault="001F068B" w:rsidP="00196E7B">
          <w:pPr>
            <w:pStyle w:val="Cabealho"/>
            <w:ind w:firstLine="0"/>
            <w:rPr>
              <w:rFonts w:cs="Arial"/>
              <w:sz w:val="16"/>
              <w:szCs w:val="16"/>
            </w:rPr>
          </w:pPr>
          <w:r w:rsidRPr="001B0A5B">
            <w:rPr>
              <w:rFonts w:cs="Arial"/>
              <w:b/>
              <w:sz w:val="16"/>
              <w:szCs w:val="16"/>
            </w:rPr>
            <w:t>Nº Folha</w:t>
          </w:r>
          <w:r w:rsidRPr="00E97D94">
            <w:rPr>
              <w:rFonts w:cs="Arial"/>
              <w:sz w:val="16"/>
              <w:szCs w:val="16"/>
            </w:rPr>
            <w:t>:</w:t>
          </w:r>
        </w:p>
      </w:tc>
    </w:tr>
    <w:tr w:rsidR="001F068B" w:rsidRPr="00E97D94" w14:paraId="518593CB" w14:textId="77777777" w:rsidTr="00651A13">
      <w:trPr>
        <w:trHeight w:val="245"/>
      </w:trPr>
      <w:tc>
        <w:tcPr>
          <w:tcW w:w="2558" w:type="dxa"/>
          <w:tcBorders>
            <w:top w:val="nil"/>
            <w:left w:val="single" w:sz="4" w:space="0" w:color="auto"/>
            <w:bottom w:val="single" w:sz="4" w:space="0" w:color="auto"/>
            <w:right w:val="single" w:sz="4" w:space="0" w:color="auto"/>
          </w:tcBorders>
        </w:tcPr>
        <w:p w14:paraId="54EE51E4" w14:textId="54F33F32" w:rsidR="001F068B" w:rsidRPr="008850B4" w:rsidRDefault="001F068B" w:rsidP="00196E7B">
          <w:pPr>
            <w:pStyle w:val="Cabealho"/>
            <w:ind w:firstLine="0"/>
            <w:rPr>
              <w:rFonts w:cs="Arial"/>
              <w:sz w:val="16"/>
              <w:szCs w:val="16"/>
            </w:rPr>
          </w:pPr>
          <w:r>
            <w:rPr>
              <w:rFonts w:cs="Arial"/>
              <w:sz w:val="16"/>
              <w:szCs w:val="16"/>
            </w:rPr>
            <w:t>Alvelinda Sousa</w:t>
          </w:r>
        </w:p>
      </w:tc>
      <w:tc>
        <w:tcPr>
          <w:tcW w:w="2438" w:type="dxa"/>
          <w:tcBorders>
            <w:top w:val="nil"/>
            <w:left w:val="single" w:sz="4" w:space="0" w:color="auto"/>
            <w:bottom w:val="single" w:sz="4" w:space="0" w:color="auto"/>
            <w:right w:val="single" w:sz="4" w:space="0" w:color="auto"/>
          </w:tcBorders>
        </w:tcPr>
        <w:p w14:paraId="55C88167" w14:textId="3EAC053E" w:rsidR="001F068B" w:rsidRPr="008850B4" w:rsidRDefault="001F068B" w:rsidP="00196E7B">
          <w:pPr>
            <w:pStyle w:val="Cabealho"/>
            <w:ind w:firstLine="0"/>
            <w:rPr>
              <w:rFonts w:cs="Arial"/>
              <w:sz w:val="16"/>
              <w:szCs w:val="16"/>
            </w:rPr>
          </w:pPr>
          <w:r>
            <w:rPr>
              <w:rFonts w:cs="Arial"/>
              <w:sz w:val="16"/>
              <w:szCs w:val="16"/>
            </w:rPr>
            <w:t>GEPRO</w:t>
          </w:r>
        </w:p>
      </w:tc>
      <w:tc>
        <w:tcPr>
          <w:tcW w:w="1574" w:type="dxa"/>
          <w:tcBorders>
            <w:top w:val="nil"/>
            <w:left w:val="single" w:sz="4" w:space="0" w:color="auto"/>
            <w:bottom w:val="single" w:sz="4" w:space="0" w:color="auto"/>
            <w:right w:val="single" w:sz="4" w:space="0" w:color="auto"/>
          </w:tcBorders>
        </w:tcPr>
        <w:p w14:paraId="081923A3" w14:textId="73A93017" w:rsidR="001F068B" w:rsidRPr="008850B4" w:rsidRDefault="001F068B" w:rsidP="00196E7B">
          <w:pPr>
            <w:pStyle w:val="Cabealho"/>
            <w:ind w:firstLine="0"/>
            <w:rPr>
              <w:rFonts w:cs="Arial"/>
              <w:sz w:val="16"/>
              <w:szCs w:val="16"/>
            </w:rPr>
          </w:pPr>
          <w:r>
            <w:rPr>
              <w:rFonts w:cs="Arial"/>
              <w:sz w:val="16"/>
              <w:szCs w:val="16"/>
            </w:rPr>
            <w:t>Setembro/2022</w:t>
          </w:r>
        </w:p>
      </w:tc>
      <w:tc>
        <w:tcPr>
          <w:tcW w:w="1343" w:type="dxa"/>
          <w:tcBorders>
            <w:top w:val="nil"/>
            <w:left w:val="single" w:sz="4" w:space="0" w:color="auto"/>
            <w:bottom w:val="single" w:sz="4" w:space="0" w:color="auto"/>
            <w:right w:val="single" w:sz="4" w:space="0" w:color="auto"/>
          </w:tcBorders>
        </w:tcPr>
        <w:p w14:paraId="4778E82D" w14:textId="77777777" w:rsidR="001F068B" w:rsidRPr="008850B4" w:rsidRDefault="001F068B" w:rsidP="00196E7B">
          <w:pPr>
            <w:pStyle w:val="Cabealho"/>
            <w:jc w:val="center"/>
            <w:rPr>
              <w:rFonts w:cs="Arial"/>
              <w:sz w:val="16"/>
              <w:szCs w:val="16"/>
            </w:rPr>
          </w:pPr>
          <w:r w:rsidRPr="008850B4">
            <w:rPr>
              <w:rFonts w:cs="Arial"/>
              <w:sz w:val="16"/>
              <w:szCs w:val="16"/>
            </w:rPr>
            <w:t>0</w:t>
          </w:r>
        </w:p>
      </w:tc>
      <w:tc>
        <w:tcPr>
          <w:tcW w:w="1073" w:type="dxa"/>
          <w:tcBorders>
            <w:top w:val="nil"/>
            <w:left w:val="single" w:sz="4" w:space="0" w:color="auto"/>
            <w:bottom w:val="single" w:sz="4" w:space="0" w:color="auto"/>
            <w:right w:val="single" w:sz="4" w:space="0" w:color="auto"/>
          </w:tcBorders>
        </w:tcPr>
        <w:sdt>
          <w:sdtPr>
            <w:rPr>
              <w:rFonts w:cs="Arial"/>
              <w:sz w:val="16"/>
              <w:szCs w:val="16"/>
            </w:rPr>
            <w:id w:val="-481624748"/>
            <w:docPartObj>
              <w:docPartGallery w:val="Page Numbers (Top of Page)"/>
              <w:docPartUnique/>
            </w:docPartObj>
          </w:sdtPr>
          <w:sdtContent>
            <w:p w14:paraId="046FD686" w14:textId="02ECA6EB" w:rsidR="001F068B" w:rsidRPr="008850B4" w:rsidRDefault="001F068B" w:rsidP="00196E7B">
              <w:pPr>
                <w:pStyle w:val="Cabealho"/>
                <w:ind w:firstLine="0"/>
                <w:rPr>
                  <w:rFonts w:cs="Arial"/>
                  <w:sz w:val="16"/>
                  <w:szCs w:val="16"/>
                </w:rPr>
              </w:pPr>
              <w:r w:rsidRPr="008850B4">
                <w:rPr>
                  <w:rFonts w:cs="Arial"/>
                  <w:sz w:val="16"/>
                  <w:szCs w:val="16"/>
                </w:rPr>
                <w:fldChar w:fldCharType="begin"/>
              </w:r>
              <w:r w:rsidRPr="008850B4">
                <w:rPr>
                  <w:rFonts w:cs="Arial"/>
                  <w:sz w:val="16"/>
                  <w:szCs w:val="16"/>
                </w:rPr>
                <w:instrText xml:space="preserve"> PAGE </w:instrText>
              </w:r>
              <w:r w:rsidRPr="008850B4">
                <w:rPr>
                  <w:rFonts w:cs="Arial"/>
                  <w:sz w:val="16"/>
                  <w:szCs w:val="16"/>
                </w:rPr>
                <w:fldChar w:fldCharType="separate"/>
              </w:r>
              <w:r w:rsidR="00B142CF">
                <w:rPr>
                  <w:rFonts w:cs="Arial"/>
                  <w:noProof/>
                  <w:sz w:val="16"/>
                  <w:szCs w:val="16"/>
                </w:rPr>
                <w:t>21</w:t>
              </w:r>
              <w:r w:rsidRPr="008850B4">
                <w:rPr>
                  <w:rFonts w:cs="Arial"/>
                  <w:noProof/>
                  <w:sz w:val="16"/>
                  <w:szCs w:val="16"/>
                </w:rPr>
                <w:fldChar w:fldCharType="end"/>
              </w:r>
              <w:r w:rsidRPr="008850B4">
                <w:rPr>
                  <w:rFonts w:cs="Arial"/>
                  <w:sz w:val="16"/>
                  <w:szCs w:val="16"/>
                </w:rPr>
                <w:t xml:space="preserve"> de </w:t>
              </w:r>
              <w:r w:rsidRPr="008850B4">
                <w:rPr>
                  <w:rFonts w:cs="Arial"/>
                  <w:sz w:val="16"/>
                  <w:szCs w:val="16"/>
                </w:rPr>
                <w:fldChar w:fldCharType="begin"/>
              </w:r>
              <w:r w:rsidRPr="008850B4">
                <w:rPr>
                  <w:rFonts w:cs="Arial"/>
                  <w:sz w:val="16"/>
                  <w:szCs w:val="16"/>
                </w:rPr>
                <w:instrText xml:space="preserve"> NUMPAGES  \# "0" \* Arabic  \* MERGEFORMAT </w:instrText>
              </w:r>
              <w:r w:rsidRPr="008850B4">
                <w:rPr>
                  <w:rFonts w:cs="Arial"/>
                  <w:sz w:val="16"/>
                  <w:szCs w:val="16"/>
                </w:rPr>
                <w:fldChar w:fldCharType="separate"/>
              </w:r>
              <w:r w:rsidR="00B142CF">
                <w:rPr>
                  <w:rFonts w:cs="Arial"/>
                  <w:noProof/>
                  <w:sz w:val="16"/>
                  <w:szCs w:val="16"/>
                </w:rPr>
                <w:t>160</w:t>
              </w:r>
              <w:r w:rsidRPr="008850B4">
                <w:rPr>
                  <w:rFonts w:cs="Arial"/>
                  <w:sz w:val="16"/>
                  <w:szCs w:val="16"/>
                </w:rPr>
                <w:fldChar w:fldCharType="end"/>
              </w:r>
            </w:p>
          </w:sdtContent>
        </w:sdt>
      </w:tc>
    </w:tr>
  </w:tbl>
  <w:p w14:paraId="0C83A6AB" w14:textId="77777777" w:rsidR="001F068B" w:rsidRDefault="001F068B" w:rsidP="00626106">
    <w:pPr>
      <w:tabs>
        <w:tab w:val="left" w:pos="2944"/>
      </w:tabs>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7505F"/>
    <w:multiLevelType w:val="hybridMultilevel"/>
    <w:tmpl w:val="32D45970"/>
    <w:lvl w:ilvl="0" w:tplc="04160017">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
    <w:nsid w:val="01204DCB"/>
    <w:multiLevelType w:val="hybridMultilevel"/>
    <w:tmpl w:val="5B80A10C"/>
    <w:lvl w:ilvl="0" w:tplc="04160017">
      <w:start w:val="1"/>
      <w:numFmt w:val="lowerLetter"/>
      <w:lvlText w:val="%1)"/>
      <w:lvlJc w:val="left"/>
      <w:pPr>
        <w:ind w:left="1484" w:hanging="360"/>
      </w:pPr>
    </w:lvl>
    <w:lvl w:ilvl="1" w:tplc="04160019" w:tentative="1">
      <w:start w:val="1"/>
      <w:numFmt w:val="lowerLetter"/>
      <w:lvlText w:val="%2."/>
      <w:lvlJc w:val="left"/>
      <w:pPr>
        <w:ind w:left="2204" w:hanging="360"/>
      </w:pPr>
    </w:lvl>
    <w:lvl w:ilvl="2" w:tplc="0416001B" w:tentative="1">
      <w:start w:val="1"/>
      <w:numFmt w:val="lowerRoman"/>
      <w:lvlText w:val="%3."/>
      <w:lvlJc w:val="right"/>
      <w:pPr>
        <w:ind w:left="2924" w:hanging="180"/>
      </w:pPr>
    </w:lvl>
    <w:lvl w:ilvl="3" w:tplc="0416000F" w:tentative="1">
      <w:start w:val="1"/>
      <w:numFmt w:val="decimal"/>
      <w:lvlText w:val="%4."/>
      <w:lvlJc w:val="left"/>
      <w:pPr>
        <w:ind w:left="3644" w:hanging="360"/>
      </w:pPr>
    </w:lvl>
    <w:lvl w:ilvl="4" w:tplc="04160019" w:tentative="1">
      <w:start w:val="1"/>
      <w:numFmt w:val="lowerLetter"/>
      <w:lvlText w:val="%5."/>
      <w:lvlJc w:val="left"/>
      <w:pPr>
        <w:ind w:left="4364" w:hanging="360"/>
      </w:pPr>
    </w:lvl>
    <w:lvl w:ilvl="5" w:tplc="0416001B" w:tentative="1">
      <w:start w:val="1"/>
      <w:numFmt w:val="lowerRoman"/>
      <w:lvlText w:val="%6."/>
      <w:lvlJc w:val="right"/>
      <w:pPr>
        <w:ind w:left="5084" w:hanging="180"/>
      </w:pPr>
    </w:lvl>
    <w:lvl w:ilvl="6" w:tplc="0416000F" w:tentative="1">
      <w:start w:val="1"/>
      <w:numFmt w:val="decimal"/>
      <w:lvlText w:val="%7."/>
      <w:lvlJc w:val="left"/>
      <w:pPr>
        <w:ind w:left="5804" w:hanging="360"/>
      </w:pPr>
    </w:lvl>
    <w:lvl w:ilvl="7" w:tplc="04160019" w:tentative="1">
      <w:start w:val="1"/>
      <w:numFmt w:val="lowerLetter"/>
      <w:lvlText w:val="%8."/>
      <w:lvlJc w:val="left"/>
      <w:pPr>
        <w:ind w:left="6524" w:hanging="360"/>
      </w:pPr>
    </w:lvl>
    <w:lvl w:ilvl="8" w:tplc="0416001B" w:tentative="1">
      <w:start w:val="1"/>
      <w:numFmt w:val="lowerRoman"/>
      <w:lvlText w:val="%9."/>
      <w:lvlJc w:val="right"/>
      <w:pPr>
        <w:ind w:left="7244" w:hanging="180"/>
      </w:pPr>
    </w:lvl>
  </w:abstractNum>
  <w:abstractNum w:abstractNumId="2">
    <w:nsid w:val="01CB6F81"/>
    <w:multiLevelType w:val="hybridMultilevel"/>
    <w:tmpl w:val="CC3A8A3E"/>
    <w:lvl w:ilvl="0" w:tplc="30C8EFCA">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
    <w:nsid w:val="01E676AC"/>
    <w:multiLevelType w:val="hybridMultilevel"/>
    <w:tmpl w:val="FAF2BF22"/>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nsid w:val="04B37B08"/>
    <w:multiLevelType w:val="hybridMultilevel"/>
    <w:tmpl w:val="600E7E5C"/>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5">
    <w:nsid w:val="04FF58C6"/>
    <w:multiLevelType w:val="hybridMultilevel"/>
    <w:tmpl w:val="D10C4E6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nsid w:val="070E5C8C"/>
    <w:multiLevelType w:val="hybridMultilevel"/>
    <w:tmpl w:val="7062EE1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7">
    <w:nsid w:val="087351C0"/>
    <w:multiLevelType w:val="hybridMultilevel"/>
    <w:tmpl w:val="E8A21DD6"/>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
    <w:nsid w:val="09937D22"/>
    <w:multiLevelType w:val="hybridMultilevel"/>
    <w:tmpl w:val="9334B63E"/>
    <w:lvl w:ilvl="0" w:tplc="04160001">
      <w:start w:val="1"/>
      <w:numFmt w:val="bullet"/>
      <w:lvlText w:val=""/>
      <w:lvlJc w:val="left"/>
      <w:pPr>
        <w:ind w:left="1996" w:hanging="360"/>
      </w:pPr>
      <w:rPr>
        <w:rFonts w:ascii="Symbol" w:hAnsi="Symbol" w:hint="default"/>
      </w:rPr>
    </w:lvl>
    <w:lvl w:ilvl="1" w:tplc="04160003">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9">
    <w:nsid w:val="0B334B87"/>
    <w:multiLevelType w:val="hybridMultilevel"/>
    <w:tmpl w:val="881CFC6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
    <w:nsid w:val="0B8B0B27"/>
    <w:multiLevelType w:val="hybridMultilevel"/>
    <w:tmpl w:val="2488E1C4"/>
    <w:lvl w:ilvl="0" w:tplc="04160001">
      <w:start w:val="1"/>
      <w:numFmt w:val="bullet"/>
      <w:lvlText w:val=""/>
      <w:lvlJc w:val="left"/>
      <w:pPr>
        <w:ind w:left="1996" w:hanging="360"/>
      </w:pPr>
      <w:rPr>
        <w:rFonts w:ascii="Symbol" w:hAnsi="Symbol" w:hint="default"/>
      </w:rPr>
    </w:lvl>
    <w:lvl w:ilvl="1" w:tplc="04160003" w:tentative="1">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11">
    <w:nsid w:val="0BF91092"/>
    <w:multiLevelType w:val="hybridMultilevel"/>
    <w:tmpl w:val="B0543712"/>
    <w:lvl w:ilvl="0" w:tplc="04160001">
      <w:start w:val="1"/>
      <w:numFmt w:val="bullet"/>
      <w:lvlText w:val=""/>
      <w:lvlJc w:val="left"/>
      <w:pPr>
        <w:ind w:left="1644" w:hanging="360"/>
      </w:pPr>
      <w:rPr>
        <w:rFonts w:ascii="Symbol" w:hAnsi="Symbol" w:hint="default"/>
      </w:rPr>
    </w:lvl>
    <w:lvl w:ilvl="1" w:tplc="04160003" w:tentative="1">
      <w:start w:val="1"/>
      <w:numFmt w:val="bullet"/>
      <w:lvlText w:val="o"/>
      <w:lvlJc w:val="left"/>
      <w:pPr>
        <w:ind w:left="2364" w:hanging="360"/>
      </w:pPr>
      <w:rPr>
        <w:rFonts w:ascii="Courier New" w:hAnsi="Courier New" w:cs="Courier New" w:hint="default"/>
      </w:rPr>
    </w:lvl>
    <w:lvl w:ilvl="2" w:tplc="04160005" w:tentative="1">
      <w:start w:val="1"/>
      <w:numFmt w:val="bullet"/>
      <w:lvlText w:val=""/>
      <w:lvlJc w:val="left"/>
      <w:pPr>
        <w:ind w:left="3084" w:hanging="360"/>
      </w:pPr>
      <w:rPr>
        <w:rFonts w:ascii="Wingdings" w:hAnsi="Wingdings" w:hint="default"/>
      </w:rPr>
    </w:lvl>
    <w:lvl w:ilvl="3" w:tplc="04160001" w:tentative="1">
      <w:start w:val="1"/>
      <w:numFmt w:val="bullet"/>
      <w:lvlText w:val=""/>
      <w:lvlJc w:val="left"/>
      <w:pPr>
        <w:ind w:left="3804" w:hanging="360"/>
      </w:pPr>
      <w:rPr>
        <w:rFonts w:ascii="Symbol" w:hAnsi="Symbol" w:hint="default"/>
      </w:rPr>
    </w:lvl>
    <w:lvl w:ilvl="4" w:tplc="04160003" w:tentative="1">
      <w:start w:val="1"/>
      <w:numFmt w:val="bullet"/>
      <w:lvlText w:val="o"/>
      <w:lvlJc w:val="left"/>
      <w:pPr>
        <w:ind w:left="4524" w:hanging="360"/>
      </w:pPr>
      <w:rPr>
        <w:rFonts w:ascii="Courier New" w:hAnsi="Courier New" w:cs="Courier New" w:hint="default"/>
      </w:rPr>
    </w:lvl>
    <w:lvl w:ilvl="5" w:tplc="04160005" w:tentative="1">
      <w:start w:val="1"/>
      <w:numFmt w:val="bullet"/>
      <w:lvlText w:val=""/>
      <w:lvlJc w:val="left"/>
      <w:pPr>
        <w:ind w:left="5244" w:hanging="360"/>
      </w:pPr>
      <w:rPr>
        <w:rFonts w:ascii="Wingdings" w:hAnsi="Wingdings" w:hint="default"/>
      </w:rPr>
    </w:lvl>
    <w:lvl w:ilvl="6" w:tplc="04160001" w:tentative="1">
      <w:start w:val="1"/>
      <w:numFmt w:val="bullet"/>
      <w:lvlText w:val=""/>
      <w:lvlJc w:val="left"/>
      <w:pPr>
        <w:ind w:left="5964" w:hanging="360"/>
      </w:pPr>
      <w:rPr>
        <w:rFonts w:ascii="Symbol" w:hAnsi="Symbol" w:hint="default"/>
      </w:rPr>
    </w:lvl>
    <w:lvl w:ilvl="7" w:tplc="04160003" w:tentative="1">
      <w:start w:val="1"/>
      <w:numFmt w:val="bullet"/>
      <w:lvlText w:val="o"/>
      <w:lvlJc w:val="left"/>
      <w:pPr>
        <w:ind w:left="6684" w:hanging="360"/>
      </w:pPr>
      <w:rPr>
        <w:rFonts w:ascii="Courier New" w:hAnsi="Courier New" w:cs="Courier New" w:hint="default"/>
      </w:rPr>
    </w:lvl>
    <w:lvl w:ilvl="8" w:tplc="04160005" w:tentative="1">
      <w:start w:val="1"/>
      <w:numFmt w:val="bullet"/>
      <w:lvlText w:val=""/>
      <w:lvlJc w:val="left"/>
      <w:pPr>
        <w:ind w:left="7404" w:hanging="360"/>
      </w:pPr>
      <w:rPr>
        <w:rFonts w:ascii="Wingdings" w:hAnsi="Wingdings" w:hint="default"/>
      </w:rPr>
    </w:lvl>
  </w:abstractNum>
  <w:abstractNum w:abstractNumId="12">
    <w:nsid w:val="100E2EE0"/>
    <w:multiLevelType w:val="hybridMultilevel"/>
    <w:tmpl w:val="45B6DE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05302C6"/>
    <w:multiLevelType w:val="multilevel"/>
    <w:tmpl w:val="6C14932E"/>
    <w:lvl w:ilvl="0">
      <w:start w:val="7"/>
      <w:numFmt w:val="decimal"/>
      <w:lvlText w:val="%1"/>
      <w:lvlJc w:val="left"/>
      <w:pPr>
        <w:ind w:left="900" w:hanging="360"/>
      </w:pPr>
      <w:rPr>
        <w:rFonts w:hint="default"/>
      </w:rPr>
    </w:lvl>
    <w:lvl w:ilvl="1">
      <w:start w:val="4"/>
      <w:numFmt w:val="decimal"/>
      <w:isLgl/>
      <w:lvlText w:val="%1.%2"/>
      <w:lvlJc w:val="left"/>
      <w:pPr>
        <w:ind w:left="1069" w:hanging="36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1767" w:hanging="72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465" w:hanging="108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163" w:hanging="1440"/>
      </w:pPr>
      <w:rPr>
        <w:rFonts w:hint="default"/>
      </w:rPr>
    </w:lvl>
    <w:lvl w:ilvl="8">
      <w:start w:val="1"/>
      <w:numFmt w:val="decimal"/>
      <w:isLgl/>
      <w:lvlText w:val="%1.%2.%3.%4.%5.%6.%7.%8.%9"/>
      <w:lvlJc w:val="left"/>
      <w:pPr>
        <w:ind w:left="3692" w:hanging="1800"/>
      </w:pPr>
      <w:rPr>
        <w:rFonts w:hint="default"/>
      </w:rPr>
    </w:lvl>
  </w:abstractNum>
  <w:abstractNum w:abstractNumId="14">
    <w:nsid w:val="12561BBD"/>
    <w:multiLevelType w:val="multilevel"/>
    <w:tmpl w:val="B4080996"/>
    <w:lvl w:ilvl="0">
      <w:start w:val="2"/>
      <w:numFmt w:val="decimal"/>
      <w:lvlText w:val="%1."/>
      <w:lvlJc w:val="left"/>
      <w:pPr>
        <w:ind w:left="360" w:hanging="360"/>
      </w:pPr>
      <w:rPr>
        <w:rFonts w:hint="default"/>
      </w:rPr>
    </w:lvl>
    <w:lvl w:ilvl="1">
      <w:start w:val="2"/>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5">
    <w:nsid w:val="13461BE1"/>
    <w:multiLevelType w:val="hybridMultilevel"/>
    <w:tmpl w:val="31F02C38"/>
    <w:lvl w:ilvl="0" w:tplc="9732E5FA">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6">
    <w:nsid w:val="13E324A4"/>
    <w:multiLevelType w:val="hybridMultilevel"/>
    <w:tmpl w:val="E51059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7">
    <w:nsid w:val="143D157C"/>
    <w:multiLevelType w:val="hybridMultilevel"/>
    <w:tmpl w:val="B6902798"/>
    <w:lvl w:ilvl="0" w:tplc="04160001">
      <w:start w:val="1"/>
      <w:numFmt w:val="bullet"/>
      <w:lvlText w:val=""/>
      <w:lvlJc w:val="left"/>
      <w:pPr>
        <w:ind w:left="1996" w:hanging="360"/>
      </w:pPr>
      <w:rPr>
        <w:rFonts w:ascii="Symbol" w:hAnsi="Symbol" w:hint="default"/>
      </w:rPr>
    </w:lvl>
    <w:lvl w:ilvl="1" w:tplc="04160003">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18">
    <w:nsid w:val="14511D4C"/>
    <w:multiLevelType w:val="hybridMultilevel"/>
    <w:tmpl w:val="25FECDEC"/>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9">
    <w:nsid w:val="14942C0D"/>
    <w:multiLevelType w:val="hybridMultilevel"/>
    <w:tmpl w:val="85FA70FA"/>
    <w:lvl w:ilvl="0" w:tplc="B69E3A0A">
      <w:start w:val="1"/>
      <w:numFmt w:val="lowerLetter"/>
      <w:lvlText w:val="%1)"/>
      <w:lvlJc w:val="left"/>
      <w:pPr>
        <w:ind w:left="1429" w:hanging="360"/>
      </w:pPr>
      <w:rPr>
        <w:rFonts w:asciiTheme="minorHAnsi" w:eastAsiaTheme="minorHAnsi" w:hAnsiTheme="minorHAnsi" w:cstheme="minorHAnsi"/>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0">
    <w:nsid w:val="14A23E57"/>
    <w:multiLevelType w:val="multilevel"/>
    <w:tmpl w:val="2B7480E8"/>
    <w:lvl w:ilvl="0">
      <w:start w:val="23"/>
      <w:numFmt w:val="decimal"/>
      <w:lvlText w:val="%1"/>
      <w:lvlJc w:val="left"/>
      <w:pPr>
        <w:ind w:left="1069" w:hanging="360"/>
      </w:pPr>
      <w:rPr>
        <w:rFonts w:hint="default"/>
      </w:rPr>
    </w:lvl>
    <w:lvl w:ilvl="1">
      <w:start w:val="6"/>
      <w:numFmt w:val="decimal"/>
      <w:isLgl/>
      <w:lvlText w:val="%1.%2"/>
      <w:lvlJc w:val="left"/>
      <w:pPr>
        <w:ind w:left="1144" w:hanging="43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1">
    <w:nsid w:val="14D26257"/>
    <w:multiLevelType w:val="hybridMultilevel"/>
    <w:tmpl w:val="ECC26A7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2">
    <w:nsid w:val="168F2AA8"/>
    <w:multiLevelType w:val="hybridMultilevel"/>
    <w:tmpl w:val="4F420866"/>
    <w:lvl w:ilvl="0" w:tplc="04160001">
      <w:start w:val="1"/>
      <w:numFmt w:val="bullet"/>
      <w:lvlText w:val=""/>
      <w:lvlJc w:val="left"/>
      <w:pPr>
        <w:ind w:left="2356" w:hanging="360"/>
      </w:pPr>
      <w:rPr>
        <w:rFonts w:ascii="Symbol" w:hAnsi="Symbol" w:hint="default"/>
      </w:rPr>
    </w:lvl>
    <w:lvl w:ilvl="1" w:tplc="04160001">
      <w:start w:val="1"/>
      <w:numFmt w:val="bullet"/>
      <w:lvlText w:val=""/>
      <w:lvlJc w:val="left"/>
      <w:pPr>
        <w:ind w:left="3076" w:hanging="360"/>
      </w:pPr>
      <w:rPr>
        <w:rFonts w:ascii="Symbol" w:hAnsi="Symbol" w:hint="default"/>
      </w:rPr>
    </w:lvl>
    <w:lvl w:ilvl="2" w:tplc="0416001B" w:tentative="1">
      <w:start w:val="1"/>
      <w:numFmt w:val="lowerRoman"/>
      <w:lvlText w:val="%3."/>
      <w:lvlJc w:val="right"/>
      <w:pPr>
        <w:ind w:left="3796" w:hanging="180"/>
      </w:pPr>
    </w:lvl>
    <w:lvl w:ilvl="3" w:tplc="0416000F" w:tentative="1">
      <w:start w:val="1"/>
      <w:numFmt w:val="decimal"/>
      <w:lvlText w:val="%4."/>
      <w:lvlJc w:val="left"/>
      <w:pPr>
        <w:ind w:left="4516" w:hanging="360"/>
      </w:pPr>
    </w:lvl>
    <w:lvl w:ilvl="4" w:tplc="04160019" w:tentative="1">
      <w:start w:val="1"/>
      <w:numFmt w:val="lowerLetter"/>
      <w:lvlText w:val="%5."/>
      <w:lvlJc w:val="left"/>
      <w:pPr>
        <w:ind w:left="5236" w:hanging="360"/>
      </w:pPr>
    </w:lvl>
    <w:lvl w:ilvl="5" w:tplc="0416001B" w:tentative="1">
      <w:start w:val="1"/>
      <w:numFmt w:val="lowerRoman"/>
      <w:lvlText w:val="%6."/>
      <w:lvlJc w:val="right"/>
      <w:pPr>
        <w:ind w:left="5956" w:hanging="180"/>
      </w:pPr>
    </w:lvl>
    <w:lvl w:ilvl="6" w:tplc="0416000F" w:tentative="1">
      <w:start w:val="1"/>
      <w:numFmt w:val="decimal"/>
      <w:lvlText w:val="%7."/>
      <w:lvlJc w:val="left"/>
      <w:pPr>
        <w:ind w:left="6676" w:hanging="360"/>
      </w:pPr>
    </w:lvl>
    <w:lvl w:ilvl="7" w:tplc="04160019" w:tentative="1">
      <w:start w:val="1"/>
      <w:numFmt w:val="lowerLetter"/>
      <w:lvlText w:val="%8."/>
      <w:lvlJc w:val="left"/>
      <w:pPr>
        <w:ind w:left="7396" w:hanging="360"/>
      </w:pPr>
    </w:lvl>
    <w:lvl w:ilvl="8" w:tplc="0416001B" w:tentative="1">
      <w:start w:val="1"/>
      <w:numFmt w:val="lowerRoman"/>
      <w:lvlText w:val="%9."/>
      <w:lvlJc w:val="right"/>
      <w:pPr>
        <w:ind w:left="8116" w:hanging="180"/>
      </w:pPr>
    </w:lvl>
  </w:abstractNum>
  <w:abstractNum w:abstractNumId="23">
    <w:nsid w:val="16A4527A"/>
    <w:multiLevelType w:val="hybridMultilevel"/>
    <w:tmpl w:val="D13C8C9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4">
    <w:nsid w:val="16B42C00"/>
    <w:multiLevelType w:val="hybridMultilevel"/>
    <w:tmpl w:val="7084D8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16F32CCD"/>
    <w:multiLevelType w:val="hybridMultilevel"/>
    <w:tmpl w:val="DAE86E5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6">
    <w:nsid w:val="197B308A"/>
    <w:multiLevelType w:val="hybridMultilevel"/>
    <w:tmpl w:val="D43A7728"/>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7">
    <w:nsid w:val="19A4614C"/>
    <w:multiLevelType w:val="hybridMultilevel"/>
    <w:tmpl w:val="C26E796C"/>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8">
    <w:nsid w:val="1A5B4885"/>
    <w:multiLevelType w:val="hybridMultilevel"/>
    <w:tmpl w:val="A1223BCA"/>
    <w:lvl w:ilvl="0" w:tplc="04160017">
      <w:start w:val="1"/>
      <w:numFmt w:val="lowerLetter"/>
      <w:lvlText w:val="%1)"/>
      <w:lvlJc w:val="left"/>
      <w:pPr>
        <w:ind w:left="1429" w:hanging="360"/>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9">
    <w:nsid w:val="1AA14B2B"/>
    <w:multiLevelType w:val="hybridMultilevel"/>
    <w:tmpl w:val="996A1136"/>
    <w:lvl w:ilvl="0" w:tplc="C5528278">
      <w:start w:val="12"/>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0">
    <w:nsid w:val="1BC7693F"/>
    <w:multiLevelType w:val="multilevel"/>
    <w:tmpl w:val="DDE4ED94"/>
    <w:lvl w:ilvl="0">
      <w:start w:val="23"/>
      <w:numFmt w:val="decimal"/>
      <w:lvlText w:val="%1"/>
      <w:lvlJc w:val="left"/>
      <w:pPr>
        <w:ind w:left="540" w:hanging="540"/>
      </w:pPr>
      <w:rPr>
        <w:rFonts w:hint="default"/>
      </w:rPr>
    </w:lvl>
    <w:lvl w:ilvl="1">
      <w:start w:val="9"/>
      <w:numFmt w:val="decimal"/>
      <w:lvlText w:val="%1.%2"/>
      <w:lvlJc w:val="left"/>
      <w:pPr>
        <w:ind w:left="1254" w:hanging="540"/>
      </w:pPr>
      <w:rPr>
        <w:rFonts w:hint="default"/>
      </w:rPr>
    </w:lvl>
    <w:lvl w:ilvl="2">
      <w:start w:val="5"/>
      <w:numFmt w:val="decimal"/>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152" w:hanging="1440"/>
      </w:pPr>
      <w:rPr>
        <w:rFonts w:hint="default"/>
      </w:rPr>
    </w:lvl>
  </w:abstractNum>
  <w:abstractNum w:abstractNumId="31">
    <w:nsid w:val="1CAC23AE"/>
    <w:multiLevelType w:val="hybridMultilevel"/>
    <w:tmpl w:val="144C06D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1CDF45C9"/>
    <w:multiLevelType w:val="hybridMultilevel"/>
    <w:tmpl w:val="D10C4E6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3">
    <w:nsid w:val="1D1D234E"/>
    <w:multiLevelType w:val="multilevel"/>
    <w:tmpl w:val="52A61D6E"/>
    <w:lvl w:ilvl="0">
      <w:start w:val="2"/>
      <w:numFmt w:val="decimal"/>
      <w:lvlText w:val="%1"/>
      <w:lvlJc w:val="left"/>
      <w:pPr>
        <w:ind w:left="435" w:hanging="435"/>
      </w:pPr>
      <w:rPr>
        <w:rFonts w:hint="default"/>
      </w:rPr>
    </w:lvl>
    <w:lvl w:ilvl="1">
      <w:start w:val="4"/>
      <w:numFmt w:val="decimal"/>
      <w:lvlText w:val="%1.%2"/>
      <w:lvlJc w:val="left"/>
      <w:pPr>
        <w:ind w:left="718" w:hanging="435"/>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34">
    <w:nsid w:val="1EE9194A"/>
    <w:multiLevelType w:val="hybridMultilevel"/>
    <w:tmpl w:val="92C40B3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5">
    <w:nsid w:val="1F4D7268"/>
    <w:multiLevelType w:val="hybridMultilevel"/>
    <w:tmpl w:val="E5F80D38"/>
    <w:lvl w:ilvl="0" w:tplc="04160017">
      <w:start w:val="1"/>
      <w:numFmt w:val="lowerLetter"/>
      <w:lvlText w:val="%1)"/>
      <w:lvlJc w:val="left"/>
      <w:pPr>
        <w:ind w:left="927" w:hanging="360"/>
      </w:pPr>
    </w:lvl>
    <w:lvl w:ilvl="1" w:tplc="70169B34">
      <w:numFmt w:val="bullet"/>
      <w:lvlText w:val=""/>
      <w:lvlJc w:val="left"/>
      <w:pPr>
        <w:ind w:left="1647" w:hanging="360"/>
      </w:pPr>
      <w:rPr>
        <w:rFonts w:ascii="Symbol" w:eastAsiaTheme="minorHAnsi" w:hAnsi="Symbol" w:cstheme="minorBidi" w:hint="default"/>
      </w:rPr>
    </w:lvl>
    <w:lvl w:ilvl="2" w:tplc="6A2C70C8">
      <w:numFmt w:val="bullet"/>
      <w:lvlText w:val="·"/>
      <w:lvlJc w:val="left"/>
      <w:pPr>
        <w:ind w:left="2697" w:hanging="510"/>
      </w:pPr>
      <w:rPr>
        <w:rFonts w:ascii="Calibri" w:eastAsiaTheme="minorHAnsi" w:hAnsi="Calibri" w:cs="Calibri" w:hint="default"/>
      </w:r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6">
    <w:nsid w:val="203B234E"/>
    <w:multiLevelType w:val="multilevel"/>
    <w:tmpl w:val="410848DC"/>
    <w:lvl w:ilvl="0">
      <w:start w:val="3"/>
      <w:numFmt w:val="decimal"/>
      <w:lvlText w:val="%1"/>
      <w:lvlJc w:val="left"/>
      <w:pPr>
        <w:ind w:left="360" w:hanging="360"/>
      </w:pPr>
      <w:rPr>
        <w:rFonts w:hint="default"/>
      </w:rPr>
    </w:lvl>
    <w:lvl w:ilvl="1">
      <w:start w:val="5"/>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7">
    <w:nsid w:val="21601DD9"/>
    <w:multiLevelType w:val="hybridMultilevel"/>
    <w:tmpl w:val="9C6077B4"/>
    <w:lvl w:ilvl="0" w:tplc="0416001B">
      <w:start w:val="1"/>
      <w:numFmt w:val="low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8">
    <w:nsid w:val="21EC0980"/>
    <w:multiLevelType w:val="multilevel"/>
    <w:tmpl w:val="00622A7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sz w:val="20"/>
        <w:szCs w:val="18"/>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9">
    <w:nsid w:val="22EA21EB"/>
    <w:multiLevelType w:val="hybridMultilevel"/>
    <w:tmpl w:val="FD52D27A"/>
    <w:lvl w:ilvl="0" w:tplc="04160017">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0">
    <w:nsid w:val="232E6589"/>
    <w:multiLevelType w:val="hybridMultilevel"/>
    <w:tmpl w:val="262E3B28"/>
    <w:lvl w:ilvl="0" w:tplc="04160001">
      <w:start w:val="1"/>
      <w:numFmt w:val="bullet"/>
      <w:lvlText w:val=""/>
      <w:lvlJc w:val="left"/>
      <w:pPr>
        <w:ind w:left="6413" w:hanging="360"/>
      </w:pPr>
      <w:rPr>
        <w:rFonts w:ascii="Symbol" w:hAnsi="Symbol" w:hint="default"/>
      </w:rPr>
    </w:lvl>
    <w:lvl w:ilvl="1" w:tplc="04160019">
      <w:start w:val="1"/>
      <w:numFmt w:val="lowerLetter"/>
      <w:lvlText w:val="%2."/>
      <w:lvlJc w:val="left"/>
      <w:pPr>
        <w:ind w:left="7133" w:hanging="360"/>
      </w:pPr>
    </w:lvl>
    <w:lvl w:ilvl="2" w:tplc="0416001B" w:tentative="1">
      <w:start w:val="1"/>
      <w:numFmt w:val="lowerRoman"/>
      <w:lvlText w:val="%3."/>
      <w:lvlJc w:val="right"/>
      <w:pPr>
        <w:ind w:left="7853" w:hanging="180"/>
      </w:pPr>
    </w:lvl>
    <w:lvl w:ilvl="3" w:tplc="0416000F" w:tentative="1">
      <w:start w:val="1"/>
      <w:numFmt w:val="decimal"/>
      <w:lvlText w:val="%4."/>
      <w:lvlJc w:val="left"/>
      <w:pPr>
        <w:ind w:left="8573" w:hanging="360"/>
      </w:pPr>
    </w:lvl>
    <w:lvl w:ilvl="4" w:tplc="04160019" w:tentative="1">
      <w:start w:val="1"/>
      <w:numFmt w:val="lowerLetter"/>
      <w:lvlText w:val="%5."/>
      <w:lvlJc w:val="left"/>
      <w:pPr>
        <w:ind w:left="9293" w:hanging="360"/>
      </w:pPr>
    </w:lvl>
    <w:lvl w:ilvl="5" w:tplc="0416001B" w:tentative="1">
      <w:start w:val="1"/>
      <w:numFmt w:val="lowerRoman"/>
      <w:lvlText w:val="%6."/>
      <w:lvlJc w:val="right"/>
      <w:pPr>
        <w:ind w:left="10013" w:hanging="180"/>
      </w:pPr>
    </w:lvl>
    <w:lvl w:ilvl="6" w:tplc="0416000F" w:tentative="1">
      <w:start w:val="1"/>
      <w:numFmt w:val="decimal"/>
      <w:lvlText w:val="%7."/>
      <w:lvlJc w:val="left"/>
      <w:pPr>
        <w:ind w:left="10733" w:hanging="360"/>
      </w:pPr>
    </w:lvl>
    <w:lvl w:ilvl="7" w:tplc="04160019" w:tentative="1">
      <w:start w:val="1"/>
      <w:numFmt w:val="lowerLetter"/>
      <w:lvlText w:val="%8."/>
      <w:lvlJc w:val="left"/>
      <w:pPr>
        <w:ind w:left="11453" w:hanging="360"/>
      </w:pPr>
    </w:lvl>
    <w:lvl w:ilvl="8" w:tplc="0416001B" w:tentative="1">
      <w:start w:val="1"/>
      <w:numFmt w:val="lowerRoman"/>
      <w:lvlText w:val="%9."/>
      <w:lvlJc w:val="right"/>
      <w:pPr>
        <w:ind w:left="12173" w:hanging="180"/>
      </w:pPr>
    </w:lvl>
  </w:abstractNum>
  <w:abstractNum w:abstractNumId="41">
    <w:nsid w:val="240D49B1"/>
    <w:multiLevelType w:val="hybridMultilevel"/>
    <w:tmpl w:val="3D6845E0"/>
    <w:lvl w:ilvl="0" w:tplc="04160013">
      <w:start w:val="1"/>
      <w:numFmt w:val="upperRoman"/>
      <w:lvlText w:val="%1."/>
      <w:lvlJc w:val="right"/>
      <w:pPr>
        <w:ind w:left="2421" w:hanging="360"/>
      </w:pPr>
    </w:lvl>
    <w:lvl w:ilvl="1" w:tplc="2E7A7A36">
      <w:start w:val="1"/>
      <w:numFmt w:val="lowerLetter"/>
      <w:lvlText w:val="%2)"/>
      <w:lvlJc w:val="left"/>
      <w:pPr>
        <w:ind w:left="3141" w:hanging="360"/>
      </w:pPr>
      <w:rPr>
        <w:rFonts w:hint="default"/>
      </w:rPr>
    </w:lvl>
    <w:lvl w:ilvl="2" w:tplc="0416001B" w:tentative="1">
      <w:start w:val="1"/>
      <w:numFmt w:val="lowerRoman"/>
      <w:lvlText w:val="%3."/>
      <w:lvlJc w:val="right"/>
      <w:pPr>
        <w:ind w:left="3861" w:hanging="180"/>
      </w:pPr>
    </w:lvl>
    <w:lvl w:ilvl="3" w:tplc="0416000F" w:tentative="1">
      <w:start w:val="1"/>
      <w:numFmt w:val="decimal"/>
      <w:lvlText w:val="%4."/>
      <w:lvlJc w:val="left"/>
      <w:pPr>
        <w:ind w:left="4581" w:hanging="360"/>
      </w:pPr>
    </w:lvl>
    <w:lvl w:ilvl="4" w:tplc="04160019" w:tentative="1">
      <w:start w:val="1"/>
      <w:numFmt w:val="lowerLetter"/>
      <w:lvlText w:val="%5."/>
      <w:lvlJc w:val="left"/>
      <w:pPr>
        <w:ind w:left="5301" w:hanging="360"/>
      </w:pPr>
    </w:lvl>
    <w:lvl w:ilvl="5" w:tplc="0416001B" w:tentative="1">
      <w:start w:val="1"/>
      <w:numFmt w:val="lowerRoman"/>
      <w:lvlText w:val="%6."/>
      <w:lvlJc w:val="right"/>
      <w:pPr>
        <w:ind w:left="6021" w:hanging="180"/>
      </w:pPr>
    </w:lvl>
    <w:lvl w:ilvl="6" w:tplc="0416000F" w:tentative="1">
      <w:start w:val="1"/>
      <w:numFmt w:val="decimal"/>
      <w:lvlText w:val="%7."/>
      <w:lvlJc w:val="left"/>
      <w:pPr>
        <w:ind w:left="6741" w:hanging="360"/>
      </w:pPr>
    </w:lvl>
    <w:lvl w:ilvl="7" w:tplc="04160019" w:tentative="1">
      <w:start w:val="1"/>
      <w:numFmt w:val="lowerLetter"/>
      <w:lvlText w:val="%8."/>
      <w:lvlJc w:val="left"/>
      <w:pPr>
        <w:ind w:left="7461" w:hanging="360"/>
      </w:pPr>
    </w:lvl>
    <w:lvl w:ilvl="8" w:tplc="0416001B" w:tentative="1">
      <w:start w:val="1"/>
      <w:numFmt w:val="lowerRoman"/>
      <w:lvlText w:val="%9."/>
      <w:lvlJc w:val="right"/>
      <w:pPr>
        <w:ind w:left="8181" w:hanging="180"/>
      </w:pPr>
    </w:lvl>
  </w:abstractNum>
  <w:abstractNum w:abstractNumId="42">
    <w:nsid w:val="25697385"/>
    <w:multiLevelType w:val="hybridMultilevel"/>
    <w:tmpl w:val="15ACA4BC"/>
    <w:lvl w:ilvl="0" w:tplc="04160017">
      <w:start w:val="1"/>
      <w:numFmt w:val="lowerLetter"/>
      <w:lvlText w:val="%1)"/>
      <w:lvlJc w:val="left"/>
      <w:pPr>
        <w:ind w:left="1429" w:hanging="360"/>
      </w:pPr>
    </w:lvl>
    <w:lvl w:ilvl="1" w:tplc="04160019">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3">
    <w:nsid w:val="28CA0D95"/>
    <w:multiLevelType w:val="hybridMultilevel"/>
    <w:tmpl w:val="7AB056E6"/>
    <w:lvl w:ilvl="0" w:tplc="C9882332">
      <w:start w:val="1"/>
      <w:numFmt w:val="decimal"/>
      <w:lvlText w:val="a.%1)"/>
      <w:lvlJc w:val="left"/>
      <w:pPr>
        <w:ind w:left="2356" w:hanging="360"/>
      </w:pPr>
      <w:rPr>
        <w:rFonts w:hint="default"/>
      </w:rPr>
    </w:lvl>
    <w:lvl w:ilvl="1" w:tplc="04160001">
      <w:start w:val="1"/>
      <w:numFmt w:val="bullet"/>
      <w:lvlText w:val=""/>
      <w:lvlJc w:val="left"/>
      <w:pPr>
        <w:ind w:left="3076" w:hanging="360"/>
      </w:pPr>
      <w:rPr>
        <w:rFonts w:ascii="Symbol" w:hAnsi="Symbol" w:hint="default"/>
      </w:rPr>
    </w:lvl>
    <w:lvl w:ilvl="2" w:tplc="0416001B" w:tentative="1">
      <w:start w:val="1"/>
      <w:numFmt w:val="lowerRoman"/>
      <w:lvlText w:val="%3."/>
      <w:lvlJc w:val="right"/>
      <w:pPr>
        <w:ind w:left="3796" w:hanging="180"/>
      </w:pPr>
    </w:lvl>
    <w:lvl w:ilvl="3" w:tplc="0416000F" w:tentative="1">
      <w:start w:val="1"/>
      <w:numFmt w:val="decimal"/>
      <w:lvlText w:val="%4."/>
      <w:lvlJc w:val="left"/>
      <w:pPr>
        <w:ind w:left="4516" w:hanging="360"/>
      </w:pPr>
    </w:lvl>
    <w:lvl w:ilvl="4" w:tplc="04160019" w:tentative="1">
      <w:start w:val="1"/>
      <w:numFmt w:val="lowerLetter"/>
      <w:lvlText w:val="%5."/>
      <w:lvlJc w:val="left"/>
      <w:pPr>
        <w:ind w:left="5236" w:hanging="360"/>
      </w:pPr>
    </w:lvl>
    <w:lvl w:ilvl="5" w:tplc="0416001B" w:tentative="1">
      <w:start w:val="1"/>
      <w:numFmt w:val="lowerRoman"/>
      <w:lvlText w:val="%6."/>
      <w:lvlJc w:val="right"/>
      <w:pPr>
        <w:ind w:left="5956" w:hanging="180"/>
      </w:pPr>
    </w:lvl>
    <w:lvl w:ilvl="6" w:tplc="0416000F" w:tentative="1">
      <w:start w:val="1"/>
      <w:numFmt w:val="decimal"/>
      <w:lvlText w:val="%7."/>
      <w:lvlJc w:val="left"/>
      <w:pPr>
        <w:ind w:left="6676" w:hanging="360"/>
      </w:pPr>
    </w:lvl>
    <w:lvl w:ilvl="7" w:tplc="04160019" w:tentative="1">
      <w:start w:val="1"/>
      <w:numFmt w:val="lowerLetter"/>
      <w:lvlText w:val="%8."/>
      <w:lvlJc w:val="left"/>
      <w:pPr>
        <w:ind w:left="7396" w:hanging="360"/>
      </w:pPr>
    </w:lvl>
    <w:lvl w:ilvl="8" w:tplc="0416001B" w:tentative="1">
      <w:start w:val="1"/>
      <w:numFmt w:val="lowerRoman"/>
      <w:lvlText w:val="%9."/>
      <w:lvlJc w:val="right"/>
      <w:pPr>
        <w:ind w:left="8116" w:hanging="180"/>
      </w:pPr>
    </w:lvl>
  </w:abstractNum>
  <w:abstractNum w:abstractNumId="44">
    <w:nsid w:val="28EB7CDA"/>
    <w:multiLevelType w:val="multilevel"/>
    <w:tmpl w:val="0E7E3BBA"/>
    <w:lvl w:ilvl="0">
      <w:start w:val="5"/>
      <w:numFmt w:val="decimal"/>
      <w:lvlText w:val="%1"/>
      <w:lvlJc w:val="left"/>
      <w:pPr>
        <w:ind w:left="405" w:hanging="405"/>
      </w:pPr>
      <w:rPr>
        <w:rFonts w:hint="default"/>
      </w:rPr>
    </w:lvl>
    <w:lvl w:ilvl="1">
      <w:start w:val="1"/>
      <w:numFmt w:val="decimal"/>
      <w:lvlText w:val="%1.%2"/>
      <w:lvlJc w:val="left"/>
      <w:pPr>
        <w:ind w:left="1339" w:hanging="405"/>
      </w:pPr>
      <w:rPr>
        <w:rFonts w:hint="default"/>
      </w:rPr>
    </w:lvl>
    <w:lvl w:ilvl="2">
      <w:start w:val="5"/>
      <w:numFmt w:val="decimal"/>
      <w:lvlText w:val="%1.%2.%3"/>
      <w:lvlJc w:val="left"/>
      <w:pPr>
        <w:ind w:left="2588" w:hanging="720"/>
      </w:pPr>
      <w:rPr>
        <w:rFonts w:hint="default"/>
      </w:rPr>
    </w:lvl>
    <w:lvl w:ilvl="3">
      <w:start w:val="1"/>
      <w:numFmt w:val="decimal"/>
      <w:lvlText w:val="%1.%2.%3.%4"/>
      <w:lvlJc w:val="left"/>
      <w:pPr>
        <w:ind w:left="3522" w:hanging="720"/>
      </w:pPr>
      <w:rPr>
        <w:rFonts w:hint="default"/>
      </w:rPr>
    </w:lvl>
    <w:lvl w:ilvl="4">
      <w:start w:val="1"/>
      <w:numFmt w:val="decimal"/>
      <w:lvlText w:val="%1.%2.%3.%4.%5"/>
      <w:lvlJc w:val="left"/>
      <w:pPr>
        <w:ind w:left="4456" w:hanging="720"/>
      </w:pPr>
      <w:rPr>
        <w:rFonts w:hint="default"/>
      </w:rPr>
    </w:lvl>
    <w:lvl w:ilvl="5">
      <w:start w:val="1"/>
      <w:numFmt w:val="decimal"/>
      <w:lvlText w:val="%1.%2.%3.%4.%5.%6"/>
      <w:lvlJc w:val="left"/>
      <w:pPr>
        <w:ind w:left="5750" w:hanging="1080"/>
      </w:pPr>
      <w:rPr>
        <w:rFonts w:hint="default"/>
      </w:rPr>
    </w:lvl>
    <w:lvl w:ilvl="6">
      <w:start w:val="1"/>
      <w:numFmt w:val="decimal"/>
      <w:lvlText w:val="%1.%2.%3.%4.%5.%6.%7"/>
      <w:lvlJc w:val="left"/>
      <w:pPr>
        <w:ind w:left="6684" w:hanging="1080"/>
      </w:pPr>
      <w:rPr>
        <w:rFonts w:hint="default"/>
      </w:rPr>
    </w:lvl>
    <w:lvl w:ilvl="7">
      <w:start w:val="1"/>
      <w:numFmt w:val="decimal"/>
      <w:lvlText w:val="%1.%2.%3.%4.%5.%6.%7.%8"/>
      <w:lvlJc w:val="left"/>
      <w:pPr>
        <w:ind w:left="7978" w:hanging="1440"/>
      </w:pPr>
      <w:rPr>
        <w:rFonts w:hint="default"/>
      </w:rPr>
    </w:lvl>
    <w:lvl w:ilvl="8">
      <w:start w:val="1"/>
      <w:numFmt w:val="decimal"/>
      <w:lvlText w:val="%1.%2.%3.%4.%5.%6.%7.%8.%9"/>
      <w:lvlJc w:val="left"/>
      <w:pPr>
        <w:ind w:left="8912" w:hanging="1440"/>
      </w:pPr>
      <w:rPr>
        <w:rFonts w:hint="default"/>
      </w:rPr>
    </w:lvl>
  </w:abstractNum>
  <w:abstractNum w:abstractNumId="45">
    <w:nsid w:val="291D7AB4"/>
    <w:multiLevelType w:val="hybridMultilevel"/>
    <w:tmpl w:val="608AE69C"/>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6">
    <w:nsid w:val="29CB063D"/>
    <w:multiLevelType w:val="hybridMultilevel"/>
    <w:tmpl w:val="2716C056"/>
    <w:lvl w:ilvl="0" w:tplc="04160017">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7">
    <w:nsid w:val="29E73B94"/>
    <w:multiLevelType w:val="hybridMultilevel"/>
    <w:tmpl w:val="9CB2E94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8">
    <w:nsid w:val="2A2B6343"/>
    <w:multiLevelType w:val="hybridMultilevel"/>
    <w:tmpl w:val="9ECC9F1A"/>
    <w:lvl w:ilvl="0" w:tplc="04160001">
      <w:start w:val="1"/>
      <w:numFmt w:val="bullet"/>
      <w:lvlText w:val=""/>
      <w:lvlJc w:val="left"/>
      <w:pPr>
        <w:ind w:left="1287" w:hanging="360"/>
      </w:pPr>
      <w:rPr>
        <w:rFonts w:ascii="Symbol" w:hAnsi="Symbol" w:hint="default"/>
      </w:rPr>
    </w:lvl>
    <w:lvl w:ilvl="1" w:tplc="04160003">
      <w:start w:val="1"/>
      <w:numFmt w:val="bullet"/>
      <w:lvlText w:val="o"/>
      <w:lvlJc w:val="left"/>
      <w:pPr>
        <w:ind w:left="2007" w:hanging="360"/>
      </w:pPr>
      <w:rPr>
        <w:rFonts w:ascii="Courier New" w:hAnsi="Courier New" w:cs="Courier New" w:hint="default"/>
      </w:rPr>
    </w:lvl>
    <w:lvl w:ilvl="2" w:tplc="04160005">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9">
    <w:nsid w:val="2E803320"/>
    <w:multiLevelType w:val="multilevel"/>
    <w:tmpl w:val="FE905D7A"/>
    <w:lvl w:ilvl="0">
      <w:start w:val="3"/>
      <w:numFmt w:val="decimal"/>
      <w:lvlText w:val="%1"/>
      <w:lvlJc w:val="left"/>
      <w:pPr>
        <w:ind w:left="360" w:hanging="360"/>
      </w:pPr>
      <w:rPr>
        <w:rFonts w:hint="default"/>
      </w:rPr>
    </w:lvl>
    <w:lvl w:ilvl="1">
      <w:start w:val="2"/>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9992" w:hanging="1440"/>
      </w:pPr>
      <w:rPr>
        <w:rFonts w:hint="default"/>
      </w:rPr>
    </w:lvl>
  </w:abstractNum>
  <w:abstractNum w:abstractNumId="50">
    <w:nsid w:val="30752F23"/>
    <w:multiLevelType w:val="hybridMultilevel"/>
    <w:tmpl w:val="2236DCA2"/>
    <w:lvl w:ilvl="0" w:tplc="04160001">
      <w:start w:val="1"/>
      <w:numFmt w:val="bullet"/>
      <w:lvlText w:val=""/>
      <w:lvlJc w:val="left"/>
      <w:pPr>
        <w:ind w:left="1287" w:hanging="360"/>
      </w:pPr>
      <w:rPr>
        <w:rFonts w:ascii="Symbol" w:hAnsi="Symbol" w:hint="default"/>
      </w:rPr>
    </w:lvl>
    <w:lvl w:ilvl="1" w:tplc="04160003">
      <w:start w:val="1"/>
      <w:numFmt w:val="bullet"/>
      <w:lvlText w:val="o"/>
      <w:lvlJc w:val="left"/>
      <w:pPr>
        <w:ind w:left="2007" w:hanging="360"/>
      </w:pPr>
      <w:rPr>
        <w:rFonts w:ascii="Courier New" w:hAnsi="Courier New" w:cs="Courier New" w:hint="default"/>
      </w:rPr>
    </w:lvl>
    <w:lvl w:ilvl="2" w:tplc="04160005">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51">
    <w:nsid w:val="323269CD"/>
    <w:multiLevelType w:val="multilevel"/>
    <w:tmpl w:val="466894DA"/>
    <w:lvl w:ilvl="0">
      <w:start w:val="18"/>
      <w:numFmt w:val="decimal"/>
      <w:lvlText w:val="%1"/>
      <w:lvlJc w:val="left"/>
      <w:pPr>
        <w:ind w:left="645" w:hanging="645"/>
      </w:pPr>
      <w:rPr>
        <w:rFonts w:hint="default"/>
      </w:rPr>
    </w:lvl>
    <w:lvl w:ilvl="1">
      <w:start w:val="2"/>
      <w:numFmt w:val="decimal"/>
      <w:lvlText w:val="%1.%2"/>
      <w:lvlJc w:val="left"/>
      <w:pPr>
        <w:ind w:left="928" w:hanging="645"/>
      </w:pPr>
      <w:rPr>
        <w:rFonts w:hint="default"/>
      </w:rPr>
    </w:lvl>
    <w:lvl w:ilvl="2">
      <w:start w:val="1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52">
    <w:nsid w:val="32563930"/>
    <w:multiLevelType w:val="multilevel"/>
    <w:tmpl w:val="00622A7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sz w:val="20"/>
        <w:szCs w:val="18"/>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3">
    <w:nsid w:val="32E10C6F"/>
    <w:multiLevelType w:val="hybridMultilevel"/>
    <w:tmpl w:val="644AE50A"/>
    <w:lvl w:ilvl="0" w:tplc="0416000D">
      <w:start w:val="1"/>
      <w:numFmt w:val="bullet"/>
      <w:lvlText w:val=""/>
      <w:lvlJc w:val="left"/>
      <w:pPr>
        <w:ind w:left="927" w:hanging="360"/>
      </w:pPr>
      <w:rPr>
        <w:rFonts w:ascii="Wingdings" w:hAnsi="Wingding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54">
    <w:nsid w:val="33B71EF1"/>
    <w:multiLevelType w:val="hybridMultilevel"/>
    <w:tmpl w:val="9942F6A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55">
    <w:nsid w:val="33F046B2"/>
    <w:multiLevelType w:val="hybridMultilevel"/>
    <w:tmpl w:val="D11EE868"/>
    <w:lvl w:ilvl="0" w:tplc="04160001">
      <w:start w:val="1"/>
      <w:numFmt w:val="bullet"/>
      <w:lvlText w:val=""/>
      <w:lvlJc w:val="left"/>
      <w:pPr>
        <w:ind w:left="1789" w:hanging="360"/>
      </w:pPr>
      <w:rPr>
        <w:rFonts w:ascii="Symbol" w:hAnsi="Symbol" w:hint="default"/>
      </w:rPr>
    </w:lvl>
    <w:lvl w:ilvl="1" w:tplc="04160003">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56">
    <w:nsid w:val="350E26C8"/>
    <w:multiLevelType w:val="hybridMultilevel"/>
    <w:tmpl w:val="EC508068"/>
    <w:lvl w:ilvl="0" w:tplc="04160001">
      <w:start w:val="1"/>
      <w:numFmt w:val="bullet"/>
      <w:lvlText w:val=""/>
      <w:lvlJc w:val="left"/>
      <w:pPr>
        <w:ind w:left="1789" w:hanging="360"/>
      </w:pPr>
      <w:rPr>
        <w:rFonts w:ascii="Symbol" w:hAnsi="Symbol" w:hint="default"/>
      </w:rPr>
    </w:lvl>
    <w:lvl w:ilvl="1" w:tplc="04160003">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57">
    <w:nsid w:val="35F10C48"/>
    <w:multiLevelType w:val="hybridMultilevel"/>
    <w:tmpl w:val="26FE5562"/>
    <w:lvl w:ilvl="0" w:tplc="28025440">
      <w:start w:val="1"/>
      <w:numFmt w:val="ordinal"/>
      <w:lvlText w:val="%1)"/>
      <w:lvlJc w:val="left"/>
      <w:pPr>
        <w:ind w:left="1571" w:hanging="360"/>
      </w:pPr>
    </w:lvl>
    <w:lvl w:ilvl="1" w:tplc="28025440">
      <w:start w:val="1"/>
      <w:numFmt w:val="ordinal"/>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8">
    <w:nsid w:val="36DB3EEF"/>
    <w:multiLevelType w:val="hybridMultilevel"/>
    <w:tmpl w:val="28884E2C"/>
    <w:lvl w:ilvl="0" w:tplc="04160013">
      <w:start w:val="1"/>
      <w:numFmt w:val="upperRoman"/>
      <w:lvlText w:val="%1."/>
      <w:lvlJc w:val="right"/>
      <w:pPr>
        <w:ind w:left="1854" w:hanging="360"/>
      </w:pPr>
    </w:lvl>
    <w:lvl w:ilvl="1" w:tplc="04160019">
      <w:start w:val="1"/>
      <w:numFmt w:val="lowerLetter"/>
      <w:lvlText w:val="%2."/>
      <w:lvlJc w:val="left"/>
      <w:pPr>
        <w:ind w:left="2574" w:hanging="360"/>
      </w:pPr>
    </w:lvl>
    <w:lvl w:ilvl="2" w:tplc="0416001B">
      <w:start w:val="1"/>
      <w:numFmt w:val="lowerRoman"/>
      <w:lvlText w:val="%3."/>
      <w:lvlJc w:val="right"/>
      <w:pPr>
        <w:ind w:left="3294" w:hanging="180"/>
      </w:pPr>
    </w:lvl>
    <w:lvl w:ilvl="3" w:tplc="0416000F">
      <w:start w:val="1"/>
      <w:numFmt w:val="decimal"/>
      <w:lvlText w:val="%4."/>
      <w:lvlJc w:val="left"/>
      <w:pPr>
        <w:ind w:left="4014" w:hanging="360"/>
      </w:pPr>
    </w:lvl>
    <w:lvl w:ilvl="4" w:tplc="04160019">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59">
    <w:nsid w:val="38513F85"/>
    <w:multiLevelType w:val="hybridMultilevel"/>
    <w:tmpl w:val="BB72A5CE"/>
    <w:lvl w:ilvl="0" w:tplc="30F0B74E">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0">
    <w:nsid w:val="38A129DA"/>
    <w:multiLevelType w:val="hybridMultilevel"/>
    <w:tmpl w:val="AD9A977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61">
    <w:nsid w:val="3B5C0565"/>
    <w:multiLevelType w:val="hybridMultilevel"/>
    <w:tmpl w:val="56A21978"/>
    <w:lvl w:ilvl="0" w:tplc="04160001">
      <w:start w:val="1"/>
      <w:numFmt w:val="bullet"/>
      <w:lvlText w:val=""/>
      <w:lvlJc w:val="left"/>
      <w:pPr>
        <w:ind w:left="1789" w:hanging="360"/>
      </w:pPr>
      <w:rPr>
        <w:rFonts w:ascii="Symbol" w:hAnsi="Symbol" w:hint="default"/>
      </w:rPr>
    </w:lvl>
    <w:lvl w:ilvl="1" w:tplc="04160003">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62">
    <w:nsid w:val="3DBD33FD"/>
    <w:multiLevelType w:val="hybridMultilevel"/>
    <w:tmpl w:val="650E502E"/>
    <w:lvl w:ilvl="0" w:tplc="04160013">
      <w:start w:val="1"/>
      <w:numFmt w:val="upperRoman"/>
      <w:lvlText w:val="%1."/>
      <w:lvlJc w:val="right"/>
      <w:pPr>
        <w:ind w:left="2138" w:hanging="360"/>
      </w:p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63">
    <w:nsid w:val="3F36381C"/>
    <w:multiLevelType w:val="hybridMultilevel"/>
    <w:tmpl w:val="8AC4EC40"/>
    <w:lvl w:ilvl="0" w:tplc="04160011">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4">
    <w:nsid w:val="40F83033"/>
    <w:multiLevelType w:val="hybridMultilevel"/>
    <w:tmpl w:val="92C40B3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5">
    <w:nsid w:val="43514C4D"/>
    <w:multiLevelType w:val="multilevel"/>
    <w:tmpl w:val="D04C770E"/>
    <w:lvl w:ilvl="0">
      <w:start w:val="5"/>
      <w:numFmt w:val="decimal"/>
      <w:lvlText w:val="%1"/>
      <w:lvlJc w:val="left"/>
      <w:pPr>
        <w:ind w:left="540" w:hanging="540"/>
      </w:pPr>
      <w:rPr>
        <w:rFonts w:hint="default"/>
      </w:rPr>
    </w:lvl>
    <w:lvl w:ilvl="1">
      <w:start w:val="10"/>
      <w:numFmt w:val="decimal"/>
      <w:lvlText w:val="%1.%2"/>
      <w:lvlJc w:val="left"/>
      <w:pPr>
        <w:ind w:left="1074" w:hanging="540"/>
      </w:pPr>
      <w:rPr>
        <w:rFonts w:hint="default"/>
      </w:rPr>
    </w:lvl>
    <w:lvl w:ilvl="2">
      <w:start w:val="1"/>
      <w:numFmt w:val="decimal"/>
      <w:lvlText w:val="%1.%2.%3"/>
      <w:lvlJc w:val="left"/>
      <w:pPr>
        <w:ind w:left="1788" w:hanging="720"/>
      </w:pPr>
      <w:rPr>
        <w:rFonts w:hint="default"/>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66">
    <w:nsid w:val="45575FD4"/>
    <w:multiLevelType w:val="hybridMultilevel"/>
    <w:tmpl w:val="151E7BA2"/>
    <w:lvl w:ilvl="0" w:tplc="04160017">
      <w:start w:val="1"/>
      <w:numFmt w:val="lowerLetter"/>
      <w:lvlText w:val="%1)"/>
      <w:lvlJc w:val="left"/>
      <w:pPr>
        <w:ind w:left="1776" w:hanging="360"/>
      </w:pPr>
    </w:lvl>
    <w:lvl w:ilvl="1" w:tplc="04160019">
      <w:start w:val="1"/>
      <w:numFmt w:val="lowerLetter"/>
      <w:lvlText w:val="%2."/>
      <w:lvlJc w:val="left"/>
      <w:pPr>
        <w:ind w:left="2496" w:hanging="360"/>
      </w:pPr>
    </w:lvl>
    <w:lvl w:ilvl="2" w:tplc="0416001B">
      <w:start w:val="1"/>
      <w:numFmt w:val="lowerRoman"/>
      <w:lvlText w:val="%3."/>
      <w:lvlJc w:val="right"/>
      <w:pPr>
        <w:ind w:left="3216" w:hanging="180"/>
      </w:pPr>
    </w:lvl>
    <w:lvl w:ilvl="3" w:tplc="0416000F">
      <w:start w:val="1"/>
      <w:numFmt w:val="decimal"/>
      <w:lvlText w:val="%4."/>
      <w:lvlJc w:val="left"/>
      <w:pPr>
        <w:ind w:left="3936" w:hanging="360"/>
      </w:pPr>
    </w:lvl>
    <w:lvl w:ilvl="4" w:tplc="04160019">
      <w:start w:val="1"/>
      <w:numFmt w:val="lowerLetter"/>
      <w:lvlText w:val="%5."/>
      <w:lvlJc w:val="left"/>
      <w:pPr>
        <w:ind w:left="4656" w:hanging="360"/>
      </w:pPr>
    </w:lvl>
    <w:lvl w:ilvl="5" w:tplc="0416001B">
      <w:start w:val="1"/>
      <w:numFmt w:val="lowerRoman"/>
      <w:lvlText w:val="%6."/>
      <w:lvlJc w:val="right"/>
      <w:pPr>
        <w:ind w:left="5376" w:hanging="180"/>
      </w:pPr>
    </w:lvl>
    <w:lvl w:ilvl="6" w:tplc="0416000F">
      <w:start w:val="1"/>
      <w:numFmt w:val="decimal"/>
      <w:lvlText w:val="%7."/>
      <w:lvlJc w:val="left"/>
      <w:pPr>
        <w:ind w:left="6096" w:hanging="360"/>
      </w:pPr>
    </w:lvl>
    <w:lvl w:ilvl="7" w:tplc="04160019">
      <w:start w:val="1"/>
      <w:numFmt w:val="lowerLetter"/>
      <w:lvlText w:val="%8."/>
      <w:lvlJc w:val="left"/>
      <w:pPr>
        <w:ind w:left="6816" w:hanging="360"/>
      </w:pPr>
    </w:lvl>
    <w:lvl w:ilvl="8" w:tplc="0416001B">
      <w:start w:val="1"/>
      <w:numFmt w:val="lowerRoman"/>
      <w:lvlText w:val="%9."/>
      <w:lvlJc w:val="right"/>
      <w:pPr>
        <w:ind w:left="7536" w:hanging="180"/>
      </w:pPr>
    </w:lvl>
  </w:abstractNum>
  <w:abstractNum w:abstractNumId="67">
    <w:nsid w:val="460034FD"/>
    <w:multiLevelType w:val="hybridMultilevel"/>
    <w:tmpl w:val="FC444C2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68">
    <w:nsid w:val="46334651"/>
    <w:multiLevelType w:val="hybridMultilevel"/>
    <w:tmpl w:val="627A41DC"/>
    <w:lvl w:ilvl="0" w:tplc="0D2A3E6E">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9">
    <w:nsid w:val="46D94961"/>
    <w:multiLevelType w:val="multilevel"/>
    <w:tmpl w:val="DFE2A5E0"/>
    <w:lvl w:ilvl="0">
      <w:start w:val="26"/>
      <w:numFmt w:val="decimal"/>
      <w:lvlText w:val="%1"/>
      <w:lvlJc w:val="left"/>
      <w:pPr>
        <w:ind w:left="2007" w:hanging="360"/>
      </w:pPr>
      <w:rPr>
        <w:rFonts w:hint="default"/>
      </w:rPr>
    </w:lvl>
    <w:lvl w:ilvl="1">
      <w:start w:val="1"/>
      <w:numFmt w:val="decimal"/>
      <w:isLgl/>
      <w:lvlText w:val="%1.%2."/>
      <w:lvlJc w:val="left"/>
      <w:pPr>
        <w:ind w:left="2082" w:hanging="435"/>
      </w:pPr>
      <w:rPr>
        <w:rFonts w:hint="default"/>
      </w:rPr>
    </w:lvl>
    <w:lvl w:ilvl="2">
      <w:start w:val="1"/>
      <w:numFmt w:val="decimal"/>
      <w:isLgl/>
      <w:lvlText w:val="%1.%2.%3."/>
      <w:lvlJc w:val="left"/>
      <w:pPr>
        <w:ind w:left="2367" w:hanging="720"/>
      </w:pPr>
      <w:rPr>
        <w:rFonts w:hint="default"/>
      </w:rPr>
    </w:lvl>
    <w:lvl w:ilvl="3">
      <w:start w:val="1"/>
      <w:numFmt w:val="decimal"/>
      <w:isLgl/>
      <w:lvlText w:val="%1.%2.%3.%4."/>
      <w:lvlJc w:val="left"/>
      <w:pPr>
        <w:ind w:left="2367" w:hanging="720"/>
      </w:pPr>
      <w:rPr>
        <w:rFonts w:hint="default"/>
      </w:rPr>
    </w:lvl>
    <w:lvl w:ilvl="4">
      <w:start w:val="1"/>
      <w:numFmt w:val="decimal"/>
      <w:isLgl/>
      <w:lvlText w:val="%1.%2.%3.%4.%5."/>
      <w:lvlJc w:val="left"/>
      <w:pPr>
        <w:ind w:left="2727" w:hanging="1080"/>
      </w:pPr>
      <w:rPr>
        <w:rFonts w:hint="default"/>
      </w:rPr>
    </w:lvl>
    <w:lvl w:ilvl="5">
      <w:start w:val="1"/>
      <w:numFmt w:val="decimal"/>
      <w:isLgl/>
      <w:lvlText w:val="%1.%2.%3.%4.%5.%6."/>
      <w:lvlJc w:val="left"/>
      <w:pPr>
        <w:ind w:left="2727" w:hanging="1080"/>
      </w:pPr>
      <w:rPr>
        <w:rFonts w:hint="default"/>
      </w:rPr>
    </w:lvl>
    <w:lvl w:ilvl="6">
      <w:start w:val="1"/>
      <w:numFmt w:val="decimal"/>
      <w:isLgl/>
      <w:lvlText w:val="%1.%2.%3.%4.%5.%6.%7."/>
      <w:lvlJc w:val="left"/>
      <w:pPr>
        <w:ind w:left="3087" w:hanging="1440"/>
      </w:pPr>
      <w:rPr>
        <w:rFonts w:hint="default"/>
      </w:rPr>
    </w:lvl>
    <w:lvl w:ilvl="7">
      <w:start w:val="1"/>
      <w:numFmt w:val="decimal"/>
      <w:isLgl/>
      <w:lvlText w:val="%1.%2.%3.%4.%5.%6.%7.%8."/>
      <w:lvlJc w:val="left"/>
      <w:pPr>
        <w:ind w:left="3087" w:hanging="1440"/>
      </w:pPr>
      <w:rPr>
        <w:rFonts w:hint="default"/>
      </w:rPr>
    </w:lvl>
    <w:lvl w:ilvl="8">
      <w:start w:val="1"/>
      <w:numFmt w:val="decimal"/>
      <w:isLgl/>
      <w:lvlText w:val="%1.%2.%3.%4.%5.%6.%7.%8.%9."/>
      <w:lvlJc w:val="left"/>
      <w:pPr>
        <w:ind w:left="3447" w:hanging="1800"/>
      </w:pPr>
      <w:rPr>
        <w:rFonts w:hint="default"/>
      </w:rPr>
    </w:lvl>
  </w:abstractNum>
  <w:abstractNum w:abstractNumId="70">
    <w:nsid w:val="4734498A"/>
    <w:multiLevelType w:val="multilevel"/>
    <w:tmpl w:val="12FCC500"/>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47695A79"/>
    <w:multiLevelType w:val="hybridMultilevel"/>
    <w:tmpl w:val="75DC1774"/>
    <w:lvl w:ilvl="0" w:tplc="3006CA7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72">
    <w:nsid w:val="48397337"/>
    <w:multiLevelType w:val="hybridMultilevel"/>
    <w:tmpl w:val="25FECDEC"/>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73">
    <w:nsid w:val="49FA36C1"/>
    <w:multiLevelType w:val="hybridMultilevel"/>
    <w:tmpl w:val="E7DCA604"/>
    <w:lvl w:ilvl="0" w:tplc="50B6BFFC">
      <w:start w:val="1"/>
      <w:numFmt w:val="lowerLetter"/>
      <w:lvlText w:val="%1)"/>
      <w:lvlJc w:val="left"/>
      <w:pPr>
        <w:ind w:left="1429" w:hanging="360"/>
      </w:pPr>
      <w:rPr>
        <w:rFonts w:asciiTheme="minorHAnsi" w:eastAsiaTheme="minorHAnsi" w:hAnsiTheme="minorHAnsi" w:cstheme="minorHAnsi"/>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74">
    <w:nsid w:val="4A2F2D2B"/>
    <w:multiLevelType w:val="multilevel"/>
    <w:tmpl w:val="054A5CF2"/>
    <w:lvl w:ilvl="0">
      <w:start w:val="5"/>
      <w:numFmt w:val="decimal"/>
      <w:lvlText w:val="%1"/>
      <w:lvlJc w:val="left"/>
      <w:pPr>
        <w:ind w:left="435" w:hanging="435"/>
      </w:pPr>
      <w:rPr>
        <w:rFonts w:hint="default"/>
      </w:rPr>
    </w:lvl>
    <w:lvl w:ilvl="1">
      <w:start w:val="1"/>
      <w:numFmt w:val="decimal"/>
      <w:lvlText w:val="%1.%2"/>
      <w:lvlJc w:val="left"/>
      <w:pPr>
        <w:ind w:left="1869" w:hanging="435"/>
      </w:pPr>
      <w:rPr>
        <w:rFonts w:hint="default"/>
      </w:rPr>
    </w:lvl>
    <w:lvl w:ilvl="2">
      <w:start w:val="3"/>
      <w:numFmt w:val="decimal"/>
      <w:lvlText w:val="%1.%2.%3"/>
      <w:lvlJc w:val="left"/>
      <w:pPr>
        <w:ind w:left="3588" w:hanging="720"/>
      </w:pPr>
      <w:rPr>
        <w:rFonts w:hint="default"/>
      </w:rPr>
    </w:lvl>
    <w:lvl w:ilvl="3">
      <w:start w:val="1"/>
      <w:numFmt w:val="decimal"/>
      <w:lvlText w:val="%1.%2.%3.%4"/>
      <w:lvlJc w:val="left"/>
      <w:pPr>
        <w:ind w:left="5022" w:hanging="72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250" w:hanging="108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478" w:hanging="1440"/>
      </w:pPr>
      <w:rPr>
        <w:rFonts w:hint="default"/>
      </w:rPr>
    </w:lvl>
    <w:lvl w:ilvl="8">
      <w:start w:val="1"/>
      <w:numFmt w:val="decimal"/>
      <w:lvlText w:val="%1.%2.%3.%4.%5.%6.%7.%8.%9"/>
      <w:lvlJc w:val="left"/>
      <w:pPr>
        <w:ind w:left="13272" w:hanging="1800"/>
      </w:pPr>
      <w:rPr>
        <w:rFonts w:hint="default"/>
      </w:rPr>
    </w:lvl>
  </w:abstractNum>
  <w:abstractNum w:abstractNumId="75">
    <w:nsid w:val="4A4340D6"/>
    <w:multiLevelType w:val="hybridMultilevel"/>
    <w:tmpl w:val="10A6F0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13C24C38">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6">
    <w:nsid w:val="4A776DA1"/>
    <w:multiLevelType w:val="hybridMultilevel"/>
    <w:tmpl w:val="ED380110"/>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77">
    <w:nsid w:val="4D5D32AB"/>
    <w:multiLevelType w:val="hybridMultilevel"/>
    <w:tmpl w:val="AD3EB92E"/>
    <w:lvl w:ilvl="0" w:tplc="04160001">
      <w:start w:val="1"/>
      <w:numFmt w:val="bullet"/>
      <w:lvlText w:val=""/>
      <w:lvlJc w:val="left"/>
      <w:pPr>
        <w:ind w:left="2160" w:hanging="360"/>
      </w:pPr>
      <w:rPr>
        <w:rFonts w:ascii="Symbol" w:hAnsi="Symbol" w:hint="default"/>
      </w:rPr>
    </w:lvl>
    <w:lvl w:ilvl="1" w:tplc="04160003" w:tentative="1">
      <w:start w:val="1"/>
      <w:numFmt w:val="bullet"/>
      <w:lvlText w:val="o"/>
      <w:lvlJc w:val="left"/>
      <w:pPr>
        <w:ind w:left="2880" w:hanging="360"/>
      </w:pPr>
      <w:rPr>
        <w:rFonts w:ascii="Courier New" w:hAnsi="Courier New" w:cs="Courier New" w:hint="default"/>
      </w:rPr>
    </w:lvl>
    <w:lvl w:ilvl="2" w:tplc="04160005" w:tentative="1">
      <w:start w:val="1"/>
      <w:numFmt w:val="bullet"/>
      <w:lvlText w:val=""/>
      <w:lvlJc w:val="left"/>
      <w:pPr>
        <w:ind w:left="3600" w:hanging="360"/>
      </w:pPr>
      <w:rPr>
        <w:rFonts w:ascii="Wingdings" w:hAnsi="Wingdings" w:hint="default"/>
      </w:rPr>
    </w:lvl>
    <w:lvl w:ilvl="3" w:tplc="04160001" w:tentative="1">
      <w:start w:val="1"/>
      <w:numFmt w:val="bullet"/>
      <w:lvlText w:val=""/>
      <w:lvlJc w:val="left"/>
      <w:pPr>
        <w:ind w:left="4320" w:hanging="360"/>
      </w:pPr>
      <w:rPr>
        <w:rFonts w:ascii="Symbol" w:hAnsi="Symbol" w:hint="default"/>
      </w:rPr>
    </w:lvl>
    <w:lvl w:ilvl="4" w:tplc="04160003" w:tentative="1">
      <w:start w:val="1"/>
      <w:numFmt w:val="bullet"/>
      <w:lvlText w:val="o"/>
      <w:lvlJc w:val="left"/>
      <w:pPr>
        <w:ind w:left="5040" w:hanging="360"/>
      </w:pPr>
      <w:rPr>
        <w:rFonts w:ascii="Courier New" w:hAnsi="Courier New" w:cs="Courier New" w:hint="default"/>
      </w:rPr>
    </w:lvl>
    <w:lvl w:ilvl="5" w:tplc="04160005" w:tentative="1">
      <w:start w:val="1"/>
      <w:numFmt w:val="bullet"/>
      <w:lvlText w:val=""/>
      <w:lvlJc w:val="left"/>
      <w:pPr>
        <w:ind w:left="5760" w:hanging="360"/>
      </w:pPr>
      <w:rPr>
        <w:rFonts w:ascii="Wingdings" w:hAnsi="Wingdings" w:hint="default"/>
      </w:rPr>
    </w:lvl>
    <w:lvl w:ilvl="6" w:tplc="04160001" w:tentative="1">
      <w:start w:val="1"/>
      <w:numFmt w:val="bullet"/>
      <w:lvlText w:val=""/>
      <w:lvlJc w:val="left"/>
      <w:pPr>
        <w:ind w:left="6480" w:hanging="360"/>
      </w:pPr>
      <w:rPr>
        <w:rFonts w:ascii="Symbol" w:hAnsi="Symbol" w:hint="default"/>
      </w:rPr>
    </w:lvl>
    <w:lvl w:ilvl="7" w:tplc="04160003" w:tentative="1">
      <w:start w:val="1"/>
      <w:numFmt w:val="bullet"/>
      <w:lvlText w:val="o"/>
      <w:lvlJc w:val="left"/>
      <w:pPr>
        <w:ind w:left="7200" w:hanging="360"/>
      </w:pPr>
      <w:rPr>
        <w:rFonts w:ascii="Courier New" w:hAnsi="Courier New" w:cs="Courier New" w:hint="default"/>
      </w:rPr>
    </w:lvl>
    <w:lvl w:ilvl="8" w:tplc="04160005" w:tentative="1">
      <w:start w:val="1"/>
      <w:numFmt w:val="bullet"/>
      <w:lvlText w:val=""/>
      <w:lvlJc w:val="left"/>
      <w:pPr>
        <w:ind w:left="7920" w:hanging="360"/>
      </w:pPr>
      <w:rPr>
        <w:rFonts w:ascii="Wingdings" w:hAnsi="Wingdings" w:hint="default"/>
      </w:rPr>
    </w:lvl>
  </w:abstractNum>
  <w:abstractNum w:abstractNumId="78">
    <w:nsid w:val="4D8D6506"/>
    <w:multiLevelType w:val="multilevel"/>
    <w:tmpl w:val="EB8270D8"/>
    <w:lvl w:ilvl="0">
      <w:start w:val="5"/>
      <w:numFmt w:val="decimal"/>
      <w:lvlText w:val="%1"/>
      <w:lvlJc w:val="left"/>
      <w:pPr>
        <w:ind w:left="360" w:hanging="360"/>
      </w:pPr>
      <w:rPr>
        <w:rFonts w:hint="default"/>
        <w:sz w:val="20"/>
      </w:rPr>
    </w:lvl>
    <w:lvl w:ilvl="1">
      <w:start w:val="1"/>
      <w:numFmt w:val="decimal"/>
      <w:lvlText w:val="%1.%2"/>
      <w:lvlJc w:val="left"/>
      <w:pPr>
        <w:ind w:left="1316" w:hanging="360"/>
      </w:pPr>
      <w:rPr>
        <w:rFonts w:hint="default"/>
        <w:sz w:val="20"/>
      </w:rPr>
    </w:lvl>
    <w:lvl w:ilvl="2">
      <w:start w:val="1"/>
      <w:numFmt w:val="decimal"/>
      <w:lvlText w:val="%1.%2.%3"/>
      <w:lvlJc w:val="left"/>
      <w:pPr>
        <w:ind w:left="2632" w:hanging="720"/>
      </w:pPr>
      <w:rPr>
        <w:rFonts w:hint="default"/>
        <w:sz w:val="20"/>
      </w:rPr>
    </w:lvl>
    <w:lvl w:ilvl="3">
      <w:start w:val="1"/>
      <w:numFmt w:val="decimal"/>
      <w:lvlText w:val="%1.%2.%3.%4"/>
      <w:lvlJc w:val="left"/>
      <w:pPr>
        <w:ind w:left="3948" w:hanging="1080"/>
      </w:pPr>
      <w:rPr>
        <w:rFonts w:hint="default"/>
        <w:sz w:val="20"/>
      </w:rPr>
    </w:lvl>
    <w:lvl w:ilvl="4">
      <w:start w:val="1"/>
      <w:numFmt w:val="decimal"/>
      <w:lvlText w:val="%1.%2.%3.%4.%5"/>
      <w:lvlJc w:val="left"/>
      <w:pPr>
        <w:ind w:left="4904" w:hanging="1080"/>
      </w:pPr>
      <w:rPr>
        <w:rFonts w:hint="default"/>
        <w:sz w:val="20"/>
      </w:rPr>
    </w:lvl>
    <w:lvl w:ilvl="5">
      <w:start w:val="1"/>
      <w:numFmt w:val="decimal"/>
      <w:lvlText w:val="%1.%2.%3.%4.%5.%6"/>
      <w:lvlJc w:val="left"/>
      <w:pPr>
        <w:ind w:left="6220" w:hanging="1440"/>
      </w:pPr>
      <w:rPr>
        <w:rFonts w:hint="default"/>
        <w:sz w:val="20"/>
      </w:rPr>
    </w:lvl>
    <w:lvl w:ilvl="6">
      <w:start w:val="1"/>
      <w:numFmt w:val="decimal"/>
      <w:lvlText w:val="%1.%2.%3.%4.%5.%6.%7"/>
      <w:lvlJc w:val="left"/>
      <w:pPr>
        <w:ind w:left="7176" w:hanging="1440"/>
      </w:pPr>
      <w:rPr>
        <w:rFonts w:hint="default"/>
        <w:sz w:val="20"/>
      </w:rPr>
    </w:lvl>
    <w:lvl w:ilvl="7">
      <w:start w:val="1"/>
      <w:numFmt w:val="decimal"/>
      <w:lvlText w:val="%1.%2.%3.%4.%5.%6.%7.%8"/>
      <w:lvlJc w:val="left"/>
      <w:pPr>
        <w:ind w:left="8492" w:hanging="1800"/>
      </w:pPr>
      <w:rPr>
        <w:rFonts w:hint="default"/>
        <w:sz w:val="20"/>
      </w:rPr>
    </w:lvl>
    <w:lvl w:ilvl="8">
      <w:start w:val="1"/>
      <w:numFmt w:val="decimal"/>
      <w:lvlText w:val="%1.%2.%3.%4.%5.%6.%7.%8.%9"/>
      <w:lvlJc w:val="left"/>
      <w:pPr>
        <w:ind w:left="9448" w:hanging="1800"/>
      </w:pPr>
      <w:rPr>
        <w:rFonts w:hint="default"/>
        <w:sz w:val="20"/>
      </w:rPr>
    </w:lvl>
  </w:abstractNum>
  <w:abstractNum w:abstractNumId="79">
    <w:nsid w:val="4E7638DA"/>
    <w:multiLevelType w:val="multilevel"/>
    <w:tmpl w:val="6FEC545E"/>
    <w:lvl w:ilvl="0">
      <w:start w:val="5"/>
      <w:numFmt w:val="decimal"/>
      <w:lvlText w:val="%1"/>
      <w:lvlJc w:val="left"/>
      <w:pPr>
        <w:ind w:left="435" w:hanging="435"/>
      </w:pPr>
      <w:rPr>
        <w:rFonts w:hint="default"/>
      </w:rPr>
    </w:lvl>
    <w:lvl w:ilvl="1">
      <w:start w:val="9"/>
      <w:numFmt w:val="decimal"/>
      <w:lvlText w:val="%1.%2"/>
      <w:lvlJc w:val="left"/>
      <w:pPr>
        <w:ind w:left="718" w:hanging="435"/>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80">
    <w:nsid w:val="4F31615B"/>
    <w:multiLevelType w:val="hybridMultilevel"/>
    <w:tmpl w:val="C172CF12"/>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1">
    <w:nsid w:val="52637684"/>
    <w:multiLevelType w:val="hybridMultilevel"/>
    <w:tmpl w:val="025A82A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82">
    <w:nsid w:val="54992888"/>
    <w:multiLevelType w:val="hybridMultilevel"/>
    <w:tmpl w:val="EAAC6B58"/>
    <w:lvl w:ilvl="0" w:tplc="6C36CEE6">
      <w:start w:val="1"/>
      <w:numFmt w:val="lowerLetter"/>
      <w:lvlText w:val="%1)"/>
      <w:lvlJc w:val="left"/>
      <w:pPr>
        <w:ind w:left="1287" w:hanging="360"/>
      </w:pPr>
      <w:rPr>
        <w:rFonts w:asciiTheme="minorHAnsi" w:eastAsia="Times New Roman" w:hAnsiTheme="minorHAnsi" w:cstheme="minorHAnsi"/>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3">
    <w:nsid w:val="54FD41F0"/>
    <w:multiLevelType w:val="hybridMultilevel"/>
    <w:tmpl w:val="90A8258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84">
    <w:nsid w:val="55153E88"/>
    <w:multiLevelType w:val="hybridMultilevel"/>
    <w:tmpl w:val="592E9BB2"/>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85">
    <w:nsid w:val="556F5C94"/>
    <w:multiLevelType w:val="hybridMultilevel"/>
    <w:tmpl w:val="EB940B00"/>
    <w:lvl w:ilvl="0" w:tplc="0416001B">
      <w:start w:val="1"/>
      <w:numFmt w:val="lowerRoman"/>
      <w:lvlText w:val="%1."/>
      <w:lvlJc w:val="right"/>
      <w:pPr>
        <w:ind w:left="2487" w:hanging="360"/>
      </w:p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86">
    <w:nsid w:val="5AC61CC3"/>
    <w:multiLevelType w:val="hybridMultilevel"/>
    <w:tmpl w:val="11DEC1B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7">
    <w:nsid w:val="5AD32969"/>
    <w:multiLevelType w:val="hybridMultilevel"/>
    <w:tmpl w:val="A8A42FFE"/>
    <w:lvl w:ilvl="0" w:tplc="04160017">
      <w:start w:val="1"/>
      <w:numFmt w:val="lowerLetter"/>
      <w:lvlText w:val="%1)"/>
      <w:lvlJc w:val="left"/>
      <w:pPr>
        <w:ind w:left="1069" w:hanging="360"/>
      </w:p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88">
    <w:nsid w:val="5AEA1D2E"/>
    <w:multiLevelType w:val="hybridMultilevel"/>
    <w:tmpl w:val="BA165266"/>
    <w:lvl w:ilvl="0" w:tplc="04160017">
      <w:start w:val="1"/>
      <w:numFmt w:val="lowerLetter"/>
      <w:lvlText w:val="%1)"/>
      <w:lvlJc w:val="left"/>
      <w:pPr>
        <w:ind w:left="927" w:hanging="360"/>
      </w:p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89">
    <w:nsid w:val="5B0D3F12"/>
    <w:multiLevelType w:val="hybridMultilevel"/>
    <w:tmpl w:val="C5341828"/>
    <w:lvl w:ilvl="0" w:tplc="04160019">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0">
    <w:nsid w:val="5B21471F"/>
    <w:multiLevelType w:val="hybridMultilevel"/>
    <w:tmpl w:val="89B8DC4C"/>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91">
    <w:nsid w:val="5B9704C6"/>
    <w:multiLevelType w:val="hybridMultilevel"/>
    <w:tmpl w:val="6CEE4E24"/>
    <w:lvl w:ilvl="0" w:tplc="04160017">
      <w:start w:val="1"/>
      <w:numFmt w:val="lowerLetter"/>
      <w:lvlText w:val="%1)"/>
      <w:lvlJc w:val="left"/>
      <w:pPr>
        <w:ind w:left="862" w:hanging="360"/>
      </w:pPr>
      <w:rPr>
        <w:rFonts w:hint="default"/>
      </w:rPr>
    </w:lvl>
    <w:lvl w:ilvl="1" w:tplc="04160003">
      <w:start w:val="1"/>
      <w:numFmt w:val="bullet"/>
      <w:lvlText w:val="o"/>
      <w:lvlJc w:val="left"/>
      <w:pPr>
        <w:ind w:left="1582" w:hanging="360"/>
      </w:pPr>
      <w:rPr>
        <w:rFonts w:ascii="Courier New" w:hAnsi="Courier New" w:cs="Courier New" w:hint="default"/>
      </w:rPr>
    </w:lvl>
    <w:lvl w:ilvl="2" w:tplc="04160005">
      <w:start w:val="1"/>
      <w:numFmt w:val="bullet"/>
      <w:lvlText w:val=""/>
      <w:lvlJc w:val="left"/>
      <w:pPr>
        <w:ind w:left="2302" w:hanging="360"/>
      </w:pPr>
      <w:rPr>
        <w:rFonts w:ascii="Wingdings" w:hAnsi="Wingdings" w:hint="default"/>
      </w:rPr>
    </w:lvl>
    <w:lvl w:ilvl="3" w:tplc="04160001">
      <w:start w:val="1"/>
      <w:numFmt w:val="bullet"/>
      <w:lvlText w:val=""/>
      <w:lvlJc w:val="left"/>
      <w:pPr>
        <w:ind w:left="3022" w:hanging="360"/>
      </w:pPr>
      <w:rPr>
        <w:rFonts w:ascii="Symbol" w:hAnsi="Symbol" w:hint="default"/>
      </w:rPr>
    </w:lvl>
    <w:lvl w:ilvl="4" w:tplc="04160003">
      <w:start w:val="1"/>
      <w:numFmt w:val="bullet"/>
      <w:lvlText w:val="o"/>
      <w:lvlJc w:val="left"/>
      <w:pPr>
        <w:ind w:left="3742" w:hanging="360"/>
      </w:pPr>
      <w:rPr>
        <w:rFonts w:ascii="Courier New" w:hAnsi="Courier New" w:cs="Courier New" w:hint="default"/>
      </w:rPr>
    </w:lvl>
    <w:lvl w:ilvl="5" w:tplc="04160005">
      <w:start w:val="1"/>
      <w:numFmt w:val="bullet"/>
      <w:lvlText w:val=""/>
      <w:lvlJc w:val="left"/>
      <w:pPr>
        <w:ind w:left="4462" w:hanging="360"/>
      </w:pPr>
      <w:rPr>
        <w:rFonts w:ascii="Wingdings" w:hAnsi="Wingdings" w:hint="default"/>
      </w:rPr>
    </w:lvl>
    <w:lvl w:ilvl="6" w:tplc="04160001">
      <w:start w:val="1"/>
      <w:numFmt w:val="bullet"/>
      <w:lvlText w:val=""/>
      <w:lvlJc w:val="left"/>
      <w:pPr>
        <w:ind w:left="5182" w:hanging="360"/>
      </w:pPr>
      <w:rPr>
        <w:rFonts w:ascii="Symbol" w:hAnsi="Symbol" w:hint="default"/>
      </w:rPr>
    </w:lvl>
    <w:lvl w:ilvl="7" w:tplc="04160003">
      <w:start w:val="1"/>
      <w:numFmt w:val="bullet"/>
      <w:lvlText w:val="o"/>
      <w:lvlJc w:val="left"/>
      <w:pPr>
        <w:ind w:left="5902" w:hanging="360"/>
      </w:pPr>
      <w:rPr>
        <w:rFonts w:ascii="Courier New" w:hAnsi="Courier New" w:cs="Courier New" w:hint="default"/>
      </w:rPr>
    </w:lvl>
    <w:lvl w:ilvl="8" w:tplc="04160005">
      <w:start w:val="1"/>
      <w:numFmt w:val="bullet"/>
      <w:lvlText w:val=""/>
      <w:lvlJc w:val="left"/>
      <w:pPr>
        <w:ind w:left="6622" w:hanging="360"/>
      </w:pPr>
      <w:rPr>
        <w:rFonts w:ascii="Wingdings" w:hAnsi="Wingdings" w:hint="default"/>
      </w:rPr>
    </w:lvl>
  </w:abstractNum>
  <w:abstractNum w:abstractNumId="92">
    <w:nsid w:val="5C8075E3"/>
    <w:multiLevelType w:val="hybridMultilevel"/>
    <w:tmpl w:val="3FE0F5DA"/>
    <w:lvl w:ilvl="0" w:tplc="04160001">
      <w:start w:val="1"/>
      <w:numFmt w:val="bullet"/>
      <w:lvlText w:val=""/>
      <w:lvlJc w:val="left"/>
      <w:pPr>
        <w:ind w:left="1287" w:hanging="360"/>
      </w:pPr>
      <w:rPr>
        <w:rFonts w:ascii="Symbol" w:hAnsi="Symbol" w:hint="default"/>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93">
    <w:nsid w:val="5CA90D45"/>
    <w:multiLevelType w:val="hybridMultilevel"/>
    <w:tmpl w:val="A492F2BE"/>
    <w:lvl w:ilvl="0" w:tplc="1CDCA29E">
      <w:numFmt w:val="bullet"/>
      <w:lvlText w:val="•"/>
      <w:lvlJc w:val="left"/>
      <w:pPr>
        <w:ind w:left="1287" w:hanging="360"/>
      </w:pPr>
      <w:rPr>
        <w:rFonts w:ascii="Times New Roman" w:eastAsia="Times New Roman" w:hAnsi="Times New Roman" w:cs="Times New Roman"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94">
    <w:nsid w:val="5CFF7C16"/>
    <w:multiLevelType w:val="hybridMultilevel"/>
    <w:tmpl w:val="3A5A1E68"/>
    <w:lvl w:ilvl="0" w:tplc="04160017">
      <w:start w:val="1"/>
      <w:numFmt w:val="lowerLetter"/>
      <w:lvlText w:val="%1)"/>
      <w:lvlJc w:val="left"/>
      <w:pPr>
        <w:ind w:left="927" w:hanging="360"/>
      </w:pPr>
    </w:lvl>
    <w:lvl w:ilvl="1" w:tplc="04160003">
      <w:start w:val="1"/>
      <w:numFmt w:val="bullet"/>
      <w:lvlText w:val="o"/>
      <w:lvlJc w:val="left"/>
      <w:pPr>
        <w:ind w:left="1647" w:hanging="360"/>
      </w:pPr>
      <w:rPr>
        <w:rFonts w:ascii="Courier New" w:hAnsi="Courier New" w:cs="Courier New" w:hint="default"/>
      </w:rPr>
    </w:lvl>
    <w:lvl w:ilvl="2" w:tplc="04160005">
      <w:start w:val="1"/>
      <w:numFmt w:val="bullet"/>
      <w:lvlText w:val=""/>
      <w:lvlJc w:val="left"/>
      <w:pPr>
        <w:ind w:left="2367" w:hanging="360"/>
      </w:pPr>
      <w:rPr>
        <w:rFonts w:ascii="Wingdings" w:hAnsi="Wingdings" w:hint="default"/>
      </w:rPr>
    </w:lvl>
    <w:lvl w:ilvl="3" w:tplc="04160001">
      <w:start w:val="1"/>
      <w:numFmt w:val="bullet"/>
      <w:lvlText w:val=""/>
      <w:lvlJc w:val="left"/>
      <w:pPr>
        <w:ind w:left="3087" w:hanging="360"/>
      </w:pPr>
      <w:rPr>
        <w:rFonts w:ascii="Symbol" w:hAnsi="Symbol" w:hint="default"/>
      </w:rPr>
    </w:lvl>
    <w:lvl w:ilvl="4" w:tplc="04160003">
      <w:start w:val="1"/>
      <w:numFmt w:val="bullet"/>
      <w:lvlText w:val="o"/>
      <w:lvlJc w:val="left"/>
      <w:pPr>
        <w:ind w:left="3807" w:hanging="360"/>
      </w:pPr>
      <w:rPr>
        <w:rFonts w:ascii="Courier New" w:hAnsi="Courier New" w:cs="Courier New" w:hint="default"/>
      </w:rPr>
    </w:lvl>
    <w:lvl w:ilvl="5" w:tplc="04160005">
      <w:start w:val="1"/>
      <w:numFmt w:val="bullet"/>
      <w:lvlText w:val=""/>
      <w:lvlJc w:val="left"/>
      <w:pPr>
        <w:ind w:left="4527" w:hanging="360"/>
      </w:pPr>
      <w:rPr>
        <w:rFonts w:ascii="Wingdings" w:hAnsi="Wingdings" w:hint="default"/>
      </w:rPr>
    </w:lvl>
    <w:lvl w:ilvl="6" w:tplc="04160001">
      <w:start w:val="1"/>
      <w:numFmt w:val="bullet"/>
      <w:lvlText w:val=""/>
      <w:lvlJc w:val="left"/>
      <w:pPr>
        <w:ind w:left="5247" w:hanging="360"/>
      </w:pPr>
      <w:rPr>
        <w:rFonts w:ascii="Symbol" w:hAnsi="Symbol" w:hint="default"/>
      </w:rPr>
    </w:lvl>
    <w:lvl w:ilvl="7" w:tplc="04160003">
      <w:start w:val="1"/>
      <w:numFmt w:val="bullet"/>
      <w:lvlText w:val="o"/>
      <w:lvlJc w:val="left"/>
      <w:pPr>
        <w:ind w:left="5967" w:hanging="360"/>
      </w:pPr>
      <w:rPr>
        <w:rFonts w:ascii="Courier New" w:hAnsi="Courier New" w:cs="Courier New" w:hint="default"/>
      </w:rPr>
    </w:lvl>
    <w:lvl w:ilvl="8" w:tplc="04160005">
      <w:start w:val="1"/>
      <w:numFmt w:val="bullet"/>
      <w:lvlText w:val=""/>
      <w:lvlJc w:val="left"/>
      <w:pPr>
        <w:ind w:left="6687" w:hanging="360"/>
      </w:pPr>
      <w:rPr>
        <w:rFonts w:ascii="Wingdings" w:hAnsi="Wingdings" w:hint="default"/>
      </w:rPr>
    </w:lvl>
  </w:abstractNum>
  <w:abstractNum w:abstractNumId="95">
    <w:nsid w:val="60C404DB"/>
    <w:multiLevelType w:val="hybridMultilevel"/>
    <w:tmpl w:val="DEA868B2"/>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96">
    <w:nsid w:val="61C507EE"/>
    <w:multiLevelType w:val="hybridMultilevel"/>
    <w:tmpl w:val="E70691E4"/>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97">
    <w:nsid w:val="64C40FDA"/>
    <w:multiLevelType w:val="hybridMultilevel"/>
    <w:tmpl w:val="99524B28"/>
    <w:lvl w:ilvl="0" w:tplc="767873CA">
      <w:start w:val="1"/>
      <w:numFmt w:val="lowerLetter"/>
      <w:lvlText w:val="%1)"/>
      <w:lvlJc w:val="left"/>
      <w:pPr>
        <w:ind w:left="927" w:hanging="360"/>
      </w:pPr>
      <w:rPr>
        <w:rFonts w:hint="default"/>
      </w:rPr>
    </w:lvl>
    <w:lvl w:ilvl="1" w:tplc="04160019">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98">
    <w:nsid w:val="659316A6"/>
    <w:multiLevelType w:val="hybridMultilevel"/>
    <w:tmpl w:val="DAE86E5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9">
    <w:nsid w:val="6621536E"/>
    <w:multiLevelType w:val="hybridMultilevel"/>
    <w:tmpl w:val="D29C3C92"/>
    <w:lvl w:ilvl="0" w:tplc="0416001B">
      <w:start w:val="1"/>
      <w:numFmt w:val="lowerRoman"/>
      <w:lvlText w:val="%1."/>
      <w:lvlJc w:val="righ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100">
    <w:nsid w:val="6709032B"/>
    <w:multiLevelType w:val="hybridMultilevel"/>
    <w:tmpl w:val="BD3A11D4"/>
    <w:lvl w:ilvl="0" w:tplc="04160001">
      <w:start w:val="1"/>
      <w:numFmt w:val="bullet"/>
      <w:lvlText w:val=""/>
      <w:lvlJc w:val="left"/>
      <w:pPr>
        <w:ind w:left="1080" w:hanging="360"/>
      </w:pPr>
      <w:rPr>
        <w:rFonts w:ascii="Symbol" w:hAnsi="Symbol"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01">
    <w:nsid w:val="67B31BB4"/>
    <w:multiLevelType w:val="hybridMultilevel"/>
    <w:tmpl w:val="177A2A64"/>
    <w:lvl w:ilvl="0" w:tplc="0416001B">
      <w:start w:val="1"/>
      <w:numFmt w:val="lowerRoman"/>
      <w:lvlText w:val="%1."/>
      <w:lvlJc w:val="right"/>
      <w:pPr>
        <w:ind w:left="4264" w:hanging="360"/>
      </w:pPr>
    </w:lvl>
    <w:lvl w:ilvl="1" w:tplc="04160019" w:tentative="1">
      <w:start w:val="1"/>
      <w:numFmt w:val="lowerLetter"/>
      <w:lvlText w:val="%2."/>
      <w:lvlJc w:val="left"/>
      <w:pPr>
        <w:ind w:left="4984" w:hanging="360"/>
      </w:pPr>
    </w:lvl>
    <w:lvl w:ilvl="2" w:tplc="0416001B" w:tentative="1">
      <w:start w:val="1"/>
      <w:numFmt w:val="lowerRoman"/>
      <w:lvlText w:val="%3."/>
      <w:lvlJc w:val="right"/>
      <w:pPr>
        <w:ind w:left="5704" w:hanging="180"/>
      </w:pPr>
    </w:lvl>
    <w:lvl w:ilvl="3" w:tplc="0416000F" w:tentative="1">
      <w:start w:val="1"/>
      <w:numFmt w:val="decimal"/>
      <w:lvlText w:val="%4."/>
      <w:lvlJc w:val="left"/>
      <w:pPr>
        <w:ind w:left="6424" w:hanging="360"/>
      </w:pPr>
    </w:lvl>
    <w:lvl w:ilvl="4" w:tplc="04160019" w:tentative="1">
      <w:start w:val="1"/>
      <w:numFmt w:val="lowerLetter"/>
      <w:lvlText w:val="%5."/>
      <w:lvlJc w:val="left"/>
      <w:pPr>
        <w:ind w:left="7144" w:hanging="360"/>
      </w:pPr>
    </w:lvl>
    <w:lvl w:ilvl="5" w:tplc="0416001B" w:tentative="1">
      <w:start w:val="1"/>
      <w:numFmt w:val="lowerRoman"/>
      <w:lvlText w:val="%6."/>
      <w:lvlJc w:val="right"/>
      <w:pPr>
        <w:ind w:left="7864" w:hanging="180"/>
      </w:pPr>
    </w:lvl>
    <w:lvl w:ilvl="6" w:tplc="0416000F" w:tentative="1">
      <w:start w:val="1"/>
      <w:numFmt w:val="decimal"/>
      <w:lvlText w:val="%7."/>
      <w:lvlJc w:val="left"/>
      <w:pPr>
        <w:ind w:left="8584" w:hanging="360"/>
      </w:pPr>
    </w:lvl>
    <w:lvl w:ilvl="7" w:tplc="04160019" w:tentative="1">
      <w:start w:val="1"/>
      <w:numFmt w:val="lowerLetter"/>
      <w:lvlText w:val="%8."/>
      <w:lvlJc w:val="left"/>
      <w:pPr>
        <w:ind w:left="9304" w:hanging="360"/>
      </w:pPr>
    </w:lvl>
    <w:lvl w:ilvl="8" w:tplc="0416001B" w:tentative="1">
      <w:start w:val="1"/>
      <w:numFmt w:val="lowerRoman"/>
      <w:lvlText w:val="%9."/>
      <w:lvlJc w:val="right"/>
      <w:pPr>
        <w:ind w:left="10024" w:hanging="180"/>
      </w:pPr>
    </w:lvl>
  </w:abstractNum>
  <w:abstractNum w:abstractNumId="102">
    <w:nsid w:val="68234E05"/>
    <w:multiLevelType w:val="hybridMultilevel"/>
    <w:tmpl w:val="AA8AF6B6"/>
    <w:lvl w:ilvl="0" w:tplc="04160013">
      <w:start w:val="1"/>
      <w:numFmt w:val="upperRoman"/>
      <w:lvlText w:val="%1."/>
      <w:lvlJc w:val="righ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03">
    <w:nsid w:val="699721D4"/>
    <w:multiLevelType w:val="hybridMultilevel"/>
    <w:tmpl w:val="148A47D6"/>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4">
    <w:nsid w:val="6A1B4BD3"/>
    <w:multiLevelType w:val="hybridMultilevel"/>
    <w:tmpl w:val="8D127ACC"/>
    <w:lvl w:ilvl="0" w:tplc="62F48548">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05">
    <w:nsid w:val="6AD66D86"/>
    <w:multiLevelType w:val="hybridMultilevel"/>
    <w:tmpl w:val="D560694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6">
    <w:nsid w:val="6C106196"/>
    <w:multiLevelType w:val="hybridMultilevel"/>
    <w:tmpl w:val="E28E232A"/>
    <w:lvl w:ilvl="0" w:tplc="04160001">
      <w:start w:val="1"/>
      <w:numFmt w:val="bullet"/>
      <w:lvlText w:val=""/>
      <w:lvlJc w:val="left"/>
      <w:pPr>
        <w:ind w:left="1789" w:hanging="360"/>
      </w:pPr>
      <w:rPr>
        <w:rFonts w:ascii="Symbol" w:hAnsi="Symbol" w:hint="default"/>
      </w:rPr>
    </w:lvl>
    <w:lvl w:ilvl="1" w:tplc="04160003">
      <w:start w:val="1"/>
      <w:numFmt w:val="bullet"/>
      <w:lvlText w:val="o"/>
      <w:lvlJc w:val="left"/>
      <w:pPr>
        <w:ind w:left="2509" w:hanging="360"/>
      </w:pPr>
      <w:rPr>
        <w:rFonts w:ascii="Courier New" w:hAnsi="Courier New" w:cs="Courier New" w:hint="default"/>
      </w:rPr>
    </w:lvl>
    <w:lvl w:ilvl="2" w:tplc="04160005" w:tentative="1">
      <w:start w:val="1"/>
      <w:numFmt w:val="bullet"/>
      <w:lvlText w:val=""/>
      <w:lvlJc w:val="left"/>
      <w:pPr>
        <w:ind w:left="3229" w:hanging="360"/>
      </w:pPr>
      <w:rPr>
        <w:rFonts w:ascii="Wingdings" w:hAnsi="Wingdings" w:hint="default"/>
      </w:rPr>
    </w:lvl>
    <w:lvl w:ilvl="3" w:tplc="04160001" w:tentative="1">
      <w:start w:val="1"/>
      <w:numFmt w:val="bullet"/>
      <w:lvlText w:val=""/>
      <w:lvlJc w:val="left"/>
      <w:pPr>
        <w:ind w:left="3949" w:hanging="360"/>
      </w:pPr>
      <w:rPr>
        <w:rFonts w:ascii="Symbol" w:hAnsi="Symbol" w:hint="default"/>
      </w:rPr>
    </w:lvl>
    <w:lvl w:ilvl="4" w:tplc="04160003" w:tentative="1">
      <w:start w:val="1"/>
      <w:numFmt w:val="bullet"/>
      <w:lvlText w:val="o"/>
      <w:lvlJc w:val="left"/>
      <w:pPr>
        <w:ind w:left="4669" w:hanging="360"/>
      </w:pPr>
      <w:rPr>
        <w:rFonts w:ascii="Courier New" w:hAnsi="Courier New" w:cs="Courier New" w:hint="default"/>
      </w:rPr>
    </w:lvl>
    <w:lvl w:ilvl="5" w:tplc="04160005" w:tentative="1">
      <w:start w:val="1"/>
      <w:numFmt w:val="bullet"/>
      <w:lvlText w:val=""/>
      <w:lvlJc w:val="left"/>
      <w:pPr>
        <w:ind w:left="5389" w:hanging="360"/>
      </w:pPr>
      <w:rPr>
        <w:rFonts w:ascii="Wingdings" w:hAnsi="Wingdings" w:hint="default"/>
      </w:rPr>
    </w:lvl>
    <w:lvl w:ilvl="6" w:tplc="04160001" w:tentative="1">
      <w:start w:val="1"/>
      <w:numFmt w:val="bullet"/>
      <w:lvlText w:val=""/>
      <w:lvlJc w:val="left"/>
      <w:pPr>
        <w:ind w:left="6109" w:hanging="360"/>
      </w:pPr>
      <w:rPr>
        <w:rFonts w:ascii="Symbol" w:hAnsi="Symbol" w:hint="default"/>
      </w:rPr>
    </w:lvl>
    <w:lvl w:ilvl="7" w:tplc="04160003" w:tentative="1">
      <w:start w:val="1"/>
      <w:numFmt w:val="bullet"/>
      <w:lvlText w:val="o"/>
      <w:lvlJc w:val="left"/>
      <w:pPr>
        <w:ind w:left="6829" w:hanging="360"/>
      </w:pPr>
      <w:rPr>
        <w:rFonts w:ascii="Courier New" w:hAnsi="Courier New" w:cs="Courier New" w:hint="default"/>
      </w:rPr>
    </w:lvl>
    <w:lvl w:ilvl="8" w:tplc="04160005" w:tentative="1">
      <w:start w:val="1"/>
      <w:numFmt w:val="bullet"/>
      <w:lvlText w:val=""/>
      <w:lvlJc w:val="left"/>
      <w:pPr>
        <w:ind w:left="7549" w:hanging="360"/>
      </w:pPr>
      <w:rPr>
        <w:rFonts w:ascii="Wingdings" w:hAnsi="Wingdings" w:hint="default"/>
      </w:rPr>
    </w:lvl>
  </w:abstractNum>
  <w:abstractNum w:abstractNumId="107">
    <w:nsid w:val="6CC764A4"/>
    <w:multiLevelType w:val="hybridMultilevel"/>
    <w:tmpl w:val="684C93A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08">
    <w:nsid w:val="6F777401"/>
    <w:multiLevelType w:val="multilevel"/>
    <w:tmpl w:val="591A99CE"/>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09">
    <w:nsid w:val="70247592"/>
    <w:multiLevelType w:val="hybridMultilevel"/>
    <w:tmpl w:val="DAE86E5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0">
    <w:nsid w:val="70857286"/>
    <w:multiLevelType w:val="hybridMultilevel"/>
    <w:tmpl w:val="84B6BE9C"/>
    <w:lvl w:ilvl="0" w:tplc="04160001">
      <w:start w:val="1"/>
      <w:numFmt w:val="bullet"/>
      <w:lvlText w:val=""/>
      <w:lvlJc w:val="left"/>
      <w:pPr>
        <w:ind w:left="1080" w:hanging="360"/>
      </w:pPr>
      <w:rPr>
        <w:rFonts w:ascii="Symbol" w:hAnsi="Symbol" w:hint="default"/>
      </w:rPr>
    </w:lvl>
    <w:lvl w:ilvl="1" w:tplc="07BAD6D0">
      <w:numFmt w:val="bullet"/>
      <w:lvlText w:val=""/>
      <w:lvlJc w:val="left"/>
      <w:pPr>
        <w:ind w:left="1800" w:hanging="360"/>
      </w:pPr>
      <w:rPr>
        <w:rFonts w:ascii="Symbol" w:eastAsiaTheme="minorHAnsi" w:hAnsi="Symbol" w:cstheme="minorHAnsi"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11">
    <w:nsid w:val="73D920F0"/>
    <w:multiLevelType w:val="hybridMultilevel"/>
    <w:tmpl w:val="7E588EF0"/>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12">
    <w:nsid w:val="74633F21"/>
    <w:multiLevelType w:val="hybridMultilevel"/>
    <w:tmpl w:val="4BAA1E9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13">
    <w:nsid w:val="74C0484E"/>
    <w:multiLevelType w:val="multilevel"/>
    <w:tmpl w:val="1AB0564E"/>
    <w:lvl w:ilvl="0">
      <w:start w:val="13"/>
      <w:numFmt w:val="decimal"/>
      <w:lvlText w:val="%1"/>
      <w:lvlJc w:val="left"/>
      <w:pPr>
        <w:ind w:left="375" w:hanging="375"/>
      </w:pPr>
      <w:rPr>
        <w:rFonts w:hint="default"/>
      </w:rPr>
    </w:lvl>
    <w:lvl w:ilvl="1">
      <w:start w:val="1"/>
      <w:numFmt w:val="decimal"/>
      <w:lvlText w:val="%1.%2"/>
      <w:lvlJc w:val="left"/>
      <w:pPr>
        <w:ind w:left="2625" w:hanging="375"/>
      </w:pPr>
      <w:rPr>
        <w:rFonts w:hint="default"/>
      </w:rPr>
    </w:lvl>
    <w:lvl w:ilvl="2">
      <w:start w:val="1"/>
      <w:numFmt w:val="decimal"/>
      <w:lvlText w:val="%1.%2.%3"/>
      <w:lvlJc w:val="left"/>
      <w:pPr>
        <w:ind w:left="5220" w:hanging="720"/>
      </w:pPr>
      <w:rPr>
        <w:rFonts w:hint="default"/>
      </w:rPr>
    </w:lvl>
    <w:lvl w:ilvl="3">
      <w:start w:val="1"/>
      <w:numFmt w:val="decimal"/>
      <w:lvlText w:val="%1.%2.%3.%4"/>
      <w:lvlJc w:val="left"/>
      <w:pPr>
        <w:ind w:left="7470" w:hanging="720"/>
      </w:pPr>
      <w:rPr>
        <w:rFonts w:hint="default"/>
      </w:rPr>
    </w:lvl>
    <w:lvl w:ilvl="4">
      <w:start w:val="1"/>
      <w:numFmt w:val="decimal"/>
      <w:lvlText w:val="%1.%2.%3.%4.%5"/>
      <w:lvlJc w:val="left"/>
      <w:pPr>
        <w:ind w:left="10080" w:hanging="1080"/>
      </w:pPr>
      <w:rPr>
        <w:rFonts w:hint="default"/>
      </w:rPr>
    </w:lvl>
    <w:lvl w:ilvl="5">
      <w:start w:val="1"/>
      <w:numFmt w:val="decimal"/>
      <w:lvlText w:val="%1.%2.%3.%4.%5.%6"/>
      <w:lvlJc w:val="left"/>
      <w:pPr>
        <w:ind w:left="12330" w:hanging="1080"/>
      </w:pPr>
      <w:rPr>
        <w:rFonts w:hint="default"/>
      </w:rPr>
    </w:lvl>
    <w:lvl w:ilvl="6">
      <w:start w:val="1"/>
      <w:numFmt w:val="decimal"/>
      <w:lvlText w:val="%1.%2.%3.%4.%5.%6.%7"/>
      <w:lvlJc w:val="left"/>
      <w:pPr>
        <w:ind w:left="14940" w:hanging="1440"/>
      </w:pPr>
      <w:rPr>
        <w:rFonts w:hint="default"/>
      </w:rPr>
    </w:lvl>
    <w:lvl w:ilvl="7">
      <w:start w:val="1"/>
      <w:numFmt w:val="decimal"/>
      <w:lvlText w:val="%1.%2.%3.%4.%5.%6.%7.%8"/>
      <w:lvlJc w:val="left"/>
      <w:pPr>
        <w:ind w:left="17190" w:hanging="1440"/>
      </w:pPr>
      <w:rPr>
        <w:rFonts w:hint="default"/>
      </w:rPr>
    </w:lvl>
    <w:lvl w:ilvl="8">
      <w:start w:val="1"/>
      <w:numFmt w:val="decimal"/>
      <w:lvlText w:val="%1.%2.%3.%4.%5.%6.%7.%8.%9"/>
      <w:lvlJc w:val="left"/>
      <w:pPr>
        <w:ind w:left="19800" w:hanging="1800"/>
      </w:pPr>
      <w:rPr>
        <w:rFonts w:hint="default"/>
      </w:rPr>
    </w:lvl>
  </w:abstractNum>
  <w:abstractNum w:abstractNumId="114">
    <w:nsid w:val="74C745B6"/>
    <w:multiLevelType w:val="hybridMultilevel"/>
    <w:tmpl w:val="1AEAC7D8"/>
    <w:lvl w:ilvl="0" w:tplc="04160019">
      <w:start w:val="1"/>
      <w:numFmt w:val="lowerLetter"/>
      <w:lvlText w:val="%1."/>
      <w:lvlJc w:val="left"/>
      <w:pPr>
        <w:ind w:left="1069" w:hanging="360"/>
      </w:pPr>
      <w:rPr>
        <w:rFonts w:hint="default"/>
      </w:rPr>
    </w:lvl>
    <w:lvl w:ilvl="1" w:tplc="04160019">
      <w:start w:val="1"/>
      <w:numFmt w:val="lowerLetter"/>
      <w:lvlText w:val="%2."/>
      <w:lvlJc w:val="left"/>
      <w:pPr>
        <w:ind w:left="1789" w:hanging="360"/>
      </w:p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15">
    <w:nsid w:val="75CF4CC8"/>
    <w:multiLevelType w:val="hybridMultilevel"/>
    <w:tmpl w:val="CB2031E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16">
    <w:nsid w:val="77C0640A"/>
    <w:multiLevelType w:val="hybridMultilevel"/>
    <w:tmpl w:val="8C24E2C4"/>
    <w:lvl w:ilvl="0" w:tplc="EEFCE5F6">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17">
    <w:nsid w:val="78F93209"/>
    <w:multiLevelType w:val="hybridMultilevel"/>
    <w:tmpl w:val="A36AAB9C"/>
    <w:lvl w:ilvl="0" w:tplc="0416001B">
      <w:start w:val="1"/>
      <w:numFmt w:val="lowerRoman"/>
      <w:lvlText w:val="%1."/>
      <w:lvlJc w:val="right"/>
      <w:pPr>
        <w:ind w:left="2498" w:hanging="360"/>
      </w:pPr>
    </w:lvl>
    <w:lvl w:ilvl="1" w:tplc="04160019" w:tentative="1">
      <w:start w:val="1"/>
      <w:numFmt w:val="lowerLetter"/>
      <w:lvlText w:val="%2."/>
      <w:lvlJc w:val="left"/>
      <w:pPr>
        <w:ind w:left="3218" w:hanging="360"/>
      </w:pPr>
    </w:lvl>
    <w:lvl w:ilvl="2" w:tplc="0416001B" w:tentative="1">
      <w:start w:val="1"/>
      <w:numFmt w:val="lowerRoman"/>
      <w:lvlText w:val="%3."/>
      <w:lvlJc w:val="right"/>
      <w:pPr>
        <w:ind w:left="3938" w:hanging="180"/>
      </w:pPr>
    </w:lvl>
    <w:lvl w:ilvl="3" w:tplc="0416000F" w:tentative="1">
      <w:start w:val="1"/>
      <w:numFmt w:val="decimal"/>
      <w:lvlText w:val="%4."/>
      <w:lvlJc w:val="left"/>
      <w:pPr>
        <w:ind w:left="4658" w:hanging="360"/>
      </w:pPr>
    </w:lvl>
    <w:lvl w:ilvl="4" w:tplc="04160019" w:tentative="1">
      <w:start w:val="1"/>
      <w:numFmt w:val="lowerLetter"/>
      <w:lvlText w:val="%5."/>
      <w:lvlJc w:val="left"/>
      <w:pPr>
        <w:ind w:left="5378" w:hanging="360"/>
      </w:pPr>
    </w:lvl>
    <w:lvl w:ilvl="5" w:tplc="0416001B" w:tentative="1">
      <w:start w:val="1"/>
      <w:numFmt w:val="lowerRoman"/>
      <w:lvlText w:val="%6."/>
      <w:lvlJc w:val="right"/>
      <w:pPr>
        <w:ind w:left="6098" w:hanging="180"/>
      </w:pPr>
    </w:lvl>
    <w:lvl w:ilvl="6" w:tplc="0416000F" w:tentative="1">
      <w:start w:val="1"/>
      <w:numFmt w:val="decimal"/>
      <w:lvlText w:val="%7."/>
      <w:lvlJc w:val="left"/>
      <w:pPr>
        <w:ind w:left="6818" w:hanging="360"/>
      </w:pPr>
    </w:lvl>
    <w:lvl w:ilvl="7" w:tplc="04160019" w:tentative="1">
      <w:start w:val="1"/>
      <w:numFmt w:val="lowerLetter"/>
      <w:lvlText w:val="%8."/>
      <w:lvlJc w:val="left"/>
      <w:pPr>
        <w:ind w:left="7538" w:hanging="360"/>
      </w:pPr>
    </w:lvl>
    <w:lvl w:ilvl="8" w:tplc="0416001B" w:tentative="1">
      <w:start w:val="1"/>
      <w:numFmt w:val="lowerRoman"/>
      <w:lvlText w:val="%9."/>
      <w:lvlJc w:val="right"/>
      <w:pPr>
        <w:ind w:left="8258" w:hanging="180"/>
      </w:pPr>
    </w:lvl>
  </w:abstractNum>
  <w:abstractNum w:abstractNumId="118">
    <w:nsid w:val="79057D61"/>
    <w:multiLevelType w:val="multilevel"/>
    <w:tmpl w:val="542A4FF4"/>
    <w:lvl w:ilvl="0">
      <w:start w:val="4"/>
      <w:numFmt w:val="decimal"/>
      <w:lvlText w:val="%1"/>
      <w:lvlJc w:val="left"/>
      <w:pPr>
        <w:ind w:left="360" w:hanging="360"/>
      </w:pPr>
      <w:rPr>
        <w:rFonts w:hint="default"/>
      </w:rPr>
    </w:lvl>
    <w:lvl w:ilvl="1">
      <w:start w:val="1"/>
      <w:numFmt w:val="decimal"/>
      <w:pStyle w:val="Emap2"/>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9">
    <w:nsid w:val="7B373284"/>
    <w:multiLevelType w:val="hybridMultilevel"/>
    <w:tmpl w:val="7CA8DFD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20">
    <w:nsid w:val="7C8B4656"/>
    <w:multiLevelType w:val="hybridMultilevel"/>
    <w:tmpl w:val="3D6CC324"/>
    <w:lvl w:ilvl="0" w:tplc="04160019">
      <w:start w:val="1"/>
      <w:numFmt w:val="lowerLetter"/>
      <w:lvlText w:val="%1."/>
      <w:lvlJc w:val="left"/>
      <w:pPr>
        <w:ind w:left="1069" w:hanging="360"/>
      </w:p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21">
    <w:nsid w:val="7DEC2281"/>
    <w:multiLevelType w:val="hybridMultilevel"/>
    <w:tmpl w:val="67800C00"/>
    <w:lvl w:ilvl="0" w:tplc="49E2DAE6">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22">
    <w:nsid w:val="7E6704DF"/>
    <w:multiLevelType w:val="hybridMultilevel"/>
    <w:tmpl w:val="283862D6"/>
    <w:lvl w:ilvl="0" w:tplc="04160001">
      <w:start w:val="1"/>
      <w:numFmt w:val="bullet"/>
      <w:lvlText w:val=""/>
      <w:lvlJc w:val="left"/>
      <w:pPr>
        <w:ind w:left="1996" w:hanging="360"/>
      </w:pPr>
      <w:rPr>
        <w:rFonts w:ascii="Symbol" w:hAnsi="Symbol" w:hint="default"/>
      </w:rPr>
    </w:lvl>
    <w:lvl w:ilvl="1" w:tplc="04160003">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num w:numId="1">
    <w:abstractNumId w:val="118"/>
  </w:num>
  <w:num w:numId="2">
    <w:abstractNumId w:val="38"/>
  </w:num>
  <w:num w:numId="3">
    <w:abstractNumId w:val="93"/>
  </w:num>
  <w:num w:numId="4">
    <w:abstractNumId w:val="4"/>
  </w:num>
  <w:num w:numId="5">
    <w:abstractNumId w:val="100"/>
  </w:num>
  <w:num w:numId="6">
    <w:abstractNumId w:val="77"/>
  </w:num>
  <w:num w:numId="7">
    <w:abstractNumId w:val="110"/>
  </w:num>
  <w:num w:numId="8">
    <w:abstractNumId w:val="67"/>
  </w:num>
  <w:num w:numId="9">
    <w:abstractNumId w:val="105"/>
  </w:num>
  <w:num w:numId="10">
    <w:abstractNumId w:val="75"/>
  </w:num>
  <w:num w:numId="11">
    <w:abstractNumId w:val="1"/>
  </w:num>
  <w:num w:numId="12">
    <w:abstractNumId w:val="82"/>
  </w:num>
  <w:num w:numId="13">
    <w:abstractNumId w:val="6"/>
  </w:num>
  <w:num w:numId="14">
    <w:abstractNumId w:val="92"/>
  </w:num>
  <w:num w:numId="15">
    <w:abstractNumId w:val="13"/>
  </w:num>
  <w:num w:numId="16">
    <w:abstractNumId w:val="78"/>
  </w:num>
  <w:num w:numId="17">
    <w:abstractNumId w:val="19"/>
  </w:num>
  <w:num w:numId="18">
    <w:abstractNumId w:val="65"/>
  </w:num>
  <w:num w:numId="19">
    <w:abstractNumId w:val="117"/>
  </w:num>
  <w:num w:numId="20">
    <w:abstractNumId w:val="73"/>
  </w:num>
  <w:num w:numId="21">
    <w:abstractNumId w:val="101"/>
  </w:num>
  <w:num w:numId="22">
    <w:abstractNumId w:val="37"/>
  </w:num>
  <w:num w:numId="23">
    <w:abstractNumId w:val="85"/>
  </w:num>
  <w:num w:numId="24">
    <w:abstractNumId w:val="74"/>
  </w:num>
  <w:num w:numId="25">
    <w:abstractNumId w:val="113"/>
  </w:num>
  <w:num w:numId="26">
    <w:abstractNumId w:val="91"/>
  </w:num>
  <w:num w:numId="27">
    <w:abstractNumId w:val="41"/>
  </w:num>
  <w:num w:numId="28">
    <w:abstractNumId w:val="102"/>
  </w:num>
  <w:num w:numId="29">
    <w:abstractNumId w:val="99"/>
  </w:num>
  <w:num w:numId="3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5"/>
  </w:num>
  <w:num w:numId="33">
    <w:abstractNumId w:val="84"/>
  </w:num>
  <w:num w:numId="34">
    <w:abstractNumId w:val="95"/>
  </w:num>
  <w:num w:numId="35">
    <w:abstractNumId w:val="70"/>
  </w:num>
  <w:num w:numId="36">
    <w:abstractNumId w:val="2"/>
  </w:num>
  <w:num w:numId="37">
    <w:abstractNumId w:val="44"/>
  </w:num>
  <w:num w:numId="38">
    <w:abstractNumId w:val="119"/>
  </w:num>
  <w:num w:numId="39">
    <w:abstractNumId w:val="96"/>
  </w:num>
  <w:num w:numId="40">
    <w:abstractNumId w:val="62"/>
  </w:num>
  <w:num w:numId="41">
    <w:abstractNumId w:val="40"/>
  </w:num>
  <w:num w:numId="42">
    <w:abstractNumId w:val="39"/>
  </w:num>
  <w:num w:numId="43">
    <w:abstractNumId w:val="53"/>
  </w:num>
  <w:num w:numId="44">
    <w:abstractNumId w:val="35"/>
  </w:num>
  <w:num w:numId="45">
    <w:abstractNumId w:val="29"/>
  </w:num>
  <w:num w:numId="46">
    <w:abstractNumId w:val="108"/>
  </w:num>
  <w:num w:numId="47">
    <w:abstractNumId w:val="7"/>
  </w:num>
  <w:num w:numId="48">
    <w:abstractNumId w:val="33"/>
  </w:num>
  <w:num w:numId="49">
    <w:abstractNumId w:val="45"/>
  </w:num>
  <w:num w:numId="50">
    <w:abstractNumId w:val="86"/>
  </w:num>
  <w:num w:numId="51">
    <w:abstractNumId w:val="112"/>
  </w:num>
  <w:num w:numId="52">
    <w:abstractNumId w:val="32"/>
  </w:num>
  <w:num w:numId="53">
    <w:abstractNumId w:val="5"/>
  </w:num>
  <w:num w:numId="54">
    <w:abstractNumId w:val="23"/>
  </w:num>
  <w:num w:numId="55">
    <w:abstractNumId w:val="0"/>
  </w:num>
  <w:num w:numId="56">
    <w:abstractNumId w:val="63"/>
  </w:num>
  <w:num w:numId="57">
    <w:abstractNumId w:val="26"/>
  </w:num>
  <w:num w:numId="58">
    <w:abstractNumId w:val="111"/>
  </w:num>
  <w:num w:numId="59">
    <w:abstractNumId w:val="107"/>
  </w:num>
  <w:num w:numId="60">
    <w:abstractNumId w:val="76"/>
  </w:num>
  <w:num w:numId="61">
    <w:abstractNumId w:val="46"/>
  </w:num>
  <w:num w:numId="62">
    <w:abstractNumId w:val="87"/>
  </w:num>
  <w:num w:numId="63">
    <w:abstractNumId w:val="27"/>
  </w:num>
  <w:num w:numId="64">
    <w:abstractNumId w:val="54"/>
  </w:num>
  <w:num w:numId="65">
    <w:abstractNumId w:val="79"/>
  </w:num>
  <w:num w:numId="66">
    <w:abstractNumId w:val="71"/>
  </w:num>
  <w:num w:numId="67">
    <w:abstractNumId w:val="3"/>
  </w:num>
  <w:num w:numId="68">
    <w:abstractNumId w:val="103"/>
  </w:num>
  <w:num w:numId="69">
    <w:abstractNumId w:val="36"/>
  </w:num>
  <w:num w:numId="70">
    <w:abstractNumId w:val="94"/>
  </w:num>
  <w:num w:numId="71">
    <w:abstractNumId w:val="64"/>
  </w:num>
  <w:num w:numId="72">
    <w:abstractNumId w:val="34"/>
  </w:num>
  <w:num w:numId="73">
    <w:abstractNumId w:val="28"/>
  </w:num>
  <w:num w:numId="74">
    <w:abstractNumId w:val="42"/>
  </w:num>
  <w:num w:numId="75">
    <w:abstractNumId w:val="114"/>
  </w:num>
  <w:num w:numId="76">
    <w:abstractNumId w:val="89"/>
  </w:num>
  <w:num w:numId="77">
    <w:abstractNumId w:val="120"/>
  </w:num>
  <w:num w:numId="78">
    <w:abstractNumId w:val="116"/>
  </w:num>
  <w:num w:numId="79">
    <w:abstractNumId w:val="104"/>
  </w:num>
  <w:num w:numId="80">
    <w:abstractNumId w:val="48"/>
  </w:num>
  <w:num w:numId="81">
    <w:abstractNumId w:val="47"/>
  </w:num>
  <w:num w:numId="82">
    <w:abstractNumId w:val="59"/>
  </w:num>
  <w:num w:numId="83">
    <w:abstractNumId w:val="50"/>
  </w:num>
  <w:num w:numId="84">
    <w:abstractNumId w:val="121"/>
  </w:num>
  <w:num w:numId="85">
    <w:abstractNumId w:val="83"/>
  </w:num>
  <w:num w:numId="86">
    <w:abstractNumId w:val="15"/>
  </w:num>
  <w:num w:numId="87">
    <w:abstractNumId w:val="9"/>
  </w:num>
  <w:num w:numId="88">
    <w:abstractNumId w:val="51"/>
  </w:num>
  <w:num w:numId="89">
    <w:abstractNumId w:val="12"/>
  </w:num>
  <w:num w:numId="90">
    <w:abstractNumId w:val="97"/>
  </w:num>
  <w:num w:numId="91">
    <w:abstractNumId w:val="31"/>
  </w:num>
  <w:num w:numId="92">
    <w:abstractNumId w:val="24"/>
  </w:num>
  <w:num w:numId="93">
    <w:abstractNumId w:val="88"/>
  </w:num>
  <w:num w:numId="94">
    <w:abstractNumId w:val="68"/>
  </w:num>
  <w:num w:numId="95">
    <w:abstractNumId w:val="69"/>
  </w:num>
  <w:num w:numId="96">
    <w:abstractNumId w:val="20"/>
  </w:num>
  <w:num w:numId="97">
    <w:abstractNumId w:val="52"/>
  </w:num>
  <w:num w:numId="98">
    <w:abstractNumId w:val="18"/>
  </w:num>
  <w:num w:numId="99">
    <w:abstractNumId w:val="72"/>
  </w:num>
  <w:num w:numId="100">
    <w:abstractNumId w:val="21"/>
  </w:num>
  <w:num w:numId="101">
    <w:abstractNumId w:val="80"/>
  </w:num>
  <w:num w:numId="102">
    <w:abstractNumId w:val="43"/>
  </w:num>
  <w:num w:numId="103">
    <w:abstractNumId w:val="56"/>
  </w:num>
  <w:num w:numId="104">
    <w:abstractNumId w:val="10"/>
  </w:num>
  <w:num w:numId="105">
    <w:abstractNumId w:val="8"/>
  </w:num>
  <w:num w:numId="106">
    <w:abstractNumId w:val="25"/>
  </w:num>
  <w:num w:numId="107">
    <w:abstractNumId w:val="61"/>
  </w:num>
  <w:num w:numId="108">
    <w:abstractNumId w:val="22"/>
  </w:num>
  <w:num w:numId="109">
    <w:abstractNumId w:val="55"/>
  </w:num>
  <w:num w:numId="110">
    <w:abstractNumId w:val="106"/>
  </w:num>
  <w:num w:numId="111">
    <w:abstractNumId w:val="17"/>
  </w:num>
  <w:num w:numId="112">
    <w:abstractNumId w:val="122"/>
  </w:num>
  <w:num w:numId="113">
    <w:abstractNumId w:val="58"/>
  </w:num>
  <w:num w:numId="114">
    <w:abstractNumId w:val="16"/>
  </w:num>
  <w:num w:numId="115">
    <w:abstractNumId w:val="60"/>
  </w:num>
  <w:num w:numId="116">
    <w:abstractNumId w:val="90"/>
  </w:num>
  <w:num w:numId="117">
    <w:abstractNumId w:val="109"/>
  </w:num>
  <w:num w:numId="118">
    <w:abstractNumId w:val="81"/>
  </w:num>
  <w:num w:numId="119">
    <w:abstractNumId w:val="98"/>
  </w:num>
  <w:num w:numId="120">
    <w:abstractNumId w:val="30"/>
  </w:num>
  <w:num w:numId="121">
    <w:abstractNumId w:val="11"/>
  </w:num>
  <w:num w:numId="122">
    <w:abstractNumId w:val="14"/>
  </w:num>
  <w:num w:numId="123">
    <w:abstractNumId w:val="49"/>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activeWritingStyle w:appName="MSWord" w:lang="pt-BR" w:vendorID="64" w:dllVersion="6" w:nlCheck="1" w:checkStyle="0"/>
  <w:activeWritingStyle w:appName="MSWord" w:lang="en-US" w:vendorID="64" w:dllVersion="6" w:nlCheck="1" w:checkStyle="0"/>
  <w:activeWritingStyle w:appName="MSWord" w:lang="pt-BR" w:vendorID="64" w:dllVersion="0" w:nlCheck="1" w:checkStyle="0"/>
  <w:activeWritingStyle w:appName="MSWord" w:lang="en-US" w:vendorID="64" w:dllVersion="0" w:nlCheck="1" w:checkStyle="0"/>
  <w:activeWritingStyle w:appName="MSWord" w:lang="pt-BR" w:vendorID="64" w:dllVersion="131078" w:nlCheck="1" w:checkStyle="0"/>
  <w:proofState w:spelling="clean" w:grammar="clean"/>
  <w:defaultTabStop w:val="709"/>
  <w:hyphenationZone w:val="425"/>
  <w:characterSpacingControl w:val="doNotCompress"/>
  <w:hdrShapeDefaults>
    <o:shapedefaults v:ext="edit" spidmax="2662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2CB7"/>
    <w:rsid w:val="00000875"/>
    <w:rsid w:val="00000E19"/>
    <w:rsid w:val="000012DB"/>
    <w:rsid w:val="00001D7D"/>
    <w:rsid w:val="00001F59"/>
    <w:rsid w:val="000028F4"/>
    <w:rsid w:val="00002E28"/>
    <w:rsid w:val="0000368D"/>
    <w:rsid w:val="0000372F"/>
    <w:rsid w:val="00003D05"/>
    <w:rsid w:val="00003E2F"/>
    <w:rsid w:val="000046EB"/>
    <w:rsid w:val="0000496D"/>
    <w:rsid w:val="000051D1"/>
    <w:rsid w:val="00006236"/>
    <w:rsid w:val="00006ADB"/>
    <w:rsid w:val="00007690"/>
    <w:rsid w:val="0000773B"/>
    <w:rsid w:val="00007F2A"/>
    <w:rsid w:val="000100B3"/>
    <w:rsid w:val="000102CF"/>
    <w:rsid w:val="00011032"/>
    <w:rsid w:val="00011FDA"/>
    <w:rsid w:val="00014042"/>
    <w:rsid w:val="000146CB"/>
    <w:rsid w:val="0001525E"/>
    <w:rsid w:val="00015CE2"/>
    <w:rsid w:val="00015F57"/>
    <w:rsid w:val="000161D5"/>
    <w:rsid w:val="00016CBA"/>
    <w:rsid w:val="00017007"/>
    <w:rsid w:val="0001707D"/>
    <w:rsid w:val="00017BE7"/>
    <w:rsid w:val="000200ED"/>
    <w:rsid w:val="00020110"/>
    <w:rsid w:val="0002027E"/>
    <w:rsid w:val="00020A1C"/>
    <w:rsid w:val="00020DFF"/>
    <w:rsid w:val="000220F8"/>
    <w:rsid w:val="00022A98"/>
    <w:rsid w:val="00022D9B"/>
    <w:rsid w:val="0002346E"/>
    <w:rsid w:val="0002397F"/>
    <w:rsid w:val="00024B25"/>
    <w:rsid w:val="00025BA9"/>
    <w:rsid w:val="00025C9D"/>
    <w:rsid w:val="00026CFE"/>
    <w:rsid w:val="00026D71"/>
    <w:rsid w:val="00027884"/>
    <w:rsid w:val="00027B4C"/>
    <w:rsid w:val="000305B4"/>
    <w:rsid w:val="00030B68"/>
    <w:rsid w:val="000324E8"/>
    <w:rsid w:val="00032EBD"/>
    <w:rsid w:val="000330FF"/>
    <w:rsid w:val="0003320C"/>
    <w:rsid w:val="00033994"/>
    <w:rsid w:val="000351E9"/>
    <w:rsid w:val="000368EF"/>
    <w:rsid w:val="00037607"/>
    <w:rsid w:val="0003764A"/>
    <w:rsid w:val="0003787C"/>
    <w:rsid w:val="000379D5"/>
    <w:rsid w:val="00037F35"/>
    <w:rsid w:val="0004002E"/>
    <w:rsid w:val="000412B3"/>
    <w:rsid w:val="000413FC"/>
    <w:rsid w:val="00041663"/>
    <w:rsid w:val="000418B8"/>
    <w:rsid w:val="00041B83"/>
    <w:rsid w:val="00041CBA"/>
    <w:rsid w:val="00042744"/>
    <w:rsid w:val="000427DB"/>
    <w:rsid w:val="000431D7"/>
    <w:rsid w:val="0004344C"/>
    <w:rsid w:val="00045669"/>
    <w:rsid w:val="000458D7"/>
    <w:rsid w:val="000458DB"/>
    <w:rsid w:val="000500AF"/>
    <w:rsid w:val="00050A01"/>
    <w:rsid w:val="00050B55"/>
    <w:rsid w:val="00050E6C"/>
    <w:rsid w:val="000515E0"/>
    <w:rsid w:val="0005393D"/>
    <w:rsid w:val="00053C56"/>
    <w:rsid w:val="00054804"/>
    <w:rsid w:val="00054A6F"/>
    <w:rsid w:val="00055163"/>
    <w:rsid w:val="00055316"/>
    <w:rsid w:val="00055F9C"/>
    <w:rsid w:val="00055FB9"/>
    <w:rsid w:val="00056329"/>
    <w:rsid w:val="00056E63"/>
    <w:rsid w:val="00057D5C"/>
    <w:rsid w:val="00060823"/>
    <w:rsid w:val="00061232"/>
    <w:rsid w:val="00061819"/>
    <w:rsid w:val="00061A55"/>
    <w:rsid w:val="00061DC6"/>
    <w:rsid w:val="0006287D"/>
    <w:rsid w:val="00062910"/>
    <w:rsid w:val="00065096"/>
    <w:rsid w:val="0006545E"/>
    <w:rsid w:val="0006628B"/>
    <w:rsid w:val="00067305"/>
    <w:rsid w:val="00067769"/>
    <w:rsid w:val="00067DB4"/>
    <w:rsid w:val="00070C8E"/>
    <w:rsid w:val="00071841"/>
    <w:rsid w:val="00072169"/>
    <w:rsid w:val="00073319"/>
    <w:rsid w:val="00073D4F"/>
    <w:rsid w:val="000740E5"/>
    <w:rsid w:val="00074877"/>
    <w:rsid w:val="00075AD9"/>
    <w:rsid w:val="00075CAB"/>
    <w:rsid w:val="00075D45"/>
    <w:rsid w:val="00077055"/>
    <w:rsid w:val="000804A1"/>
    <w:rsid w:val="00080A9F"/>
    <w:rsid w:val="00080F81"/>
    <w:rsid w:val="00081544"/>
    <w:rsid w:val="00081986"/>
    <w:rsid w:val="00081E36"/>
    <w:rsid w:val="00082706"/>
    <w:rsid w:val="00082A01"/>
    <w:rsid w:val="00083AEF"/>
    <w:rsid w:val="00085B5F"/>
    <w:rsid w:val="00085E83"/>
    <w:rsid w:val="0008651F"/>
    <w:rsid w:val="00087815"/>
    <w:rsid w:val="00087A42"/>
    <w:rsid w:val="00090BA0"/>
    <w:rsid w:val="00091E6C"/>
    <w:rsid w:val="00092EFC"/>
    <w:rsid w:val="00093985"/>
    <w:rsid w:val="00094A3E"/>
    <w:rsid w:val="00095421"/>
    <w:rsid w:val="000967EE"/>
    <w:rsid w:val="0009687D"/>
    <w:rsid w:val="00096AC4"/>
    <w:rsid w:val="00097003"/>
    <w:rsid w:val="000972B7"/>
    <w:rsid w:val="00097DA6"/>
    <w:rsid w:val="000A1043"/>
    <w:rsid w:val="000A1188"/>
    <w:rsid w:val="000A16DC"/>
    <w:rsid w:val="000A22CB"/>
    <w:rsid w:val="000A2A02"/>
    <w:rsid w:val="000A6695"/>
    <w:rsid w:val="000A68ED"/>
    <w:rsid w:val="000A72E1"/>
    <w:rsid w:val="000A75D2"/>
    <w:rsid w:val="000A7F5C"/>
    <w:rsid w:val="000B0045"/>
    <w:rsid w:val="000B056A"/>
    <w:rsid w:val="000B170A"/>
    <w:rsid w:val="000B234D"/>
    <w:rsid w:val="000B2CEA"/>
    <w:rsid w:val="000B3762"/>
    <w:rsid w:val="000B388B"/>
    <w:rsid w:val="000B481C"/>
    <w:rsid w:val="000B4B4C"/>
    <w:rsid w:val="000B521D"/>
    <w:rsid w:val="000B595B"/>
    <w:rsid w:val="000B5FD9"/>
    <w:rsid w:val="000B698B"/>
    <w:rsid w:val="000B6C60"/>
    <w:rsid w:val="000B7FCC"/>
    <w:rsid w:val="000C38E2"/>
    <w:rsid w:val="000C4408"/>
    <w:rsid w:val="000C5A00"/>
    <w:rsid w:val="000C5AE0"/>
    <w:rsid w:val="000C6358"/>
    <w:rsid w:val="000C784B"/>
    <w:rsid w:val="000C7E7C"/>
    <w:rsid w:val="000D04B0"/>
    <w:rsid w:val="000D0585"/>
    <w:rsid w:val="000D08DC"/>
    <w:rsid w:val="000D1AF3"/>
    <w:rsid w:val="000D2980"/>
    <w:rsid w:val="000D2A0A"/>
    <w:rsid w:val="000D2AF0"/>
    <w:rsid w:val="000D38B9"/>
    <w:rsid w:val="000D3A7D"/>
    <w:rsid w:val="000D44AF"/>
    <w:rsid w:val="000D58D1"/>
    <w:rsid w:val="000D5EE3"/>
    <w:rsid w:val="000D63C6"/>
    <w:rsid w:val="000D6777"/>
    <w:rsid w:val="000E004B"/>
    <w:rsid w:val="000E0587"/>
    <w:rsid w:val="000E0C17"/>
    <w:rsid w:val="000E1541"/>
    <w:rsid w:val="000E18C4"/>
    <w:rsid w:val="000E18DA"/>
    <w:rsid w:val="000E2F8B"/>
    <w:rsid w:val="000E382D"/>
    <w:rsid w:val="000E3928"/>
    <w:rsid w:val="000E3BF7"/>
    <w:rsid w:val="000E3C54"/>
    <w:rsid w:val="000E4420"/>
    <w:rsid w:val="000E4600"/>
    <w:rsid w:val="000E484E"/>
    <w:rsid w:val="000E67C7"/>
    <w:rsid w:val="000E6F8F"/>
    <w:rsid w:val="000F02CA"/>
    <w:rsid w:val="000F07D0"/>
    <w:rsid w:val="000F0D55"/>
    <w:rsid w:val="000F1814"/>
    <w:rsid w:val="000F1946"/>
    <w:rsid w:val="000F1EC2"/>
    <w:rsid w:val="000F3739"/>
    <w:rsid w:val="000F3F4E"/>
    <w:rsid w:val="000F41FA"/>
    <w:rsid w:val="000F5227"/>
    <w:rsid w:val="000F536F"/>
    <w:rsid w:val="000F5C38"/>
    <w:rsid w:val="000F606B"/>
    <w:rsid w:val="000F75C4"/>
    <w:rsid w:val="000F7ADB"/>
    <w:rsid w:val="00100A46"/>
    <w:rsid w:val="00100FC0"/>
    <w:rsid w:val="00102D86"/>
    <w:rsid w:val="001034E8"/>
    <w:rsid w:val="00103937"/>
    <w:rsid w:val="00103B52"/>
    <w:rsid w:val="00104B45"/>
    <w:rsid w:val="00104D80"/>
    <w:rsid w:val="00104E7E"/>
    <w:rsid w:val="0010569D"/>
    <w:rsid w:val="001056AF"/>
    <w:rsid w:val="0010653A"/>
    <w:rsid w:val="00106BB4"/>
    <w:rsid w:val="0010700C"/>
    <w:rsid w:val="001075ED"/>
    <w:rsid w:val="001100F4"/>
    <w:rsid w:val="00110264"/>
    <w:rsid w:val="0011029D"/>
    <w:rsid w:val="00112440"/>
    <w:rsid w:val="0011255A"/>
    <w:rsid w:val="0011406A"/>
    <w:rsid w:val="001142FE"/>
    <w:rsid w:val="00114FC0"/>
    <w:rsid w:val="00116A69"/>
    <w:rsid w:val="00117AE6"/>
    <w:rsid w:val="00120ADF"/>
    <w:rsid w:val="00120B05"/>
    <w:rsid w:val="00121B3A"/>
    <w:rsid w:val="0012229C"/>
    <w:rsid w:val="00122765"/>
    <w:rsid w:val="00122E79"/>
    <w:rsid w:val="001241C7"/>
    <w:rsid w:val="00124350"/>
    <w:rsid w:val="00124893"/>
    <w:rsid w:val="001248DE"/>
    <w:rsid w:val="001252FE"/>
    <w:rsid w:val="00125616"/>
    <w:rsid w:val="00126990"/>
    <w:rsid w:val="001275CD"/>
    <w:rsid w:val="00127873"/>
    <w:rsid w:val="00130EC2"/>
    <w:rsid w:val="00132029"/>
    <w:rsid w:val="00132208"/>
    <w:rsid w:val="00132B40"/>
    <w:rsid w:val="0013370E"/>
    <w:rsid w:val="00133C87"/>
    <w:rsid w:val="0013411F"/>
    <w:rsid w:val="001346F3"/>
    <w:rsid w:val="00134907"/>
    <w:rsid w:val="00135A94"/>
    <w:rsid w:val="0013613F"/>
    <w:rsid w:val="0013639E"/>
    <w:rsid w:val="00136F50"/>
    <w:rsid w:val="001373B2"/>
    <w:rsid w:val="001376B0"/>
    <w:rsid w:val="001378C2"/>
    <w:rsid w:val="001400BC"/>
    <w:rsid w:val="00140503"/>
    <w:rsid w:val="00141237"/>
    <w:rsid w:val="0014188E"/>
    <w:rsid w:val="001441B0"/>
    <w:rsid w:val="00144961"/>
    <w:rsid w:val="00144B19"/>
    <w:rsid w:val="00145F13"/>
    <w:rsid w:val="00147423"/>
    <w:rsid w:val="00147F34"/>
    <w:rsid w:val="00150146"/>
    <w:rsid w:val="00150386"/>
    <w:rsid w:val="00151179"/>
    <w:rsid w:val="0015297E"/>
    <w:rsid w:val="00153542"/>
    <w:rsid w:val="00153AF2"/>
    <w:rsid w:val="00153CEB"/>
    <w:rsid w:val="00157340"/>
    <w:rsid w:val="001601DB"/>
    <w:rsid w:val="00161AC1"/>
    <w:rsid w:val="00161EA2"/>
    <w:rsid w:val="001624B8"/>
    <w:rsid w:val="00162500"/>
    <w:rsid w:val="00163516"/>
    <w:rsid w:val="001636A0"/>
    <w:rsid w:val="00163F35"/>
    <w:rsid w:val="00164213"/>
    <w:rsid w:val="0016474A"/>
    <w:rsid w:val="00164846"/>
    <w:rsid w:val="00164B52"/>
    <w:rsid w:val="00165654"/>
    <w:rsid w:val="001666AE"/>
    <w:rsid w:val="001668AE"/>
    <w:rsid w:val="00166A42"/>
    <w:rsid w:val="001703A3"/>
    <w:rsid w:val="00170F81"/>
    <w:rsid w:val="00171B5D"/>
    <w:rsid w:val="00171D81"/>
    <w:rsid w:val="001721B3"/>
    <w:rsid w:val="00172668"/>
    <w:rsid w:val="001764B9"/>
    <w:rsid w:val="0017789D"/>
    <w:rsid w:val="001815B7"/>
    <w:rsid w:val="001822DE"/>
    <w:rsid w:val="0018275C"/>
    <w:rsid w:val="00182819"/>
    <w:rsid w:val="0018350A"/>
    <w:rsid w:val="0018395D"/>
    <w:rsid w:val="00184241"/>
    <w:rsid w:val="00185145"/>
    <w:rsid w:val="00185918"/>
    <w:rsid w:val="00185BFD"/>
    <w:rsid w:val="00185EF3"/>
    <w:rsid w:val="0018625A"/>
    <w:rsid w:val="001909F7"/>
    <w:rsid w:val="00191588"/>
    <w:rsid w:val="00191FC8"/>
    <w:rsid w:val="00193C5F"/>
    <w:rsid w:val="00196E7B"/>
    <w:rsid w:val="001971B1"/>
    <w:rsid w:val="001A0B51"/>
    <w:rsid w:val="001A1FE8"/>
    <w:rsid w:val="001A2824"/>
    <w:rsid w:val="001A28C1"/>
    <w:rsid w:val="001A3094"/>
    <w:rsid w:val="001A332E"/>
    <w:rsid w:val="001A3AEE"/>
    <w:rsid w:val="001A3CF6"/>
    <w:rsid w:val="001A3F32"/>
    <w:rsid w:val="001A47D6"/>
    <w:rsid w:val="001A4BD8"/>
    <w:rsid w:val="001A4C6A"/>
    <w:rsid w:val="001A4C9D"/>
    <w:rsid w:val="001A4D5C"/>
    <w:rsid w:val="001A4DE1"/>
    <w:rsid w:val="001A4EA5"/>
    <w:rsid w:val="001A4FC0"/>
    <w:rsid w:val="001A5772"/>
    <w:rsid w:val="001A5CBD"/>
    <w:rsid w:val="001A6349"/>
    <w:rsid w:val="001A674D"/>
    <w:rsid w:val="001A76C8"/>
    <w:rsid w:val="001A79F2"/>
    <w:rsid w:val="001A7CA4"/>
    <w:rsid w:val="001B0B84"/>
    <w:rsid w:val="001B1128"/>
    <w:rsid w:val="001B11F2"/>
    <w:rsid w:val="001B12CE"/>
    <w:rsid w:val="001B2B52"/>
    <w:rsid w:val="001B347D"/>
    <w:rsid w:val="001B4AB6"/>
    <w:rsid w:val="001B55A6"/>
    <w:rsid w:val="001B6323"/>
    <w:rsid w:val="001B6DB5"/>
    <w:rsid w:val="001B7950"/>
    <w:rsid w:val="001B7CA8"/>
    <w:rsid w:val="001B7D2D"/>
    <w:rsid w:val="001C0760"/>
    <w:rsid w:val="001C1318"/>
    <w:rsid w:val="001C1554"/>
    <w:rsid w:val="001C19E8"/>
    <w:rsid w:val="001C2005"/>
    <w:rsid w:val="001C24B7"/>
    <w:rsid w:val="001C2A69"/>
    <w:rsid w:val="001C3152"/>
    <w:rsid w:val="001C3D58"/>
    <w:rsid w:val="001C439E"/>
    <w:rsid w:val="001C4B9B"/>
    <w:rsid w:val="001C56EA"/>
    <w:rsid w:val="001C60B0"/>
    <w:rsid w:val="001C73BD"/>
    <w:rsid w:val="001C777F"/>
    <w:rsid w:val="001C77D4"/>
    <w:rsid w:val="001C7876"/>
    <w:rsid w:val="001C7A5A"/>
    <w:rsid w:val="001C7B4C"/>
    <w:rsid w:val="001D05AB"/>
    <w:rsid w:val="001D076A"/>
    <w:rsid w:val="001D0A1B"/>
    <w:rsid w:val="001D108C"/>
    <w:rsid w:val="001D18E2"/>
    <w:rsid w:val="001D1B7B"/>
    <w:rsid w:val="001D2720"/>
    <w:rsid w:val="001D3291"/>
    <w:rsid w:val="001D381A"/>
    <w:rsid w:val="001D4174"/>
    <w:rsid w:val="001D422B"/>
    <w:rsid w:val="001D54AE"/>
    <w:rsid w:val="001D67F4"/>
    <w:rsid w:val="001D69D6"/>
    <w:rsid w:val="001D748B"/>
    <w:rsid w:val="001E0FDA"/>
    <w:rsid w:val="001E1DB2"/>
    <w:rsid w:val="001E2076"/>
    <w:rsid w:val="001E2188"/>
    <w:rsid w:val="001E2B8D"/>
    <w:rsid w:val="001E52FC"/>
    <w:rsid w:val="001E6984"/>
    <w:rsid w:val="001E6B16"/>
    <w:rsid w:val="001E6BBE"/>
    <w:rsid w:val="001E72A6"/>
    <w:rsid w:val="001F068B"/>
    <w:rsid w:val="001F0AF0"/>
    <w:rsid w:val="001F188D"/>
    <w:rsid w:val="001F1E19"/>
    <w:rsid w:val="001F49ED"/>
    <w:rsid w:val="001F5222"/>
    <w:rsid w:val="001F609D"/>
    <w:rsid w:val="001F6497"/>
    <w:rsid w:val="001F6D59"/>
    <w:rsid w:val="001F6FEC"/>
    <w:rsid w:val="001F7124"/>
    <w:rsid w:val="001F73B6"/>
    <w:rsid w:val="00201854"/>
    <w:rsid w:val="002019B1"/>
    <w:rsid w:val="00201AB3"/>
    <w:rsid w:val="00202E46"/>
    <w:rsid w:val="002035FF"/>
    <w:rsid w:val="00203D9C"/>
    <w:rsid w:val="00204595"/>
    <w:rsid w:val="00205603"/>
    <w:rsid w:val="00206385"/>
    <w:rsid w:val="0020753E"/>
    <w:rsid w:val="00210307"/>
    <w:rsid w:val="002105D1"/>
    <w:rsid w:val="00210C2A"/>
    <w:rsid w:val="00210F88"/>
    <w:rsid w:val="002112C4"/>
    <w:rsid w:val="002119F5"/>
    <w:rsid w:val="00211B6A"/>
    <w:rsid w:val="0021204C"/>
    <w:rsid w:val="002123EB"/>
    <w:rsid w:val="0021340B"/>
    <w:rsid w:val="00213C80"/>
    <w:rsid w:val="00213DEA"/>
    <w:rsid w:val="00214134"/>
    <w:rsid w:val="00214615"/>
    <w:rsid w:val="00214CC4"/>
    <w:rsid w:val="00214F0D"/>
    <w:rsid w:val="002151FE"/>
    <w:rsid w:val="002158B9"/>
    <w:rsid w:val="00215C3A"/>
    <w:rsid w:val="00215EDE"/>
    <w:rsid w:val="0021676B"/>
    <w:rsid w:val="00216FF6"/>
    <w:rsid w:val="002205ED"/>
    <w:rsid w:val="00222B4C"/>
    <w:rsid w:val="00223306"/>
    <w:rsid w:val="002239E8"/>
    <w:rsid w:val="0022541A"/>
    <w:rsid w:val="0022587D"/>
    <w:rsid w:val="0022588B"/>
    <w:rsid w:val="00225C8A"/>
    <w:rsid w:val="00225DA9"/>
    <w:rsid w:val="00226D3C"/>
    <w:rsid w:val="00226EF1"/>
    <w:rsid w:val="0022713B"/>
    <w:rsid w:val="00227BB0"/>
    <w:rsid w:val="002318A6"/>
    <w:rsid w:val="00231CCC"/>
    <w:rsid w:val="00231D57"/>
    <w:rsid w:val="00231DF8"/>
    <w:rsid w:val="002329B2"/>
    <w:rsid w:val="00232B6A"/>
    <w:rsid w:val="002330FC"/>
    <w:rsid w:val="002338C2"/>
    <w:rsid w:val="0023457E"/>
    <w:rsid w:val="00235557"/>
    <w:rsid w:val="00235A87"/>
    <w:rsid w:val="00235F2A"/>
    <w:rsid w:val="0023623E"/>
    <w:rsid w:val="002366F5"/>
    <w:rsid w:val="002371F6"/>
    <w:rsid w:val="002400C8"/>
    <w:rsid w:val="00240A7E"/>
    <w:rsid w:val="00240B40"/>
    <w:rsid w:val="00242036"/>
    <w:rsid w:val="00244044"/>
    <w:rsid w:val="002441A7"/>
    <w:rsid w:val="00244722"/>
    <w:rsid w:val="00244963"/>
    <w:rsid w:val="00244AD5"/>
    <w:rsid w:val="0024537B"/>
    <w:rsid w:val="00245550"/>
    <w:rsid w:val="00245B4F"/>
    <w:rsid w:val="002471BB"/>
    <w:rsid w:val="002504EE"/>
    <w:rsid w:val="00251335"/>
    <w:rsid w:val="002513B3"/>
    <w:rsid w:val="0025217D"/>
    <w:rsid w:val="0025218C"/>
    <w:rsid w:val="00253449"/>
    <w:rsid w:val="00253609"/>
    <w:rsid w:val="002547B2"/>
    <w:rsid w:val="00254DF5"/>
    <w:rsid w:val="00255CB6"/>
    <w:rsid w:val="0025664B"/>
    <w:rsid w:val="00256666"/>
    <w:rsid w:val="00256F84"/>
    <w:rsid w:val="00257D75"/>
    <w:rsid w:val="00260467"/>
    <w:rsid w:val="00262C1C"/>
    <w:rsid w:val="00263620"/>
    <w:rsid w:val="00263A06"/>
    <w:rsid w:val="002640A0"/>
    <w:rsid w:val="002649D3"/>
    <w:rsid w:val="0026511C"/>
    <w:rsid w:val="00266CC5"/>
    <w:rsid w:val="00267108"/>
    <w:rsid w:val="002710FD"/>
    <w:rsid w:val="002714D8"/>
    <w:rsid w:val="00272064"/>
    <w:rsid w:val="00272576"/>
    <w:rsid w:val="00272654"/>
    <w:rsid w:val="00272B09"/>
    <w:rsid w:val="00272BE9"/>
    <w:rsid w:val="00272CBF"/>
    <w:rsid w:val="00273C4A"/>
    <w:rsid w:val="002744A8"/>
    <w:rsid w:val="00274BF9"/>
    <w:rsid w:val="002751CD"/>
    <w:rsid w:val="0027566E"/>
    <w:rsid w:val="00276479"/>
    <w:rsid w:val="0027667A"/>
    <w:rsid w:val="00276DC2"/>
    <w:rsid w:val="00276DE6"/>
    <w:rsid w:val="00280255"/>
    <w:rsid w:val="00280F99"/>
    <w:rsid w:val="0028272F"/>
    <w:rsid w:val="00282B93"/>
    <w:rsid w:val="002839CE"/>
    <w:rsid w:val="002848BD"/>
    <w:rsid w:val="00284DD0"/>
    <w:rsid w:val="002854C4"/>
    <w:rsid w:val="002874DA"/>
    <w:rsid w:val="002902FC"/>
    <w:rsid w:val="00290C1E"/>
    <w:rsid w:val="0029134B"/>
    <w:rsid w:val="0029196D"/>
    <w:rsid w:val="002925E8"/>
    <w:rsid w:val="0029366B"/>
    <w:rsid w:val="0029427B"/>
    <w:rsid w:val="00294B4B"/>
    <w:rsid w:val="002954A4"/>
    <w:rsid w:val="00295577"/>
    <w:rsid w:val="00295C99"/>
    <w:rsid w:val="002971AF"/>
    <w:rsid w:val="0029777F"/>
    <w:rsid w:val="002A043F"/>
    <w:rsid w:val="002A055F"/>
    <w:rsid w:val="002A086E"/>
    <w:rsid w:val="002A09C9"/>
    <w:rsid w:val="002A0E6C"/>
    <w:rsid w:val="002A2535"/>
    <w:rsid w:val="002A26CB"/>
    <w:rsid w:val="002A30DF"/>
    <w:rsid w:val="002A340B"/>
    <w:rsid w:val="002A5773"/>
    <w:rsid w:val="002A5BB2"/>
    <w:rsid w:val="002A5FE0"/>
    <w:rsid w:val="002A7073"/>
    <w:rsid w:val="002A732E"/>
    <w:rsid w:val="002A7F5F"/>
    <w:rsid w:val="002B0485"/>
    <w:rsid w:val="002B0495"/>
    <w:rsid w:val="002B2EB3"/>
    <w:rsid w:val="002B3024"/>
    <w:rsid w:val="002B4600"/>
    <w:rsid w:val="002B4CA4"/>
    <w:rsid w:val="002B592D"/>
    <w:rsid w:val="002B72E8"/>
    <w:rsid w:val="002C00BB"/>
    <w:rsid w:val="002C0AB8"/>
    <w:rsid w:val="002C0D6E"/>
    <w:rsid w:val="002C1351"/>
    <w:rsid w:val="002C1BD2"/>
    <w:rsid w:val="002C1F14"/>
    <w:rsid w:val="002C3C63"/>
    <w:rsid w:val="002C4669"/>
    <w:rsid w:val="002C4C61"/>
    <w:rsid w:val="002C6206"/>
    <w:rsid w:val="002C64A3"/>
    <w:rsid w:val="002C6D2D"/>
    <w:rsid w:val="002C6EEB"/>
    <w:rsid w:val="002C74FF"/>
    <w:rsid w:val="002C789C"/>
    <w:rsid w:val="002C7EC1"/>
    <w:rsid w:val="002D0499"/>
    <w:rsid w:val="002D083A"/>
    <w:rsid w:val="002D22F6"/>
    <w:rsid w:val="002D2D8C"/>
    <w:rsid w:val="002D37D7"/>
    <w:rsid w:val="002D40B1"/>
    <w:rsid w:val="002D4A3F"/>
    <w:rsid w:val="002D53D8"/>
    <w:rsid w:val="002D5429"/>
    <w:rsid w:val="002D5832"/>
    <w:rsid w:val="002D60BE"/>
    <w:rsid w:val="002D6951"/>
    <w:rsid w:val="002E0401"/>
    <w:rsid w:val="002E347A"/>
    <w:rsid w:val="002E368E"/>
    <w:rsid w:val="002E48BD"/>
    <w:rsid w:val="002E4C76"/>
    <w:rsid w:val="002E56AA"/>
    <w:rsid w:val="002E6A7F"/>
    <w:rsid w:val="002E77F3"/>
    <w:rsid w:val="002F095A"/>
    <w:rsid w:val="002F0990"/>
    <w:rsid w:val="002F09D0"/>
    <w:rsid w:val="002F2664"/>
    <w:rsid w:val="002F2F79"/>
    <w:rsid w:val="002F2F99"/>
    <w:rsid w:val="002F31CA"/>
    <w:rsid w:val="002F3284"/>
    <w:rsid w:val="002F3398"/>
    <w:rsid w:val="002F4153"/>
    <w:rsid w:val="002F57E3"/>
    <w:rsid w:val="002F587D"/>
    <w:rsid w:val="002F5B6D"/>
    <w:rsid w:val="002F5D7F"/>
    <w:rsid w:val="002F6753"/>
    <w:rsid w:val="002F75D1"/>
    <w:rsid w:val="002F763B"/>
    <w:rsid w:val="003019FD"/>
    <w:rsid w:val="003027AE"/>
    <w:rsid w:val="00302E9E"/>
    <w:rsid w:val="00303659"/>
    <w:rsid w:val="00303883"/>
    <w:rsid w:val="00303AA3"/>
    <w:rsid w:val="00303D82"/>
    <w:rsid w:val="00303EC8"/>
    <w:rsid w:val="00304761"/>
    <w:rsid w:val="00305F75"/>
    <w:rsid w:val="003071CC"/>
    <w:rsid w:val="00307531"/>
    <w:rsid w:val="00307C08"/>
    <w:rsid w:val="00312EB4"/>
    <w:rsid w:val="00312EC1"/>
    <w:rsid w:val="00313576"/>
    <w:rsid w:val="00313B8D"/>
    <w:rsid w:val="00313C6F"/>
    <w:rsid w:val="00313F9A"/>
    <w:rsid w:val="0031443F"/>
    <w:rsid w:val="0031474D"/>
    <w:rsid w:val="00314F3A"/>
    <w:rsid w:val="003156DF"/>
    <w:rsid w:val="003160EF"/>
    <w:rsid w:val="003161C0"/>
    <w:rsid w:val="0031687D"/>
    <w:rsid w:val="00316DFE"/>
    <w:rsid w:val="00320037"/>
    <w:rsid w:val="00320849"/>
    <w:rsid w:val="003208B8"/>
    <w:rsid w:val="00321689"/>
    <w:rsid w:val="00321BAE"/>
    <w:rsid w:val="00323C48"/>
    <w:rsid w:val="0032442B"/>
    <w:rsid w:val="00325585"/>
    <w:rsid w:val="00326145"/>
    <w:rsid w:val="00326821"/>
    <w:rsid w:val="00330681"/>
    <w:rsid w:val="0033160D"/>
    <w:rsid w:val="003316BD"/>
    <w:rsid w:val="00333151"/>
    <w:rsid w:val="003341D3"/>
    <w:rsid w:val="003348FE"/>
    <w:rsid w:val="00334E0A"/>
    <w:rsid w:val="0033690F"/>
    <w:rsid w:val="00337146"/>
    <w:rsid w:val="0033781D"/>
    <w:rsid w:val="00337A51"/>
    <w:rsid w:val="003400A8"/>
    <w:rsid w:val="00340762"/>
    <w:rsid w:val="00340E73"/>
    <w:rsid w:val="003412D9"/>
    <w:rsid w:val="0034257B"/>
    <w:rsid w:val="00342C8B"/>
    <w:rsid w:val="003433E6"/>
    <w:rsid w:val="003438A3"/>
    <w:rsid w:val="003442FD"/>
    <w:rsid w:val="00344B92"/>
    <w:rsid w:val="003451E8"/>
    <w:rsid w:val="003463A5"/>
    <w:rsid w:val="00346DFD"/>
    <w:rsid w:val="00346E21"/>
    <w:rsid w:val="003471CF"/>
    <w:rsid w:val="003476A8"/>
    <w:rsid w:val="00350342"/>
    <w:rsid w:val="00350F99"/>
    <w:rsid w:val="0035166C"/>
    <w:rsid w:val="00351F42"/>
    <w:rsid w:val="00352179"/>
    <w:rsid w:val="00353038"/>
    <w:rsid w:val="00353A24"/>
    <w:rsid w:val="003557FF"/>
    <w:rsid w:val="00355CDD"/>
    <w:rsid w:val="00356941"/>
    <w:rsid w:val="00357FAA"/>
    <w:rsid w:val="00360595"/>
    <w:rsid w:val="0036065F"/>
    <w:rsid w:val="00360928"/>
    <w:rsid w:val="003611FF"/>
    <w:rsid w:val="00361FD4"/>
    <w:rsid w:val="00362C2E"/>
    <w:rsid w:val="00362C96"/>
    <w:rsid w:val="0036466D"/>
    <w:rsid w:val="00364AAF"/>
    <w:rsid w:val="003662BC"/>
    <w:rsid w:val="00366C92"/>
    <w:rsid w:val="0036737E"/>
    <w:rsid w:val="0036755B"/>
    <w:rsid w:val="00367822"/>
    <w:rsid w:val="00367A66"/>
    <w:rsid w:val="00367DFF"/>
    <w:rsid w:val="00370516"/>
    <w:rsid w:val="0037063B"/>
    <w:rsid w:val="0037179A"/>
    <w:rsid w:val="0037203E"/>
    <w:rsid w:val="00372237"/>
    <w:rsid w:val="0037229E"/>
    <w:rsid w:val="00372373"/>
    <w:rsid w:val="003732D1"/>
    <w:rsid w:val="00373A49"/>
    <w:rsid w:val="00373E11"/>
    <w:rsid w:val="00374312"/>
    <w:rsid w:val="00374BC9"/>
    <w:rsid w:val="00375DFA"/>
    <w:rsid w:val="00375EE0"/>
    <w:rsid w:val="0037672C"/>
    <w:rsid w:val="003769C3"/>
    <w:rsid w:val="00380C89"/>
    <w:rsid w:val="00380D7F"/>
    <w:rsid w:val="003814EE"/>
    <w:rsid w:val="00381602"/>
    <w:rsid w:val="00381903"/>
    <w:rsid w:val="003821A0"/>
    <w:rsid w:val="003835CE"/>
    <w:rsid w:val="0038369D"/>
    <w:rsid w:val="00383894"/>
    <w:rsid w:val="00384073"/>
    <w:rsid w:val="003845F3"/>
    <w:rsid w:val="003846CD"/>
    <w:rsid w:val="003849A0"/>
    <w:rsid w:val="00384C0A"/>
    <w:rsid w:val="00384E5F"/>
    <w:rsid w:val="00384EB3"/>
    <w:rsid w:val="00384FE7"/>
    <w:rsid w:val="00385392"/>
    <w:rsid w:val="00385D1B"/>
    <w:rsid w:val="00385D96"/>
    <w:rsid w:val="0038681E"/>
    <w:rsid w:val="00386DAD"/>
    <w:rsid w:val="003913B9"/>
    <w:rsid w:val="00392609"/>
    <w:rsid w:val="00392712"/>
    <w:rsid w:val="00392E34"/>
    <w:rsid w:val="00393B02"/>
    <w:rsid w:val="00393FAC"/>
    <w:rsid w:val="003942D6"/>
    <w:rsid w:val="003945E2"/>
    <w:rsid w:val="003954D3"/>
    <w:rsid w:val="003958A4"/>
    <w:rsid w:val="003958C0"/>
    <w:rsid w:val="00395C55"/>
    <w:rsid w:val="00395D55"/>
    <w:rsid w:val="003960BE"/>
    <w:rsid w:val="003964E7"/>
    <w:rsid w:val="00396D24"/>
    <w:rsid w:val="003A3865"/>
    <w:rsid w:val="003A4A98"/>
    <w:rsid w:val="003A5197"/>
    <w:rsid w:val="003B0061"/>
    <w:rsid w:val="003B00D7"/>
    <w:rsid w:val="003B0202"/>
    <w:rsid w:val="003B0C92"/>
    <w:rsid w:val="003B33F4"/>
    <w:rsid w:val="003B3958"/>
    <w:rsid w:val="003B4311"/>
    <w:rsid w:val="003B4457"/>
    <w:rsid w:val="003B4AD9"/>
    <w:rsid w:val="003B4CBB"/>
    <w:rsid w:val="003B5AA7"/>
    <w:rsid w:val="003B6131"/>
    <w:rsid w:val="003B77F7"/>
    <w:rsid w:val="003C002E"/>
    <w:rsid w:val="003C08F8"/>
    <w:rsid w:val="003C16E4"/>
    <w:rsid w:val="003C2E84"/>
    <w:rsid w:val="003C4A85"/>
    <w:rsid w:val="003C4EFD"/>
    <w:rsid w:val="003C53B2"/>
    <w:rsid w:val="003C5574"/>
    <w:rsid w:val="003C598B"/>
    <w:rsid w:val="003C5A16"/>
    <w:rsid w:val="003C5A7B"/>
    <w:rsid w:val="003C601F"/>
    <w:rsid w:val="003C770A"/>
    <w:rsid w:val="003D08A1"/>
    <w:rsid w:val="003D0B6E"/>
    <w:rsid w:val="003D0E77"/>
    <w:rsid w:val="003D102A"/>
    <w:rsid w:val="003D1146"/>
    <w:rsid w:val="003D2386"/>
    <w:rsid w:val="003D2803"/>
    <w:rsid w:val="003D29BF"/>
    <w:rsid w:val="003D4063"/>
    <w:rsid w:val="003D4398"/>
    <w:rsid w:val="003D5E98"/>
    <w:rsid w:val="003D61BF"/>
    <w:rsid w:val="003D6355"/>
    <w:rsid w:val="003D6EDD"/>
    <w:rsid w:val="003D7A72"/>
    <w:rsid w:val="003E077F"/>
    <w:rsid w:val="003E0CF9"/>
    <w:rsid w:val="003E0D0A"/>
    <w:rsid w:val="003E159E"/>
    <w:rsid w:val="003E28D0"/>
    <w:rsid w:val="003E33BA"/>
    <w:rsid w:val="003E3874"/>
    <w:rsid w:val="003E4218"/>
    <w:rsid w:val="003E522E"/>
    <w:rsid w:val="003E61F9"/>
    <w:rsid w:val="003E62C1"/>
    <w:rsid w:val="003E6642"/>
    <w:rsid w:val="003E6B63"/>
    <w:rsid w:val="003E7AAE"/>
    <w:rsid w:val="003F104E"/>
    <w:rsid w:val="003F12D7"/>
    <w:rsid w:val="003F1698"/>
    <w:rsid w:val="003F285B"/>
    <w:rsid w:val="003F4DD7"/>
    <w:rsid w:val="003F4E00"/>
    <w:rsid w:val="003F57A4"/>
    <w:rsid w:val="003F5A10"/>
    <w:rsid w:val="003F5BE3"/>
    <w:rsid w:val="003F5E3E"/>
    <w:rsid w:val="003F6D48"/>
    <w:rsid w:val="003F739B"/>
    <w:rsid w:val="0040102C"/>
    <w:rsid w:val="004017E6"/>
    <w:rsid w:val="004018A3"/>
    <w:rsid w:val="00402745"/>
    <w:rsid w:val="00402A96"/>
    <w:rsid w:val="00403556"/>
    <w:rsid w:val="004040F7"/>
    <w:rsid w:val="004042A1"/>
    <w:rsid w:val="00404766"/>
    <w:rsid w:val="004047A9"/>
    <w:rsid w:val="00404C2E"/>
    <w:rsid w:val="00404E29"/>
    <w:rsid w:val="00407727"/>
    <w:rsid w:val="00410C25"/>
    <w:rsid w:val="00410D70"/>
    <w:rsid w:val="004118E2"/>
    <w:rsid w:val="004119AC"/>
    <w:rsid w:val="00412286"/>
    <w:rsid w:val="00412416"/>
    <w:rsid w:val="00412A88"/>
    <w:rsid w:val="00412ABD"/>
    <w:rsid w:val="00412F7F"/>
    <w:rsid w:val="004135BD"/>
    <w:rsid w:val="00413778"/>
    <w:rsid w:val="004145ED"/>
    <w:rsid w:val="00414668"/>
    <w:rsid w:val="00415572"/>
    <w:rsid w:val="00415CB3"/>
    <w:rsid w:val="00416256"/>
    <w:rsid w:val="00416C42"/>
    <w:rsid w:val="00417227"/>
    <w:rsid w:val="00417AEF"/>
    <w:rsid w:val="00417D0E"/>
    <w:rsid w:val="00417DBD"/>
    <w:rsid w:val="00417EDB"/>
    <w:rsid w:val="00420923"/>
    <w:rsid w:val="00421EA6"/>
    <w:rsid w:val="00423351"/>
    <w:rsid w:val="0042568A"/>
    <w:rsid w:val="004266E5"/>
    <w:rsid w:val="00426CF4"/>
    <w:rsid w:val="00426CF6"/>
    <w:rsid w:val="004302F7"/>
    <w:rsid w:val="00430A31"/>
    <w:rsid w:val="0043268C"/>
    <w:rsid w:val="004332CF"/>
    <w:rsid w:val="0043331B"/>
    <w:rsid w:val="00434646"/>
    <w:rsid w:val="004346AB"/>
    <w:rsid w:val="00434BD0"/>
    <w:rsid w:val="00434FBB"/>
    <w:rsid w:val="004354E1"/>
    <w:rsid w:val="00435BF6"/>
    <w:rsid w:val="00435FE4"/>
    <w:rsid w:val="0043735D"/>
    <w:rsid w:val="004379AA"/>
    <w:rsid w:val="00440904"/>
    <w:rsid w:val="004414B9"/>
    <w:rsid w:val="00442279"/>
    <w:rsid w:val="00442598"/>
    <w:rsid w:val="00442715"/>
    <w:rsid w:val="00442BC9"/>
    <w:rsid w:val="00444366"/>
    <w:rsid w:val="00445061"/>
    <w:rsid w:val="004451CA"/>
    <w:rsid w:val="004455F4"/>
    <w:rsid w:val="00445722"/>
    <w:rsid w:val="00445A65"/>
    <w:rsid w:val="00445CDB"/>
    <w:rsid w:val="00445FB6"/>
    <w:rsid w:val="0044653F"/>
    <w:rsid w:val="00446C22"/>
    <w:rsid w:val="00446E96"/>
    <w:rsid w:val="00446F69"/>
    <w:rsid w:val="00447AA2"/>
    <w:rsid w:val="0045168B"/>
    <w:rsid w:val="004521BD"/>
    <w:rsid w:val="00453645"/>
    <w:rsid w:val="00454651"/>
    <w:rsid w:val="00454CD6"/>
    <w:rsid w:val="004552E1"/>
    <w:rsid w:val="004559A2"/>
    <w:rsid w:val="00457FCF"/>
    <w:rsid w:val="00460A6D"/>
    <w:rsid w:val="00460AA1"/>
    <w:rsid w:val="00460F08"/>
    <w:rsid w:val="00460F10"/>
    <w:rsid w:val="00461871"/>
    <w:rsid w:val="004619EC"/>
    <w:rsid w:val="00462408"/>
    <w:rsid w:val="004635BE"/>
    <w:rsid w:val="00464865"/>
    <w:rsid w:val="0046578E"/>
    <w:rsid w:val="00465FE3"/>
    <w:rsid w:val="004665F0"/>
    <w:rsid w:val="00467145"/>
    <w:rsid w:val="00470682"/>
    <w:rsid w:val="004710D4"/>
    <w:rsid w:val="004717F8"/>
    <w:rsid w:val="00474903"/>
    <w:rsid w:val="00474BB5"/>
    <w:rsid w:val="00474C37"/>
    <w:rsid w:val="0047668B"/>
    <w:rsid w:val="00480C55"/>
    <w:rsid w:val="00481643"/>
    <w:rsid w:val="0048476D"/>
    <w:rsid w:val="0048656B"/>
    <w:rsid w:val="00486D42"/>
    <w:rsid w:val="00487C8B"/>
    <w:rsid w:val="00490056"/>
    <w:rsid w:val="004904AD"/>
    <w:rsid w:val="004904F5"/>
    <w:rsid w:val="004905AD"/>
    <w:rsid w:val="004908F3"/>
    <w:rsid w:val="0049101A"/>
    <w:rsid w:val="004912A6"/>
    <w:rsid w:val="004913DF"/>
    <w:rsid w:val="00492CBF"/>
    <w:rsid w:val="00492FAC"/>
    <w:rsid w:val="00493332"/>
    <w:rsid w:val="00493827"/>
    <w:rsid w:val="00494515"/>
    <w:rsid w:val="00495179"/>
    <w:rsid w:val="00495F0F"/>
    <w:rsid w:val="004962C5"/>
    <w:rsid w:val="00496E1A"/>
    <w:rsid w:val="004A07F6"/>
    <w:rsid w:val="004A0D81"/>
    <w:rsid w:val="004A0EB0"/>
    <w:rsid w:val="004A0FA0"/>
    <w:rsid w:val="004A116C"/>
    <w:rsid w:val="004A1BCC"/>
    <w:rsid w:val="004A41EF"/>
    <w:rsid w:val="004A55CD"/>
    <w:rsid w:val="004A59FD"/>
    <w:rsid w:val="004A61B2"/>
    <w:rsid w:val="004A67CB"/>
    <w:rsid w:val="004A6907"/>
    <w:rsid w:val="004A6A7C"/>
    <w:rsid w:val="004A7CA1"/>
    <w:rsid w:val="004B02ED"/>
    <w:rsid w:val="004B075F"/>
    <w:rsid w:val="004B0A5A"/>
    <w:rsid w:val="004B102B"/>
    <w:rsid w:val="004B1CAE"/>
    <w:rsid w:val="004B2EF7"/>
    <w:rsid w:val="004B3E21"/>
    <w:rsid w:val="004B40E8"/>
    <w:rsid w:val="004B5452"/>
    <w:rsid w:val="004B607D"/>
    <w:rsid w:val="004B6240"/>
    <w:rsid w:val="004B6AEA"/>
    <w:rsid w:val="004B7467"/>
    <w:rsid w:val="004B7599"/>
    <w:rsid w:val="004B7D6A"/>
    <w:rsid w:val="004B7F33"/>
    <w:rsid w:val="004C0873"/>
    <w:rsid w:val="004C1172"/>
    <w:rsid w:val="004C1874"/>
    <w:rsid w:val="004C1D7C"/>
    <w:rsid w:val="004C2241"/>
    <w:rsid w:val="004C290A"/>
    <w:rsid w:val="004C491E"/>
    <w:rsid w:val="004C5135"/>
    <w:rsid w:val="004C5CA2"/>
    <w:rsid w:val="004C6109"/>
    <w:rsid w:val="004C6BA3"/>
    <w:rsid w:val="004C6F75"/>
    <w:rsid w:val="004C71F8"/>
    <w:rsid w:val="004C7287"/>
    <w:rsid w:val="004D0110"/>
    <w:rsid w:val="004D01E3"/>
    <w:rsid w:val="004D0B3F"/>
    <w:rsid w:val="004D0D59"/>
    <w:rsid w:val="004D190F"/>
    <w:rsid w:val="004D1C60"/>
    <w:rsid w:val="004D2017"/>
    <w:rsid w:val="004D2566"/>
    <w:rsid w:val="004D2798"/>
    <w:rsid w:val="004D2F80"/>
    <w:rsid w:val="004D31AA"/>
    <w:rsid w:val="004D32C2"/>
    <w:rsid w:val="004D4559"/>
    <w:rsid w:val="004D46E5"/>
    <w:rsid w:val="004D53C1"/>
    <w:rsid w:val="004D605D"/>
    <w:rsid w:val="004D634C"/>
    <w:rsid w:val="004D673C"/>
    <w:rsid w:val="004D74C7"/>
    <w:rsid w:val="004E0233"/>
    <w:rsid w:val="004E0AF8"/>
    <w:rsid w:val="004E0B68"/>
    <w:rsid w:val="004E12AB"/>
    <w:rsid w:val="004E1F2F"/>
    <w:rsid w:val="004E2763"/>
    <w:rsid w:val="004E3509"/>
    <w:rsid w:val="004E4799"/>
    <w:rsid w:val="004E586B"/>
    <w:rsid w:val="004E5B35"/>
    <w:rsid w:val="004E5E0C"/>
    <w:rsid w:val="004E5F19"/>
    <w:rsid w:val="004E5FC3"/>
    <w:rsid w:val="004E6036"/>
    <w:rsid w:val="004E61D1"/>
    <w:rsid w:val="004E6EA8"/>
    <w:rsid w:val="004E70AA"/>
    <w:rsid w:val="004E73C9"/>
    <w:rsid w:val="004F131B"/>
    <w:rsid w:val="004F1A4B"/>
    <w:rsid w:val="004F1A65"/>
    <w:rsid w:val="004F1B7C"/>
    <w:rsid w:val="004F1BB2"/>
    <w:rsid w:val="004F2A26"/>
    <w:rsid w:val="004F2CF5"/>
    <w:rsid w:val="004F3396"/>
    <w:rsid w:val="004F4200"/>
    <w:rsid w:val="004F6023"/>
    <w:rsid w:val="004F6162"/>
    <w:rsid w:val="004F74EE"/>
    <w:rsid w:val="004F77B8"/>
    <w:rsid w:val="004F7E81"/>
    <w:rsid w:val="005009CC"/>
    <w:rsid w:val="00500B14"/>
    <w:rsid w:val="00500E6B"/>
    <w:rsid w:val="00501E58"/>
    <w:rsid w:val="0050293F"/>
    <w:rsid w:val="0050299C"/>
    <w:rsid w:val="005037A4"/>
    <w:rsid w:val="00503FDF"/>
    <w:rsid w:val="005041B0"/>
    <w:rsid w:val="005041F1"/>
    <w:rsid w:val="00504DBF"/>
    <w:rsid w:val="00504E55"/>
    <w:rsid w:val="00504F11"/>
    <w:rsid w:val="00505F15"/>
    <w:rsid w:val="00506A21"/>
    <w:rsid w:val="00507347"/>
    <w:rsid w:val="00507647"/>
    <w:rsid w:val="00511C3E"/>
    <w:rsid w:val="00512162"/>
    <w:rsid w:val="00512E2A"/>
    <w:rsid w:val="0051389C"/>
    <w:rsid w:val="0051562C"/>
    <w:rsid w:val="0051564F"/>
    <w:rsid w:val="005171CD"/>
    <w:rsid w:val="005176F0"/>
    <w:rsid w:val="00520FD3"/>
    <w:rsid w:val="00521005"/>
    <w:rsid w:val="00521AC2"/>
    <w:rsid w:val="00522402"/>
    <w:rsid w:val="00522B83"/>
    <w:rsid w:val="0052321C"/>
    <w:rsid w:val="00523328"/>
    <w:rsid w:val="005234B4"/>
    <w:rsid w:val="0052414E"/>
    <w:rsid w:val="00524C38"/>
    <w:rsid w:val="005277A3"/>
    <w:rsid w:val="00530C4D"/>
    <w:rsid w:val="005315F5"/>
    <w:rsid w:val="00531D50"/>
    <w:rsid w:val="0053206C"/>
    <w:rsid w:val="005328B9"/>
    <w:rsid w:val="00533334"/>
    <w:rsid w:val="00534109"/>
    <w:rsid w:val="00534C7F"/>
    <w:rsid w:val="00534E73"/>
    <w:rsid w:val="005355F7"/>
    <w:rsid w:val="0053569D"/>
    <w:rsid w:val="00535B5A"/>
    <w:rsid w:val="005363EF"/>
    <w:rsid w:val="00536E17"/>
    <w:rsid w:val="00537523"/>
    <w:rsid w:val="00537AEA"/>
    <w:rsid w:val="0054006F"/>
    <w:rsid w:val="0054030E"/>
    <w:rsid w:val="00540C4B"/>
    <w:rsid w:val="00541F9B"/>
    <w:rsid w:val="005433EC"/>
    <w:rsid w:val="00543B2C"/>
    <w:rsid w:val="00544386"/>
    <w:rsid w:val="0054648E"/>
    <w:rsid w:val="005468BF"/>
    <w:rsid w:val="005469CA"/>
    <w:rsid w:val="00546B74"/>
    <w:rsid w:val="00550714"/>
    <w:rsid w:val="005515D4"/>
    <w:rsid w:val="00551C4E"/>
    <w:rsid w:val="0055221A"/>
    <w:rsid w:val="00552297"/>
    <w:rsid w:val="0055237D"/>
    <w:rsid w:val="005523D0"/>
    <w:rsid w:val="00552580"/>
    <w:rsid w:val="00552A36"/>
    <w:rsid w:val="00552AA6"/>
    <w:rsid w:val="00552C8C"/>
    <w:rsid w:val="0055362F"/>
    <w:rsid w:val="00553E1A"/>
    <w:rsid w:val="005549F7"/>
    <w:rsid w:val="00554BA9"/>
    <w:rsid w:val="00556494"/>
    <w:rsid w:val="00556E93"/>
    <w:rsid w:val="0056012C"/>
    <w:rsid w:val="005606CC"/>
    <w:rsid w:val="00560706"/>
    <w:rsid w:val="005609A7"/>
    <w:rsid w:val="00562A07"/>
    <w:rsid w:val="00562CB7"/>
    <w:rsid w:val="005663BB"/>
    <w:rsid w:val="00567BD6"/>
    <w:rsid w:val="0057063F"/>
    <w:rsid w:val="00570BD4"/>
    <w:rsid w:val="0057191A"/>
    <w:rsid w:val="00571AB3"/>
    <w:rsid w:val="00571D86"/>
    <w:rsid w:val="00573FAF"/>
    <w:rsid w:val="00574530"/>
    <w:rsid w:val="00575183"/>
    <w:rsid w:val="00575305"/>
    <w:rsid w:val="005756BD"/>
    <w:rsid w:val="00576288"/>
    <w:rsid w:val="00576BFC"/>
    <w:rsid w:val="00576D33"/>
    <w:rsid w:val="0057703F"/>
    <w:rsid w:val="005770B8"/>
    <w:rsid w:val="005779F5"/>
    <w:rsid w:val="005804E8"/>
    <w:rsid w:val="00581578"/>
    <w:rsid w:val="00581754"/>
    <w:rsid w:val="0058192B"/>
    <w:rsid w:val="005828AF"/>
    <w:rsid w:val="00582B4A"/>
    <w:rsid w:val="00583A8F"/>
    <w:rsid w:val="00583C5F"/>
    <w:rsid w:val="00584C2E"/>
    <w:rsid w:val="00584E5C"/>
    <w:rsid w:val="00584E89"/>
    <w:rsid w:val="00587618"/>
    <w:rsid w:val="005911D1"/>
    <w:rsid w:val="00591971"/>
    <w:rsid w:val="005929AD"/>
    <w:rsid w:val="00593B26"/>
    <w:rsid w:val="005955A6"/>
    <w:rsid w:val="00595676"/>
    <w:rsid w:val="005956DD"/>
    <w:rsid w:val="00595996"/>
    <w:rsid w:val="00596130"/>
    <w:rsid w:val="00596B0A"/>
    <w:rsid w:val="005973A5"/>
    <w:rsid w:val="005974A1"/>
    <w:rsid w:val="00597508"/>
    <w:rsid w:val="00597553"/>
    <w:rsid w:val="00597DEA"/>
    <w:rsid w:val="00597EB7"/>
    <w:rsid w:val="005A001F"/>
    <w:rsid w:val="005A0D2B"/>
    <w:rsid w:val="005A10FC"/>
    <w:rsid w:val="005A1E77"/>
    <w:rsid w:val="005A1F34"/>
    <w:rsid w:val="005A22D1"/>
    <w:rsid w:val="005A277C"/>
    <w:rsid w:val="005A405E"/>
    <w:rsid w:val="005A452D"/>
    <w:rsid w:val="005A5337"/>
    <w:rsid w:val="005A55CF"/>
    <w:rsid w:val="005A5844"/>
    <w:rsid w:val="005A5F3B"/>
    <w:rsid w:val="005A72FB"/>
    <w:rsid w:val="005A7B10"/>
    <w:rsid w:val="005A7B9D"/>
    <w:rsid w:val="005A7FA3"/>
    <w:rsid w:val="005B2591"/>
    <w:rsid w:val="005B28EB"/>
    <w:rsid w:val="005B3028"/>
    <w:rsid w:val="005B3E86"/>
    <w:rsid w:val="005B40E9"/>
    <w:rsid w:val="005B427C"/>
    <w:rsid w:val="005B45DB"/>
    <w:rsid w:val="005B4AF9"/>
    <w:rsid w:val="005B5251"/>
    <w:rsid w:val="005B544B"/>
    <w:rsid w:val="005B555B"/>
    <w:rsid w:val="005B5AE2"/>
    <w:rsid w:val="005B5D0E"/>
    <w:rsid w:val="005C0622"/>
    <w:rsid w:val="005C1751"/>
    <w:rsid w:val="005C2AFB"/>
    <w:rsid w:val="005C2B3E"/>
    <w:rsid w:val="005C30D8"/>
    <w:rsid w:val="005C35DE"/>
    <w:rsid w:val="005C3FF9"/>
    <w:rsid w:val="005C47AE"/>
    <w:rsid w:val="005C5D50"/>
    <w:rsid w:val="005C6649"/>
    <w:rsid w:val="005D0601"/>
    <w:rsid w:val="005D095C"/>
    <w:rsid w:val="005D22FD"/>
    <w:rsid w:val="005D234E"/>
    <w:rsid w:val="005D3AF9"/>
    <w:rsid w:val="005D5105"/>
    <w:rsid w:val="005D51FD"/>
    <w:rsid w:val="005D57E1"/>
    <w:rsid w:val="005D63E4"/>
    <w:rsid w:val="005D7C4B"/>
    <w:rsid w:val="005D7CD6"/>
    <w:rsid w:val="005E0469"/>
    <w:rsid w:val="005E0612"/>
    <w:rsid w:val="005E0768"/>
    <w:rsid w:val="005E2DE9"/>
    <w:rsid w:val="005E2E55"/>
    <w:rsid w:val="005E4178"/>
    <w:rsid w:val="005E42EE"/>
    <w:rsid w:val="005E4460"/>
    <w:rsid w:val="005E7D9B"/>
    <w:rsid w:val="005F07D6"/>
    <w:rsid w:val="005F1B75"/>
    <w:rsid w:val="005F2124"/>
    <w:rsid w:val="005F22A1"/>
    <w:rsid w:val="005F2D0C"/>
    <w:rsid w:val="005F2F16"/>
    <w:rsid w:val="005F42F5"/>
    <w:rsid w:val="005F512B"/>
    <w:rsid w:val="005F6704"/>
    <w:rsid w:val="005F7C03"/>
    <w:rsid w:val="005F7F95"/>
    <w:rsid w:val="006008F0"/>
    <w:rsid w:val="006013BF"/>
    <w:rsid w:val="006019AF"/>
    <w:rsid w:val="00601A6B"/>
    <w:rsid w:val="00601F8B"/>
    <w:rsid w:val="00602025"/>
    <w:rsid w:val="006022A9"/>
    <w:rsid w:val="006024AB"/>
    <w:rsid w:val="00602AB9"/>
    <w:rsid w:val="00603B4E"/>
    <w:rsid w:val="00603EB7"/>
    <w:rsid w:val="00604679"/>
    <w:rsid w:val="00604821"/>
    <w:rsid w:val="00604F7A"/>
    <w:rsid w:val="006050F2"/>
    <w:rsid w:val="006055F4"/>
    <w:rsid w:val="0060562E"/>
    <w:rsid w:val="0061041C"/>
    <w:rsid w:val="00610B40"/>
    <w:rsid w:val="00610CAF"/>
    <w:rsid w:val="00610CB9"/>
    <w:rsid w:val="00611484"/>
    <w:rsid w:val="006117E9"/>
    <w:rsid w:val="00611956"/>
    <w:rsid w:val="00611B77"/>
    <w:rsid w:val="006139E0"/>
    <w:rsid w:val="00614331"/>
    <w:rsid w:val="006153C1"/>
    <w:rsid w:val="0061600B"/>
    <w:rsid w:val="006161BA"/>
    <w:rsid w:val="00616AD3"/>
    <w:rsid w:val="006205E4"/>
    <w:rsid w:val="006207D6"/>
    <w:rsid w:val="0062083F"/>
    <w:rsid w:val="0062111C"/>
    <w:rsid w:val="006211D2"/>
    <w:rsid w:val="00621D06"/>
    <w:rsid w:val="00621D8F"/>
    <w:rsid w:val="00622133"/>
    <w:rsid w:val="00622A0A"/>
    <w:rsid w:val="006232CA"/>
    <w:rsid w:val="006233BE"/>
    <w:rsid w:val="00623940"/>
    <w:rsid w:val="00624AA0"/>
    <w:rsid w:val="00624BCB"/>
    <w:rsid w:val="00624EE6"/>
    <w:rsid w:val="0062546D"/>
    <w:rsid w:val="0062571E"/>
    <w:rsid w:val="00626106"/>
    <w:rsid w:val="0062621E"/>
    <w:rsid w:val="006262D5"/>
    <w:rsid w:val="00626BDA"/>
    <w:rsid w:val="00626CDF"/>
    <w:rsid w:val="006270B9"/>
    <w:rsid w:val="00627270"/>
    <w:rsid w:val="0062760F"/>
    <w:rsid w:val="00630481"/>
    <w:rsid w:val="00630A7D"/>
    <w:rsid w:val="00630ADD"/>
    <w:rsid w:val="00631FE7"/>
    <w:rsid w:val="0063204A"/>
    <w:rsid w:val="0063332D"/>
    <w:rsid w:val="00633986"/>
    <w:rsid w:val="006347F1"/>
    <w:rsid w:val="00635B1C"/>
    <w:rsid w:val="00635C44"/>
    <w:rsid w:val="006370A2"/>
    <w:rsid w:val="006374F9"/>
    <w:rsid w:val="006403A9"/>
    <w:rsid w:val="00640F50"/>
    <w:rsid w:val="00641754"/>
    <w:rsid w:val="00642573"/>
    <w:rsid w:val="00642611"/>
    <w:rsid w:val="00643444"/>
    <w:rsid w:val="00643862"/>
    <w:rsid w:val="00644840"/>
    <w:rsid w:val="006454AE"/>
    <w:rsid w:val="00651632"/>
    <w:rsid w:val="00651A13"/>
    <w:rsid w:val="00651E65"/>
    <w:rsid w:val="00652D25"/>
    <w:rsid w:val="00653961"/>
    <w:rsid w:val="00653D54"/>
    <w:rsid w:val="00654BD5"/>
    <w:rsid w:val="00654F09"/>
    <w:rsid w:val="0065593C"/>
    <w:rsid w:val="00655ACE"/>
    <w:rsid w:val="00655D54"/>
    <w:rsid w:val="00656977"/>
    <w:rsid w:val="006574A0"/>
    <w:rsid w:val="0066110D"/>
    <w:rsid w:val="0066180B"/>
    <w:rsid w:val="00661ABA"/>
    <w:rsid w:val="006630B8"/>
    <w:rsid w:val="00664180"/>
    <w:rsid w:val="00664216"/>
    <w:rsid w:val="0066534C"/>
    <w:rsid w:val="00665944"/>
    <w:rsid w:val="006662C4"/>
    <w:rsid w:val="00666501"/>
    <w:rsid w:val="00666591"/>
    <w:rsid w:val="00666E9B"/>
    <w:rsid w:val="0067059B"/>
    <w:rsid w:val="0067065C"/>
    <w:rsid w:val="00670B3C"/>
    <w:rsid w:val="0067164F"/>
    <w:rsid w:val="00673B28"/>
    <w:rsid w:val="00674C6F"/>
    <w:rsid w:val="006755F4"/>
    <w:rsid w:val="006767EB"/>
    <w:rsid w:val="006778C9"/>
    <w:rsid w:val="00677DA2"/>
    <w:rsid w:val="006824C3"/>
    <w:rsid w:val="00682525"/>
    <w:rsid w:val="0068392F"/>
    <w:rsid w:val="00683CDA"/>
    <w:rsid w:val="00683F88"/>
    <w:rsid w:val="006841CE"/>
    <w:rsid w:val="00685A3B"/>
    <w:rsid w:val="00686755"/>
    <w:rsid w:val="006869E7"/>
    <w:rsid w:val="006871FA"/>
    <w:rsid w:val="00687511"/>
    <w:rsid w:val="00687FDF"/>
    <w:rsid w:val="00696424"/>
    <w:rsid w:val="00696C2A"/>
    <w:rsid w:val="006972C2"/>
    <w:rsid w:val="006975EA"/>
    <w:rsid w:val="00697BE9"/>
    <w:rsid w:val="00697F4E"/>
    <w:rsid w:val="006A0935"/>
    <w:rsid w:val="006A17A9"/>
    <w:rsid w:val="006A21DF"/>
    <w:rsid w:val="006A2235"/>
    <w:rsid w:val="006A2448"/>
    <w:rsid w:val="006A2DB7"/>
    <w:rsid w:val="006A4135"/>
    <w:rsid w:val="006A499F"/>
    <w:rsid w:val="006A4AE6"/>
    <w:rsid w:val="006A6E1E"/>
    <w:rsid w:val="006B0562"/>
    <w:rsid w:val="006B07B2"/>
    <w:rsid w:val="006B0CAD"/>
    <w:rsid w:val="006B1570"/>
    <w:rsid w:val="006B1B52"/>
    <w:rsid w:val="006B2265"/>
    <w:rsid w:val="006B2835"/>
    <w:rsid w:val="006B4471"/>
    <w:rsid w:val="006B4E80"/>
    <w:rsid w:val="006B4FBD"/>
    <w:rsid w:val="006B5BDF"/>
    <w:rsid w:val="006B62BB"/>
    <w:rsid w:val="006B6B74"/>
    <w:rsid w:val="006B6EF8"/>
    <w:rsid w:val="006B76D8"/>
    <w:rsid w:val="006B7AA3"/>
    <w:rsid w:val="006B7AFC"/>
    <w:rsid w:val="006C02F5"/>
    <w:rsid w:val="006C0466"/>
    <w:rsid w:val="006C0E37"/>
    <w:rsid w:val="006C1B94"/>
    <w:rsid w:val="006C1BBD"/>
    <w:rsid w:val="006C2C69"/>
    <w:rsid w:val="006C3625"/>
    <w:rsid w:val="006C3DEC"/>
    <w:rsid w:val="006C485E"/>
    <w:rsid w:val="006C576E"/>
    <w:rsid w:val="006C5B64"/>
    <w:rsid w:val="006C63E5"/>
    <w:rsid w:val="006C6471"/>
    <w:rsid w:val="006C67B0"/>
    <w:rsid w:val="006C7514"/>
    <w:rsid w:val="006C7831"/>
    <w:rsid w:val="006D0277"/>
    <w:rsid w:val="006D0F36"/>
    <w:rsid w:val="006D2323"/>
    <w:rsid w:val="006D23FC"/>
    <w:rsid w:val="006D56F5"/>
    <w:rsid w:val="006D5744"/>
    <w:rsid w:val="006D5A59"/>
    <w:rsid w:val="006D5DD2"/>
    <w:rsid w:val="006D6CE5"/>
    <w:rsid w:val="006D6F9B"/>
    <w:rsid w:val="006D78EB"/>
    <w:rsid w:val="006E0DFC"/>
    <w:rsid w:val="006E0F76"/>
    <w:rsid w:val="006E12F7"/>
    <w:rsid w:val="006E1BFE"/>
    <w:rsid w:val="006E2E37"/>
    <w:rsid w:val="006E3B75"/>
    <w:rsid w:val="006E3C77"/>
    <w:rsid w:val="006E423E"/>
    <w:rsid w:val="006E42C0"/>
    <w:rsid w:val="006E45E5"/>
    <w:rsid w:val="006E49B1"/>
    <w:rsid w:val="006E4BCA"/>
    <w:rsid w:val="006E4F27"/>
    <w:rsid w:val="006E5163"/>
    <w:rsid w:val="006E585B"/>
    <w:rsid w:val="006E613D"/>
    <w:rsid w:val="006E62A7"/>
    <w:rsid w:val="006E707E"/>
    <w:rsid w:val="006F0C51"/>
    <w:rsid w:val="006F2353"/>
    <w:rsid w:val="006F2391"/>
    <w:rsid w:val="006F2A90"/>
    <w:rsid w:val="006F2FE7"/>
    <w:rsid w:val="006F32F1"/>
    <w:rsid w:val="006F46FD"/>
    <w:rsid w:val="006F4812"/>
    <w:rsid w:val="006F4E5A"/>
    <w:rsid w:val="006F6710"/>
    <w:rsid w:val="006F73B4"/>
    <w:rsid w:val="006F7AE1"/>
    <w:rsid w:val="006F7B58"/>
    <w:rsid w:val="006F7BDE"/>
    <w:rsid w:val="006F7E47"/>
    <w:rsid w:val="00702774"/>
    <w:rsid w:val="00702DEA"/>
    <w:rsid w:val="0070301B"/>
    <w:rsid w:val="0070302F"/>
    <w:rsid w:val="0070342A"/>
    <w:rsid w:val="00703470"/>
    <w:rsid w:val="007036FB"/>
    <w:rsid w:val="00703820"/>
    <w:rsid w:val="0070397A"/>
    <w:rsid w:val="00704257"/>
    <w:rsid w:val="007048C5"/>
    <w:rsid w:val="00704A1E"/>
    <w:rsid w:val="00704D76"/>
    <w:rsid w:val="00704F8E"/>
    <w:rsid w:val="0070597C"/>
    <w:rsid w:val="0070769C"/>
    <w:rsid w:val="00710CFE"/>
    <w:rsid w:val="0071191C"/>
    <w:rsid w:val="0071198B"/>
    <w:rsid w:val="00712867"/>
    <w:rsid w:val="007137B2"/>
    <w:rsid w:val="0071439B"/>
    <w:rsid w:val="00714D26"/>
    <w:rsid w:val="00714ED1"/>
    <w:rsid w:val="00715270"/>
    <w:rsid w:val="007162B1"/>
    <w:rsid w:val="00716531"/>
    <w:rsid w:val="00716935"/>
    <w:rsid w:val="00716CA0"/>
    <w:rsid w:val="00716E24"/>
    <w:rsid w:val="0071740F"/>
    <w:rsid w:val="007177AD"/>
    <w:rsid w:val="0072001F"/>
    <w:rsid w:val="007208E4"/>
    <w:rsid w:val="00721720"/>
    <w:rsid w:val="00721A50"/>
    <w:rsid w:val="00722538"/>
    <w:rsid w:val="007232B9"/>
    <w:rsid w:val="0072556B"/>
    <w:rsid w:val="007255A8"/>
    <w:rsid w:val="007256BB"/>
    <w:rsid w:val="00725858"/>
    <w:rsid w:val="007258DA"/>
    <w:rsid w:val="00725FA5"/>
    <w:rsid w:val="007262C1"/>
    <w:rsid w:val="007264A7"/>
    <w:rsid w:val="00726686"/>
    <w:rsid w:val="00726C0D"/>
    <w:rsid w:val="0072723B"/>
    <w:rsid w:val="00727D48"/>
    <w:rsid w:val="00730238"/>
    <w:rsid w:val="00730368"/>
    <w:rsid w:val="00731700"/>
    <w:rsid w:val="0073276A"/>
    <w:rsid w:val="0073293E"/>
    <w:rsid w:val="00734556"/>
    <w:rsid w:val="00734706"/>
    <w:rsid w:val="00734A04"/>
    <w:rsid w:val="00734D2C"/>
    <w:rsid w:val="00734ECD"/>
    <w:rsid w:val="007364C5"/>
    <w:rsid w:val="00736983"/>
    <w:rsid w:val="00736B40"/>
    <w:rsid w:val="00737056"/>
    <w:rsid w:val="00737110"/>
    <w:rsid w:val="00737B74"/>
    <w:rsid w:val="00740BAC"/>
    <w:rsid w:val="00742CDE"/>
    <w:rsid w:val="007430D0"/>
    <w:rsid w:val="007436BC"/>
    <w:rsid w:val="00743A87"/>
    <w:rsid w:val="00743BAA"/>
    <w:rsid w:val="00743E08"/>
    <w:rsid w:val="0074444A"/>
    <w:rsid w:val="0074456E"/>
    <w:rsid w:val="00744834"/>
    <w:rsid w:val="00744A16"/>
    <w:rsid w:val="007453D8"/>
    <w:rsid w:val="007454F7"/>
    <w:rsid w:val="00745F7E"/>
    <w:rsid w:val="00746C55"/>
    <w:rsid w:val="00747090"/>
    <w:rsid w:val="00750B45"/>
    <w:rsid w:val="007514C8"/>
    <w:rsid w:val="007526E3"/>
    <w:rsid w:val="007540F7"/>
    <w:rsid w:val="007571C7"/>
    <w:rsid w:val="00757E1F"/>
    <w:rsid w:val="00761B41"/>
    <w:rsid w:val="00763023"/>
    <w:rsid w:val="0076451A"/>
    <w:rsid w:val="00764CDF"/>
    <w:rsid w:val="00764E6A"/>
    <w:rsid w:val="00765050"/>
    <w:rsid w:val="0076580B"/>
    <w:rsid w:val="00766359"/>
    <w:rsid w:val="00766433"/>
    <w:rsid w:val="007674A7"/>
    <w:rsid w:val="00767543"/>
    <w:rsid w:val="0076787A"/>
    <w:rsid w:val="00767F14"/>
    <w:rsid w:val="007704E3"/>
    <w:rsid w:val="00770DBE"/>
    <w:rsid w:val="00771666"/>
    <w:rsid w:val="00772081"/>
    <w:rsid w:val="0077289C"/>
    <w:rsid w:val="00772B52"/>
    <w:rsid w:val="00773E01"/>
    <w:rsid w:val="00773EC9"/>
    <w:rsid w:val="007740BB"/>
    <w:rsid w:val="00775430"/>
    <w:rsid w:val="0077552E"/>
    <w:rsid w:val="00775915"/>
    <w:rsid w:val="00775979"/>
    <w:rsid w:val="00775CE8"/>
    <w:rsid w:val="00775D83"/>
    <w:rsid w:val="00777658"/>
    <w:rsid w:val="00777778"/>
    <w:rsid w:val="00777A23"/>
    <w:rsid w:val="00777CA4"/>
    <w:rsid w:val="00780709"/>
    <w:rsid w:val="0078093A"/>
    <w:rsid w:val="00780C36"/>
    <w:rsid w:val="00780EFB"/>
    <w:rsid w:val="0078193C"/>
    <w:rsid w:val="00781D50"/>
    <w:rsid w:val="00782342"/>
    <w:rsid w:val="00782714"/>
    <w:rsid w:val="00782A79"/>
    <w:rsid w:val="007830DA"/>
    <w:rsid w:val="0078355A"/>
    <w:rsid w:val="0078359D"/>
    <w:rsid w:val="00784A93"/>
    <w:rsid w:val="007853E1"/>
    <w:rsid w:val="00785ABF"/>
    <w:rsid w:val="00785C1C"/>
    <w:rsid w:val="00785C5D"/>
    <w:rsid w:val="00786608"/>
    <w:rsid w:val="00786A01"/>
    <w:rsid w:val="0079062E"/>
    <w:rsid w:val="0079063D"/>
    <w:rsid w:val="00790F3C"/>
    <w:rsid w:val="007930B2"/>
    <w:rsid w:val="00793F79"/>
    <w:rsid w:val="007955D6"/>
    <w:rsid w:val="00796606"/>
    <w:rsid w:val="007A0036"/>
    <w:rsid w:val="007A1319"/>
    <w:rsid w:val="007A2628"/>
    <w:rsid w:val="007A333A"/>
    <w:rsid w:val="007A4826"/>
    <w:rsid w:val="007A5B5B"/>
    <w:rsid w:val="007A7837"/>
    <w:rsid w:val="007A7983"/>
    <w:rsid w:val="007A7DAA"/>
    <w:rsid w:val="007B03B6"/>
    <w:rsid w:val="007B2E31"/>
    <w:rsid w:val="007B32E5"/>
    <w:rsid w:val="007B365E"/>
    <w:rsid w:val="007B396C"/>
    <w:rsid w:val="007B3F39"/>
    <w:rsid w:val="007B42E4"/>
    <w:rsid w:val="007B4873"/>
    <w:rsid w:val="007B518B"/>
    <w:rsid w:val="007B52BD"/>
    <w:rsid w:val="007B5CC6"/>
    <w:rsid w:val="007B6411"/>
    <w:rsid w:val="007B70BD"/>
    <w:rsid w:val="007B7226"/>
    <w:rsid w:val="007B7966"/>
    <w:rsid w:val="007B7D39"/>
    <w:rsid w:val="007C10EA"/>
    <w:rsid w:val="007C1DD0"/>
    <w:rsid w:val="007C24B0"/>
    <w:rsid w:val="007C24E1"/>
    <w:rsid w:val="007C2F4C"/>
    <w:rsid w:val="007C312F"/>
    <w:rsid w:val="007C3DBF"/>
    <w:rsid w:val="007C3F0B"/>
    <w:rsid w:val="007C42CE"/>
    <w:rsid w:val="007C4A45"/>
    <w:rsid w:val="007C4D60"/>
    <w:rsid w:val="007C592E"/>
    <w:rsid w:val="007C5D23"/>
    <w:rsid w:val="007C6D1A"/>
    <w:rsid w:val="007C6F09"/>
    <w:rsid w:val="007C761A"/>
    <w:rsid w:val="007C7748"/>
    <w:rsid w:val="007C7B20"/>
    <w:rsid w:val="007D1BB8"/>
    <w:rsid w:val="007D22ED"/>
    <w:rsid w:val="007D29C1"/>
    <w:rsid w:val="007D2C9E"/>
    <w:rsid w:val="007D3012"/>
    <w:rsid w:val="007D345A"/>
    <w:rsid w:val="007D353E"/>
    <w:rsid w:val="007D3C38"/>
    <w:rsid w:val="007D4025"/>
    <w:rsid w:val="007D4D00"/>
    <w:rsid w:val="007D5412"/>
    <w:rsid w:val="007D5427"/>
    <w:rsid w:val="007D5BE2"/>
    <w:rsid w:val="007D6918"/>
    <w:rsid w:val="007D78D0"/>
    <w:rsid w:val="007E027E"/>
    <w:rsid w:val="007E102A"/>
    <w:rsid w:val="007E2480"/>
    <w:rsid w:val="007E248D"/>
    <w:rsid w:val="007E2FAE"/>
    <w:rsid w:val="007E336F"/>
    <w:rsid w:val="007E44CF"/>
    <w:rsid w:val="007E5235"/>
    <w:rsid w:val="007E56FF"/>
    <w:rsid w:val="007E570E"/>
    <w:rsid w:val="007E5C6B"/>
    <w:rsid w:val="007E60F6"/>
    <w:rsid w:val="007E7D03"/>
    <w:rsid w:val="007E7D88"/>
    <w:rsid w:val="007F0948"/>
    <w:rsid w:val="007F1017"/>
    <w:rsid w:val="007F1210"/>
    <w:rsid w:val="007F189D"/>
    <w:rsid w:val="007F2B3D"/>
    <w:rsid w:val="007F6900"/>
    <w:rsid w:val="007F72D6"/>
    <w:rsid w:val="007F740D"/>
    <w:rsid w:val="0080083A"/>
    <w:rsid w:val="00801FF1"/>
    <w:rsid w:val="008023B1"/>
    <w:rsid w:val="00802AF8"/>
    <w:rsid w:val="008032CA"/>
    <w:rsid w:val="008037D8"/>
    <w:rsid w:val="008045DE"/>
    <w:rsid w:val="008047FD"/>
    <w:rsid w:val="00804C46"/>
    <w:rsid w:val="00805156"/>
    <w:rsid w:val="008063EE"/>
    <w:rsid w:val="00806632"/>
    <w:rsid w:val="00806661"/>
    <w:rsid w:val="008068DE"/>
    <w:rsid w:val="00807194"/>
    <w:rsid w:val="00807EFD"/>
    <w:rsid w:val="0081018A"/>
    <w:rsid w:val="00811429"/>
    <w:rsid w:val="00811CA0"/>
    <w:rsid w:val="008128EB"/>
    <w:rsid w:val="00813094"/>
    <w:rsid w:val="008130C1"/>
    <w:rsid w:val="00813A29"/>
    <w:rsid w:val="00813B9F"/>
    <w:rsid w:val="00813ED2"/>
    <w:rsid w:val="00814749"/>
    <w:rsid w:val="00815E6E"/>
    <w:rsid w:val="008165DA"/>
    <w:rsid w:val="0081759B"/>
    <w:rsid w:val="00820189"/>
    <w:rsid w:val="008204B7"/>
    <w:rsid w:val="008206BA"/>
    <w:rsid w:val="0082120A"/>
    <w:rsid w:val="00821753"/>
    <w:rsid w:val="00821B89"/>
    <w:rsid w:val="00821C8A"/>
    <w:rsid w:val="00822C5B"/>
    <w:rsid w:val="0082410B"/>
    <w:rsid w:val="00824E5A"/>
    <w:rsid w:val="00825AA1"/>
    <w:rsid w:val="00825AD4"/>
    <w:rsid w:val="008266C4"/>
    <w:rsid w:val="00826A6C"/>
    <w:rsid w:val="00826DA9"/>
    <w:rsid w:val="00827D3C"/>
    <w:rsid w:val="008305B8"/>
    <w:rsid w:val="00830871"/>
    <w:rsid w:val="008318C5"/>
    <w:rsid w:val="00832051"/>
    <w:rsid w:val="008321B8"/>
    <w:rsid w:val="00832625"/>
    <w:rsid w:val="008345B7"/>
    <w:rsid w:val="00834C33"/>
    <w:rsid w:val="00834C95"/>
    <w:rsid w:val="00835DE5"/>
    <w:rsid w:val="008360A0"/>
    <w:rsid w:val="00841906"/>
    <w:rsid w:val="00841D37"/>
    <w:rsid w:val="008424A6"/>
    <w:rsid w:val="008435CF"/>
    <w:rsid w:val="0084567D"/>
    <w:rsid w:val="008465A6"/>
    <w:rsid w:val="00846A30"/>
    <w:rsid w:val="00847029"/>
    <w:rsid w:val="0085016D"/>
    <w:rsid w:val="00850201"/>
    <w:rsid w:val="008505CD"/>
    <w:rsid w:val="00852DBB"/>
    <w:rsid w:val="0085390D"/>
    <w:rsid w:val="008541CB"/>
    <w:rsid w:val="00854A07"/>
    <w:rsid w:val="00855421"/>
    <w:rsid w:val="00855D10"/>
    <w:rsid w:val="00856108"/>
    <w:rsid w:val="008565DA"/>
    <w:rsid w:val="00856705"/>
    <w:rsid w:val="0085751A"/>
    <w:rsid w:val="0085799B"/>
    <w:rsid w:val="0086023E"/>
    <w:rsid w:val="008608A5"/>
    <w:rsid w:val="00860E7B"/>
    <w:rsid w:val="00860F80"/>
    <w:rsid w:val="0086108A"/>
    <w:rsid w:val="00864B8C"/>
    <w:rsid w:val="00865034"/>
    <w:rsid w:val="00865998"/>
    <w:rsid w:val="008660B9"/>
    <w:rsid w:val="008662DD"/>
    <w:rsid w:val="008664E6"/>
    <w:rsid w:val="00870446"/>
    <w:rsid w:val="00871446"/>
    <w:rsid w:val="008714DC"/>
    <w:rsid w:val="00871640"/>
    <w:rsid w:val="00871C5C"/>
    <w:rsid w:val="008720AA"/>
    <w:rsid w:val="008729E3"/>
    <w:rsid w:val="00872C15"/>
    <w:rsid w:val="00874064"/>
    <w:rsid w:val="0087417F"/>
    <w:rsid w:val="00874BAA"/>
    <w:rsid w:val="00874E3F"/>
    <w:rsid w:val="00874E6D"/>
    <w:rsid w:val="00875033"/>
    <w:rsid w:val="008763D5"/>
    <w:rsid w:val="008769CE"/>
    <w:rsid w:val="00877ABF"/>
    <w:rsid w:val="00877B82"/>
    <w:rsid w:val="00880464"/>
    <w:rsid w:val="00881BCD"/>
    <w:rsid w:val="0088205D"/>
    <w:rsid w:val="0088278C"/>
    <w:rsid w:val="00882F90"/>
    <w:rsid w:val="00883097"/>
    <w:rsid w:val="00883116"/>
    <w:rsid w:val="00883135"/>
    <w:rsid w:val="00883C2E"/>
    <w:rsid w:val="00883CC4"/>
    <w:rsid w:val="00884020"/>
    <w:rsid w:val="00884AC7"/>
    <w:rsid w:val="008850B4"/>
    <w:rsid w:val="00885C39"/>
    <w:rsid w:val="00886331"/>
    <w:rsid w:val="00886F2B"/>
    <w:rsid w:val="0088716D"/>
    <w:rsid w:val="0088732C"/>
    <w:rsid w:val="00887517"/>
    <w:rsid w:val="00890543"/>
    <w:rsid w:val="0089076A"/>
    <w:rsid w:val="00890A36"/>
    <w:rsid w:val="008915E1"/>
    <w:rsid w:val="008918CE"/>
    <w:rsid w:val="00892774"/>
    <w:rsid w:val="00892986"/>
    <w:rsid w:val="00892C82"/>
    <w:rsid w:val="00892EC5"/>
    <w:rsid w:val="00892EFA"/>
    <w:rsid w:val="00893D64"/>
    <w:rsid w:val="00893DAD"/>
    <w:rsid w:val="00894FCE"/>
    <w:rsid w:val="008956A5"/>
    <w:rsid w:val="00895E0F"/>
    <w:rsid w:val="008961B6"/>
    <w:rsid w:val="00896CF8"/>
    <w:rsid w:val="00897584"/>
    <w:rsid w:val="00897D4E"/>
    <w:rsid w:val="008A1AF6"/>
    <w:rsid w:val="008A52DF"/>
    <w:rsid w:val="008A6432"/>
    <w:rsid w:val="008A69AD"/>
    <w:rsid w:val="008A72B4"/>
    <w:rsid w:val="008A72D4"/>
    <w:rsid w:val="008A759F"/>
    <w:rsid w:val="008A7DE4"/>
    <w:rsid w:val="008A7E8C"/>
    <w:rsid w:val="008B0CE1"/>
    <w:rsid w:val="008B17F5"/>
    <w:rsid w:val="008B1BDB"/>
    <w:rsid w:val="008B1BFA"/>
    <w:rsid w:val="008B2076"/>
    <w:rsid w:val="008B29D1"/>
    <w:rsid w:val="008B3C1B"/>
    <w:rsid w:val="008B3D77"/>
    <w:rsid w:val="008B4D13"/>
    <w:rsid w:val="008B4E0C"/>
    <w:rsid w:val="008B611A"/>
    <w:rsid w:val="008B7261"/>
    <w:rsid w:val="008B731E"/>
    <w:rsid w:val="008B797B"/>
    <w:rsid w:val="008C0F26"/>
    <w:rsid w:val="008C2B65"/>
    <w:rsid w:val="008C30EC"/>
    <w:rsid w:val="008C3155"/>
    <w:rsid w:val="008C3842"/>
    <w:rsid w:val="008C3D3D"/>
    <w:rsid w:val="008C506C"/>
    <w:rsid w:val="008C5233"/>
    <w:rsid w:val="008C53D9"/>
    <w:rsid w:val="008C6018"/>
    <w:rsid w:val="008C66D0"/>
    <w:rsid w:val="008D046F"/>
    <w:rsid w:val="008D0BB4"/>
    <w:rsid w:val="008D0CDA"/>
    <w:rsid w:val="008D143A"/>
    <w:rsid w:val="008D15CD"/>
    <w:rsid w:val="008D1FFD"/>
    <w:rsid w:val="008D2EEC"/>
    <w:rsid w:val="008D3276"/>
    <w:rsid w:val="008D3D8C"/>
    <w:rsid w:val="008D3F78"/>
    <w:rsid w:val="008D4556"/>
    <w:rsid w:val="008D464D"/>
    <w:rsid w:val="008D4B19"/>
    <w:rsid w:val="008D63D1"/>
    <w:rsid w:val="008D6B00"/>
    <w:rsid w:val="008D6EE0"/>
    <w:rsid w:val="008D6F25"/>
    <w:rsid w:val="008D7FC6"/>
    <w:rsid w:val="008E0207"/>
    <w:rsid w:val="008E0A47"/>
    <w:rsid w:val="008E0E21"/>
    <w:rsid w:val="008E0FF7"/>
    <w:rsid w:val="008E1273"/>
    <w:rsid w:val="008E15D8"/>
    <w:rsid w:val="008E2B4F"/>
    <w:rsid w:val="008E36F0"/>
    <w:rsid w:val="008E49F6"/>
    <w:rsid w:val="008E5C69"/>
    <w:rsid w:val="008E6111"/>
    <w:rsid w:val="008E69C7"/>
    <w:rsid w:val="008E6B3D"/>
    <w:rsid w:val="008E6BE0"/>
    <w:rsid w:val="008E6CC1"/>
    <w:rsid w:val="008E747B"/>
    <w:rsid w:val="008E7AE4"/>
    <w:rsid w:val="008E7EF9"/>
    <w:rsid w:val="008E7FDA"/>
    <w:rsid w:val="008F0DF2"/>
    <w:rsid w:val="008F1843"/>
    <w:rsid w:val="008F1E38"/>
    <w:rsid w:val="008F4292"/>
    <w:rsid w:val="008F4621"/>
    <w:rsid w:val="008F48A2"/>
    <w:rsid w:val="008F48A3"/>
    <w:rsid w:val="008F5EE0"/>
    <w:rsid w:val="008F608C"/>
    <w:rsid w:val="008F6D44"/>
    <w:rsid w:val="008F7A7A"/>
    <w:rsid w:val="008F7D56"/>
    <w:rsid w:val="00901D05"/>
    <w:rsid w:val="00901D42"/>
    <w:rsid w:val="00901DDE"/>
    <w:rsid w:val="009024DA"/>
    <w:rsid w:val="00904F96"/>
    <w:rsid w:val="0090542B"/>
    <w:rsid w:val="009057C8"/>
    <w:rsid w:val="00906B1E"/>
    <w:rsid w:val="00907702"/>
    <w:rsid w:val="00907786"/>
    <w:rsid w:val="0091020F"/>
    <w:rsid w:val="00911523"/>
    <w:rsid w:val="0091198D"/>
    <w:rsid w:val="00911B98"/>
    <w:rsid w:val="009127DF"/>
    <w:rsid w:val="00912ACB"/>
    <w:rsid w:val="00912B31"/>
    <w:rsid w:val="00912FFA"/>
    <w:rsid w:val="0091312B"/>
    <w:rsid w:val="00915541"/>
    <w:rsid w:val="00915BB1"/>
    <w:rsid w:val="0091603C"/>
    <w:rsid w:val="009168C5"/>
    <w:rsid w:val="00916980"/>
    <w:rsid w:val="00916D88"/>
    <w:rsid w:val="009171F9"/>
    <w:rsid w:val="009173E9"/>
    <w:rsid w:val="0091755B"/>
    <w:rsid w:val="00921F4B"/>
    <w:rsid w:val="00922236"/>
    <w:rsid w:val="00922E01"/>
    <w:rsid w:val="00922E85"/>
    <w:rsid w:val="009239CB"/>
    <w:rsid w:val="00923A30"/>
    <w:rsid w:val="00923DFC"/>
    <w:rsid w:val="009246C5"/>
    <w:rsid w:val="009247E9"/>
    <w:rsid w:val="00924B51"/>
    <w:rsid w:val="00924FF8"/>
    <w:rsid w:val="0092572B"/>
    <w:rsid w:val="009260D5"/>
    <w:rsid w:val="00926467"/>
    <w:rsid w:val="00926568"/>
    <w:rsid w:val="009270C8"/>
    <w:rsid w:val="009271C8"/>
    <w:rsid w:val="0092733E"/>
    <w:rsid w:val="00927436"/>
    <w:rsid w:val="00927C46"/>
    <w:rsid w:val="00927E7E"/>
    <w:rsid w:val="009309E7"/>
    <w:rsid w:val="00930ACB"/>
    <w:rsid w:val="00930C76"/>
    <w:rsid w:val="00930DB0"/>
    <w:rsid w:val="00930E29"/>
    <w:rsid w:val="009315CD"/>
    <w:rsid w:val="00931918"/>
    <w:rsid w:val="00932485"/>
    <w:rsid w:val="00932774"/>
    <w:rsid w:val="0093295B"/>
    <w:rsid w:val="00932F34"/>
    <w:rsid w:val="00933281"/>
    <w:rsid w:val="00933C30"/>
    <w:rsid w:val="0093490F"/>
    <w:rsid w:val="00934FBC"/>
    <w:rsid w:val="00936233"/>
    <w:rsid w:val="00936316"/>
    <w:rsid w:val="00937B1A"/>
    <w:rsid w:val="00940A6D"/>
    <w:rsid w:val="00940C0B"/>
    <w:rsid w:val="00942716"/>
    <w:rsid w:val="0094292A"/>
    <w:rsid w:val="009434F6"/>
    <w:rsid w:val="00943BB5"/>
    <w:rsid w:val="00944A35"/>
    <w:rsid w:val="00945636"/>
    <w:rsid w:val="009458C1"/>
    <w:rsid w:val="00946072"/>
    <w:rsid w:val="009466D7"/>
    <w:rsid w:val="00947E52"/>
    <w:rsid w:val="00950055"/>
    <w:rsid w:val="009504BB"/>
    <w:rsid w:val="00951D07"/>
    <w:rsid w:val="00952810"/>
    <w:rsid w:val="00952A7C"/>
    <w:rsid w:val="0095362C"/>
    <w:rsid w:val="00954A54"/>
    <w:rsid w:val="009559A3"/>
    <w:rsid w:val="00955FF0"/>
    <w:rsid w:val="0095687D"/>
    <w:rsid w:val="00956FB6"/>
    <w:rsid w:val="00957EEB"/>
    <w:rsid w:val="009619A2"/>
    <w:rsid w:val="009622FC"/>
    <w:rsid w:val="009625A1"/>
    <w:rsid w:val="009634E5"/>
    <w:rsid w:val="00963591"/>
    <w:rsid w:val="009636AA"/>
    <w:rsid w:val="00964049"/>
    <w:rsid w:val="0096471D"/>
    <w:rsid w:val="00965251"/>
    <w:rsid w:val="0096559A"/>
    <w:rsid w:val="00965EDC"/>
    <w:rsid w:val="009670FE"/>
    <w:rsid w:val="009708EB"/>
    <w:rsid w:val="0097095F"/>
    <w:rsid w:val="00971967"/>
    <w:rsid w:val="0097202A"/>
    <w:rsid w:val="00974B06"/>
    <w:rsid w:val="009753FB"/>
    <w:rsid w:val="00976279"/>
    <w:rsid w:val="009775FA"/>
    <w:rsid w:val="00977646"/>
    <w:rsid w:val="00980390"/>
    <w:rsid w:val="00981472"/>
    <w:rsid w:val="009816C3"/>
    <w:rsid w:val="009816E7"/>
    <w:rsid w:val="009816FE"/>
    <w:rsid w:val="0098280E"/>
    <w:rsid w:val="0098286C"/>
    <w:rsid w:val="0098303B"/>
    <w:rsid w:val="0098354F"/>
    <w:rsid w:val="0098450B"/>
    <w:rsid w:val="00984B68"/>
    <w:rsid w:val="00984D1F"/>
    <w:rsid w:val="0098509D"/>
    <w:rsid w:val="009852D6"/>
    <w:rsid w:val="009853F4"/>
    <w:rsid w:val="00985CC3"/>
    <w:rsid w:val="00985D75"/>
    <w:rsid w:val="0098668C"/>
    <w:rsid w:val="00987DCA"/>
    <w:rsid w:val="0099075A"/>
    <w:rsid w:val="00990CE4"/>
    <w:rsid w:val="00991E86"/>
    <w:rsid w:val="00992564"/>
    <w:rsid w:val="009925D4"/>
    <w:rsid w:val="00992F47"/>
    <w:rsid w:val="00992F7C"/>
    <w:rsid w:val="009932BE"/>
    <w:rsid w:val="0099404E"/>
    <w:rsid w:val="00994760"/>
    <w:rsid w:val="00994777"/>
    <w:rsid w:val="009948B7"/>
    <w:rsid w:val="00994B6B"/>
    <w:rsid w:val="00995482"/>
    <w:rsid w:val="009958D6"/>
    <w:rsid w:val="00995B60"/>
    <w:rsid w:val="00995EB5"/>
    <w:rsid w:val="00996341"/>
    <w:rsid w:val="00996425"/>
    <w:rsid w:val="0099664E"/>
    <w:rsid w:val="00997452"/>
    <w:rsid w:val="00997525"/>
    <w:rsid w:val="009979EC"/>
    <w:rsid w:val="009A0513"/>
    <w:rsid w:val="009A0693"/>
    <w:rsid w:val="009A12CF"/>
    <w:rsid w:val="009A455F"/>
    <w:rsid w:val="009A5167"/>
    <w:rsid w:val="009A589A"/>
    <w:rsid w:val="009A5936"/>
    <w:rsid w:val="009A601D"/>
    <w:rsid w:val="009A7B48"/>
    <w:rsid w:val="009A7B82"/>
    <w:rsid w:val="009B073B"/>
    <w:rsid w:val="009B0891"/>
    <w:rsid w:val="009B0B91"/>
    <w:rsid w:val="009B15B3"/>
    <w:rsid w:val="009B1839"/>
    <w:rsid w:val="009B1EFC"/>
    <w:rsid w:val="009B1FF8"/>
    <w:rsid w:val="009B24DA"/>
    <w:rsid w:val="009B2969"/>
    <w:rsid w:val="009B2D9F"/>
    <w:rsid w:val="009B38EA"/>
    <w:rsid w:val="009B430A"/>
    <w:rsid w:val="009B4316"/>
    <w:rsid w:val="009B474C"/>
    <w:rsid w:val="009B4BAB"/>
    <w:rsid w:val="009B50F7"/>
    <w:rsid w:val="009B5EB5"/>
    <w:rsid w:val="009B62C7"/>
    <w:rsid w:val="009B649D"/>
    <w:rsid w:val="009B6F4C"/>
    <w:rsid w:val="009B7749"/>
    <w:rsid w:val="009B7D67"/>
    <w:rsid w:val="009C10C1"/>
    <w:rsid w:val="009C1554"/>
    <w:rsid w:val="009C1E34"/>
    <w:rsid w:val="009C1F02"/>
    <w:rsid w:val="009C28FC"/>
    <w:rsid w:val="009C3F95"/>
    <w:rsid w:val="009C5DDF"/>
    <w:rsid w:val="009C6A20"/>
    <w:rsid w:val="009C6E84"/>
    <w:rsid w:val="009C73A9"/>
    <w:rsid w:val="009C7E69"/>
    <w:rsid w:val="009D0889"/>
    <w:rsid w:val="009D16A8"/>
    <w:rsid w:val="009D23A8"/>
    <w:rsid w:val="009D3127"/>
    <w:rsid w:val="009D4474"/>
    <w:rsid w:val="009D4998"/>
    <w:rsid w:val="009D5150"/>
    <w:rsid w:val="009D5412"/>
    <w:rsid w:val="009D5D07"/>
    <w:rsid w:val="009D70C8"/>
    <w:rsid w:val="009D7156"/>
    <w:rsid w:val="009D7462"/>
    <w:rsid w:val="009E06A3"/>
    <w:rsid w:val="009E0854"/>
    <w:rsid w:val="009E2558"/>
    <w:rsid w:val="009E2FEC"/>
    <w:rsid w:val="009E53B3"/>
    <w:rsid w:val="009E56E7"/>
    <w:rsid w:val="009E5F18"/>
    <w:rsid w:val="009E6D98"/>
    <w:rsid w:val="009E7572"/>
    <w:rsid w:val="009E7E5A"/>
    <w:rsid w:val="009E7F58"/>
    <w:rsid w:val="009F0026"/>
    <w:rsid w:val="009F0087"/>
    <w:rsid w:val="009F012A"/>
    <w:rsid w:val="009F15E6"/>
    <w:rsid w:val="009F1894"/>
    <w:rsid w:val="009F2BD0"/>
    <w:rsid w:val="009F4513"/>
    <w:rsid w:val="009F4C0B"/>
    <w:rsid w:val="009F4D44"/>
    <w:rsid w:val="009F4E2A"/>
    <w:rsid w:val="009F5511"/>
    <w:rsid w:val="009F583D"/>
    <w:rsid w:val="009F65C4"/>
    <w:rsid w:val="009F6746"/>
    <w:rsid w:val="009F749D"/>
    <w:rsid w:val="009F75AB"/>
    <w:rsid w:val="00A009AA"/>
    <w:rsid w:val="00A00D1A"/>
    <w:rsid w:val="00A0182C"/>
    <w:rsid w:val="00A01D92"/>
    <w:rsid w:val="00A01F86"/>
    <w:rsid w:val="00A0359E"/>
    <w:rsid w:val="00A05865"/>
    <w:rsid w:val="00A059F8"/>
    <w:rsid w:val="00A075C2"/>
    <w:rsid w:val="00A1019D"/>
    <w:rsid w:val="00A1107E"/>
    <w:rsid w:val="00A11915"/>
    <w:rsid w:val="00A12942"/>
    <w:rsid w:val="00A12E4D"/>
    <w:rsid w:val="00A12F28"/>
    <w:rsid w:val="00A137BB"/>
    <w:rsid w:val="00A13861"/>
    <w:rsid w:val="00A13B5A"/>
    <w:rsid w:val="00A13FE5"/>
    <w:rsid w:val="00A1458B"/>
    <w:rsid w:val="00A146AA"/>
    <w:rsid w:val="00A14C4D"/>
    <w:rsid w:val="00A15159"/>
    <w:rsid w:val="00A151CB"/>
    <w:rsid w:val="00A15A00"/>
    <w:rsid w:val="00A15A55"/>
    <w:rsid w:val="00A1668F"/>
    <w:rsid w:val="00A16900"/>
    <w:rsid w:val="00A16B8B"/>
    <w:rsid w:val="00A170C6"/>
    <w:rsid w:val="00A17694"/>
    <w:rsid w:val="00A21B00"/>
    <w:rsid w:val="00A22088"/>
    <w:rsid w:val="00A2238B"/>
    <w:rsid w:val="00A230E4"/>
    <w:rsid w:val="00A2325C"/>
    <w:rsid w:val="00A260C2"/>
    <w:rsid w:val="00A26208"/>
    <w:rsid w:val="00A262B4"/>
    <w:rsid w:val="00A262DF"/>
    <w:rsid w:val="00A26B17"/>
    <w:rsid w:val="00A26DCB"/>
    <w:rsid w:val="00A27008"/>
    <w:rsid w:val="00A27096"/>
    <w:rsid w:val="00A272ED"/>
    <w:rsid w:val="00A2783D"/>
    <w:rsid w:val="00A3002C"/>
    <w:rsid w:val="00A30D4D"/>
    <w:rsid w:val="00A3164D"/>
    <w:rsid w:val="00A319FC"/>
    <w:rsid w:val="00A34257"/>
    <w:rsid w:val="00A3588C"/>
    <w:rsid w:val="00A3684F"/>
    <w:rsid w:val="00A36B4E"/>
    <w:rsid w:val="00A372A1"/>
    <w:rsid w:val="00A37884"/>
    <w:rsid w:val="00A40DFF"/>
    <w:rsid w:val="00A40EE2"/>
    <w:rsid w:val="00A41379"/>
    <w:rsid w:val="00A41A0F"/>
    <w:rsid w:val="00A41D94"/>
    <w:rsid w:val="00A42512"/>
    <w:rsid w:val="00A43452"/>
    <w:rsid w:val="00A443EE"/>
    <w:rsid w:val="00A45266"/>
    <w:rsid w:val="00A4575E"/>
    <w:rsid w:val="00A471DF"/>
    <w:rsid w:val="00A47D54"/>
    <w:rsid w:val="00A50545"/>
    <w:rsid w:val="00A513B9"/>
    <w:rsid w:val="00A519F8"/>
    <w:rsid w:val="00A52F23"/>
    <w:rsid w:val="00A5423E"/>
    <w:rsid w:val="00A5478E"/>
    <w:rsid w:val="00A549A4"/>
    <w:rsid w:val="00A5529C"/>
    <w:rsid w:val="00A55CDC"/>
    <w:rsid w:val="00A564AB"/>
    <w:rsid w:val="00A569CF"/>
    <w:rsid w:val="00A56BB6"/>
    <w:rsid w:val="00A57A8B"/>
    <w:rsid w:val="00A57E2A"/>
    <w:rsid w:val="00A60F9E"/>
    <w:rsid w:val="00A615A3"/>
    <w:rsid w:val="00A61FBE"/>
    <w:rsid w:val="00A6280C"/>
    <w:rsid w:val="00A62AF3"/>
    <w:rsid w:val="00A64558"/>
    <w:rsid w:val="00A65144"/>
    <w:rsid w:val="00A65227"/>
    <w:rsid w:val="00A65259"/>
    <w:rsid w:val="00A652B2"/>
    <w:rsid w:val="00A65772"/>
    <w:rsid w:val="00A65D9B"/>
    <w:rsid w:val="00A67DAC"/>
    <w:rsid w:val="00A67E69"/>
    <w:rsid w:val="00A70562"/>
    <w:rsid w:val="00A71EDB"/>
    <w:rsid w:val="00A71FF5"/>
    <w:rsid w:val="00A72C14"/>
    <w:rsid w:val="00A72C9E"/>
    <w:rsid w:val="00A72EF2"/>
    <w:rsid w:val="00A7317B"/>
    <w:rsid w:val="00A735F3"/>
    <w:rsid w:val="00A736B2"/>
    <w:rsid w:val="00A74AAA"/>
    <w:rsid w:val="00A74B29"/>
    <w:rsid w:val="00A74BDC"/>
    <w:rsid w:val="00A75829"/>
    <w:rsid w:val="00A768F3"/>
    <w:rsid w:val="00A76BD1"/>
    <w:rsid w:val="00A774FA"/>
    <w:rsid w:val="00A77981"/>
    <w:rsid w:val="00A80854"/>
    <w:rsid w:val="00A80C93"/>
    <w:rsid w:val="00A812D6"/>
    <w:rsid w:val="00A81C52"/>
    <w:rsid w:val="00A82805"/>
    <w:rsid w:val="00A82A2A"/>
    <w:rsid w:val="00A833AD"/>
    <w:rsid w:val="00A834C6"/>
    <w:rsid w:val="00A83D06"/>
    <w:rsid w:val="00A843F3"/>
    <w:rsid w:val="00A845C2"/>
    <w:rsid w:val="00A84DE8"/>
    <w:rsid w:val="00A86278"/>
    <w:rsid w:val="00A86A45"/>
    <w:rsid w:val="00A86A7E"/>
    <w:rsid w:val="00A86D80"/>
    <w:rsid w:val="00A906BA"/>
    <w:rsid w:val="00A90DB2"/>
    <w:rsid w:val="00A9180C"/>
    <w:rsid w:val="00A919A3"/>
    <w:rsid w:val="00A93492"/>
    <w:rsid w:val="00A938E3"/>
    <w:rsid w:val="00A942B6"/>
    <w:rsid w:val="00A94C9C"/>
    <w:rsid w:val="00A965C0"/>
    <w:rsid w:val="00A970F0"/>
    <w:rsid w:val="00A97B50"/>
    <w:rsid w:val="00AA1354"/>
    <w:rsid w:val="00AA1A6D"/>
    <w:rsid w:val="00AA22A3"/>
    <w:rsid w:val="00AA2526"/>
    <w:rsid w:val="00AA2610"/>
    <w:rsid w:val="00AA2BA3"/>
    <w:rsid w:val="00AA2CD5"/>
    <w:rsid w:val="00AA2E41"/>
    <w:rsid w:val="00AA387B"/>
    <w:rsid w:val="00AA3B36"/>
    <w:rsid w:val="00AA3F05"/>
    <w:rsid w:val="00AA476B"/>
    <w:rsid w:val="00AA4D1C"/>
    <w:rsid w:val="00AA53CF"/>
    <w:rsid w:val="00AA58D0"/>
    <w:rsid w:val="00AA5C3D"/>
    <w:rsid w:val="00AA5F93"/>
    <w:rsid w:val="00AA67DD"/>
    <w:rsid w:val="00AA7255"/>
    <w:rsid w:val="00AA764F"/>
    <w:rsid w:val="00AA79FA"/>
    <w:rsid w:val="00AA7B31"/>
    <w:rsid w:val="00AB21D3"/>
    <w:rsid w:val="00AB244C"/>
    <w:rsid w:val="00AB2706"/>
    <w:rsid w:val="00AB30CB"/>
    <w:rsid w:val="00AB3C40"/>
    <w:rsid w:val="00AB3CF3"/>
    <w:rsid w:val="00AB412C"/>
    <w:rsid w:val="00AB4463"/>
    <w:rsid w:val="00AB615E"/>
    <w:rsid w:val="00AB6C43"/>
    <w:rsid w:val="00AC29E8"/>
    <w:rsid w:val="00AC3264"/>
    <w:rsid w:val="00AC333B"/>
    <w:rsid w:val="00AC3AC5"/>
    <w:rsid w:val="00AC5B2D"/>
    <w:rsid w:val="00AC65F0"/>
    <w:rsid w:val="00AC706D"/>
    <w:rsid w:val="00AC7FCB"/>
    <w:rsid w:val="00AD11FB"/>
    <w:rsid w:val="00AD1D3D"/>
    <w:rsid w:val="00AD1E8B"/>
    <w:rsid w:val="00AD222C"/>
    <w:rsid w:val="00AD2C5C"/>
    <w:rsid w:val="00AD3CA5"/>
    <w:rsid w:val="00AD3D6B"/>
    <w:rsid w:val="00AD4B46"/>
    <w:rsid w:val="00AD5012"/>
    <w:rsid w:val="00AD71DA"/>
    <w:rsid w:val="00AD72A3"/>
    <w:rsid w:val="00AD7338"/>
    <w:rsid w:val="00AD7D9C"/>
    <w:rsid w:val="00AE02BF"/>
    <w:rsid w:val="00AE0F3C"/>
    <w:rsid w:val="00AE22A4"/>
    <w:rsid w:val="00AE2B72"/>
    <w:rsid w:val="00AE2DDA"/>
    <w:rsid w:val="00AE2E79"/>
    <w:rsid w:val="00AE3272"/>
    <w:rsid w:val="00AE417F"/>
    <w:rsid w:val="00AE4B72"/>
    <w:rsid w:val="00AE684A"/>
    <w:rsid w:val="00AE6F96"/>
    <w:rsid w:val="00AE7E4A"/>
    <w:rsid w:val="00AF02D5"/>
    <w:rsid w:val="00AF0551"/>
    <w:rsid w:val="00AF0E00"/>
    <w:rsid w:val="00AF0F62"/>
    <w:rsid w:val="00AF1460"/>
    <w:rsid w:val="00AF1973"/>
    <w:rsid w:val="00AF2241"/>
    <w:rsid w:val="00AF255A"/>
    <w:rsid w:val="00AF2C5E"/>
    <w:rsid w:val="00AF3619"/>
    <w:rsid w:val="00AF4C60"/>
    <w:rsid w:val="00AF5DE2"/>
    <w:rsid w:val="00AF638F"/>
    <w:rsid w:val="00AF65DD"/>
    <w:rsid w:val="00B00223"/>
    <w:rsid w:val="00B00E8A"/>
    <w:rsid w:val="00B00FA3"/>
    <w:rsid w:val="00B01EB2"/>
    <w:rsid w:val="00B02BF9"/>
    <w:rsid w:val="00B0321E"/>
    <w:rsid w:val="00B03769"/>
    <w:rsid w:val="00B0389D"/>
    <w:rsid w:val="00B040F4"/>
    <w:rsid w:val="00B05E0B"/>
    <w:rsid w:val="00B107BF"/>
    <w:rsid w:val="00B13862"/>
    <w:rsid w:val="00B13B7D"/>
    <w:rsid w:val="00B13BCC"/>
    <w:rsid w:val="00B13F06"/>
    <w:rsid w:val="00B13F34"/>
    <w:rsid w:val="00B140AA"/>
    <w:rsid w:val="00B142CF"/>
    <w:rsid w:val="00B145D2"/>
    <w:rsid w:val="00B14E54"/>
    <w:rsid w:val="00B156C1"/>
    <w:rsid w:val="00B176D3"/>
    <w:rsid w:val="00B2114B"/>
    <w:rsid w:val="00B2148E"/>
    <w:rsid w:val="00B21BEE"/>
    <w:rsid w:val="00B2222A"/>
    <w:rsid w:val="00B22419"/>
    <w:rsid w:val="00B2276D"/>
    <w:rsid w:val="00B22FB4"/>
    <w:rsid w:val="00B230FC"/>
    <w:rsid w:val="00B243EB"/>
    <w:rsid w:val="00B24684"/>
    <w:rsid w:val="00B24BDC"/>
    <w:rsid w:val="00B24C1C"/>
    <w:rsid w:val="00B25175"/>
    <w:rsid w:val="00B261E8"/>
    <w:rsid w:val="00B2691A"/>
    <w:rsid w:val="00B27019"/>
    <w:rsid w:val="00B2739E"/>
    <w:rsid w:val="00B27916"/>
    <w:rsid w:val="00B303E6"/>
    <w:rsid w:val="00B32E5A"/>
    <w:rsid w:val="00B34F10"/>
    <w:rsid w:val="00B35192"/>
    <w:rsid w:val="00B35224"/>
    <w:rsid w:val="00B35A44"/>
    <w:rsid w:val="00B35BC9"/>
    <w:rsid w:val="00B35C04"/>
    <w:rsid w:val="00B35C97"/>
    <w:rsid w:val="00B40499"/>
    <w:rsid w:val="00B405D4"/>
    <w:rsid w:val="00B40B34"/>
    <w:rsid w:val="00B41F13"/>
    <w:rsid w:val="00B43260"/>
    <w:rsid w:val="00B434B0"/>
    <w:rsid w:val="00B4440B"/>
    <w:rsid w:val="00B44480"/>
    <w:rsid w:val="00B44971"/>
    <w:rsid w:val="00B45259"/>
    <w:rsid w:val="00B46B4B"/>
    <w:rsid w:val="00B46CF9"/>
    <w:rsid w:val="00B478F8"/>
    <w:rsid w:val="00B47DFF"/>
    <w:rsid w:val="00B50C9C"/>
    <w:rsid w:val="00B512F2"/>
    <w:rsid w:val="00B52522"/>
    <w:rsid w:val="00B52765"/>
    <w:rsid w:val="00B52FC1"/>
    <w:rsid w:val="00B5343B"/>
    <w:rsid w:val="00B54E82"/>
    <w:rsid w:val="00B5526D"/>
    <w:rsid w:val="00B55DEE"/>
    <w:rsid w:val="00B56B71"/>
    <w:rsid w:val="00B57A68"/>
    <w:rsid w:val="00B608E8"/>
    <w:rsid w:val="00B60D11"/>
    <w:rsid w:val="00B6107F"/>
    <w:rsid w:val="00B61A09"/>
    <w:rsid w:val="00B638D0"/>
    <w:rsid w:val="00B63D6B"/>
    <w:rsid w:val="00B6427D"/>
    <w:rsid w:val="00B65DE7"/>
    <w:rsid w:val="00B65FB3"/>
    <w:rsid w:val="00B6723E"/>
    <w:rsid w:val="00B67427"/>
    <w:rsid w:val="00B674FC"/>
    <w:rsid w:val="00B67827"/>
    <w:rsid w:val="00B67FB5"/>
    <w:rsid w:val="00B706E5"/>
    <w:rsid w:val="00B71053"/>
    <w:rsid w:val="00B71311"/>
    <w:rsid w:val="00B72B65"/>
    <w:rsid w:val="00B734F9"/>
    <w:rsid w:val="00B73690"/>
    <w:rsid w:val="00B737F4"/>
    <w:rsid w:val="00B73C8F"/>
    <w:rsid w:val="00B7457A"/>
    <w:rsid w:val="00B748CA"/>
    <w:rsid w:val="00B75EF7"/>
    <w:rsid w:val="00B76B0C"/>
    <w:rsid w:val="00B7739A"/>
    <w:rsid w:val="00B80168"/>
    <w:rsid w:val="00B81505"/>
    <w:rsid w:val="00B81CA3"/>
    <w:rsid w:val="00B81DC9"/>
    <w:rsid w:val="00B81F98"/>
    <w:rsid w:val="00B82ABE"/>
    <w:rsid w:val="00B83E00"/>
    <w:rsid w:val="00B844B8"/>
    <w:rsid w:val="00B84547"/>
    <w:rsid w:val="00B84D07"/>
    <w:rsid w:val="00B84F4A"/>
    <w:rsid w:val="00B850E1"/>
    <w:rsid w:val="00B85255"/>
    <w:rsid w:val="00B85DAF"/>
    <w:rsid w:val="00B863B5"/>
    <w:rsid w:val="00B8707C"/>
    <w:rsid w:val="00B87782"/>
    <w:rsid w:val="00B87AAA"/>
    <w:rsid w:val="00B87CEB"/>
    <w:rsid w:val="00B90095"/>
    <w:rsid w:val="00B9317B"/>
    <w:rsid w:val="00B93263"/>
    <w:rsid w:val="00B936F7"/>
    <w:rsid w:val="00B95995"/>
    <w:rsid w:val="00B95A00"/>
    <w:rsid w:val="00B95A65"/>
    <w:rsid w:val="00B95F9F"/>
    <w:rsid w:val="00B9629C"/>
    <w:rsid w:val="00B976FB"/>
    <w:rsid w:val="00BA1A91"/>
    <w:rsid w:val="00BA1E93"/>
    <w:rsid w:val="00BA280B"/>
    <w:rsid w:val="00BA33B9"/>
    <w:rsid w:val="00BA3B7C"/>
    <w:rsid w:val="00BA3E7F"/>
    <w:rsid w:val="00BA47DD"/>
    <w:rsid w:val="00BA5493"/>
    <w:rsid w:val="00BA5708"/>
    <w:rsid w:val="00BA609E"/>
    <w:rsid w:val="00BA6A05"/>
    <w:rsid w:val="00BA6B8B"/>
    <w:rsid w:val="00BA73C0"/>
    <w:rsid w:val="00BA7735"/>
    <w:rsid w:val="00BA7E3F"/>
    <w:rsid w:val="00BB03D4"/>
    <w:rsid w:val="00BB0D3E"/>
    <w:rsid w:val="00BB137A"/>
    <w:rsid w:val="00BB2DB9"/>
    <w:rsid w:val="00BB2EE8"/>
    <w:rsid w:val="00BB4411"/>
    <w:rsid w:val="00BB48C3"/>
    <w:rsid w:val="00BB4E5E"/>
    <w:rsid w:val="00BB4E5F"/>
    <w:rsid w:val="00BB53C7"/>
    <w:rsid w:val="00BB70EF"/>
    <w:rsid w:val="00BB7F39"/>
    <w:rsid w:val="00BC1023"/>
    <w:rsid w:val="00BC1274"/>
    <w:rsid w:val="00BC1646"/>
    <w:rsid w:val="00BC1ACA"/>
    <w:rsid w:val="00BC1CFE"/>
    <w:rsid w:val="00BC2388"/>
    <w:rsid w:val="00BC31B8"/>
    <w:rsid w:val="00BC342D"/>
    <w:rsid w:val="00BC4033"/>
    <w:rsid w:val="00BC4066"/>
    <w:rsid w:val="00BC6397"/>
    <w:rsid w:val="00BC6D80"/>
    <w:rsid w:val="00BC721B"/>
    <w:rsid w:val="00BC7F83"/>
    <w:rsid w:val="00BD08C5"/>
    <w:rsid w:val="00BD1078"/>
    <w:rsid w:val="00BD1205"/>
    <w:rsid w:val="00BD14AF"/>
    <w:rsid w:val="00BD198E"/>
    <w:rsid w:val="00BD1C20"/>
    <w:rsid w:val="00BD1DAC"/>
    <w:rsid w:val="00BD272F"/>
    <w:rsid w:val="00BD30A4"/>
    <w:rsid w:val="00BD335A"/>
    <w:rsid w:val="00BD3D9D"/>
    <w:rsid w:val="00BD47C2"/>
    <w:rsid w:val="00BD5488"/>
    <w:rsid w:val="00BD5AEF"/>
    <w:rsid w:val="00BD623C"/>
    <w:rsid w:val="00BD6E24"/>
    <w:rsid w:val="00BD6E67"/>
    <w:rsid w:val="00BE06AB"/>
    <w:rsid w:val="00BE07AA"/>
    <w:rsid w:val="00BE2744"/>
    <w:rsid w:val="00BE329C"/>
    <w:rsid w:val="00BE40E9"/>
    <w:rsid w:val="00BE4A90"/>
    <w:rsid w:val="00BE54D4"/>
    <w:rsid w:val="00BE5874"/>
    <w:rsid w:val="00BE5E18"/>
    <w:rsid w:val="00BE7F47"/>
    <w:rsid w:val="00BF0F25"/>
    <w:rsid w:val="00BF1A3D"/>
    <w:rsid w:val="00BF1E3F"/>
    <w:rsid w:val="00BF2E90"/>
    <w:rsid w:val="00BF453B"/>
    <w:rsid w:val="00BF4AED"/>
    <w:rsid w:val="00BF636C"/>
    <w:rsid w:val="00BF638E"/>
    <w:rsid w:val="00BF706D"/>
    <w:rsid w:val="00BF770D"/>
    <w:rsid w:val="00BF7802"/>
    <w:rsid w:val="00C00845"/>
    <w:rsid w:val="00C00CD9"/>
    <w:rsid w:val="00C01629"/>
    <w:rsid w:val="00C01A5C"/>
    <w:rsid w:val="00C01D50"/>
    <w:rsid w:val="00C022CE"/>
    <w:rsid w:val="00C027AE"/>
    <w:rsid w:val="00C03F1A"/>
    <w:rsid w:val="00C04122"/>
    <w:rsid w:val="00C049C5"/>
    <w:rsid w:val="00C066BB"/>
    <w:rsid w:val="00C06E15"/>
    <w:rsid w:val="00C06EDA"/>
    <w:rsid w:val="00C071BB"/>
    <w:rsid w:val="00C101C2"/>
    <w:rsid w:val="00C10561"/>
    <w:rsid w:val="00C11C4F"/>
    <w:rsid w:val="00C11DB1"/>
    <w:rsid w:val="00C12352"/>
    <w:rsid w:val="00C12DC2"/>
    <w:rsid w:val="00C13514"/>
    <w:rsid w:val="00C137D7"/>
    <w:rsid w:val="00C13B2B"/>
    <w:rsid w:val="00C13C66"/>
    <w:rsid w:val="00C14437"/>
    <w:rsid w:val="00C1444A"/>
    <w:rsid w:val="00C148FD"/>
    <w:rsid w:val="00C14B7B"/>
    <w:rsid w:val="00C14C6A"/>
    <w:rsid w:val="00C14EFD"/>
    <w:rsid w:val="00C15DF0"/>
    <w:rsid w:val="00C1632A"/>
    <w:rsid w:val="00C16430"/>
    <w:rsid w:val="00C1715A"/>
    <w:rsid w:val="00C177A2"/>
    <w:rsid w:val="00C20DA5"/>
    <w:rsid w:val="00C22593"/>
    <w:rsid w:val="00C23636"/>
    <w:rsid w:val="00C23B28"/>
    <w:rsid w:val="00C23E2B"/>
    <w:rsid w:val="00C24DEF"/>
    <w:rsid w:val="00C24F5E"/>
    <w:rsid w:val="00C2555A"/>
    <w:rsid w:val="00C25ED5"/>
    <w:rsid w:val="00C26798"/>
    <w:rsid w:val="00C26938"/>
    <w:rsid w:val="00C26CBB"/>
    <w:rsid w:val="00C27B37"/>
    <w:rsid w:val="00C27C31"/>
    <w:rsid w:val="00C30448"/>
    <w:rsid w:val="00C3158D"/>
    <w:rsid w:val="00C322C0"/>
    <w:rsid w:val="00C32919"/>
    <w:rsid w:val="00C33107"/>
    <w:rsid w:val="00C334C4"/>
    <w:rsid w:val="00C337FC"/>
    <w:rsid w:val="00C33C65"/>
    <w:rsid w:val="00C3508F"/>
    <w:rsid w:val="00C351F5"/>
    <w:rsid w:val="00C35580"/>
    <w:rsid w:val="00C3576C"/>
    <w:rsid w:val="00C36862"/>
    <w:rsid w:val="00C375E8"/>
    <w:rsid w:val="00C40209"/>
    <w:rsid w:val="00C40873"/>
    <w:rsid w:val="00C40CFE"/>
    <w:rsid w:val="00C417C9"/>
    <w:rsid w:val="00C4190F"/>
    <w:rsid w:val="00C422D0"/>
    <w:rsid w:val="00C423EA"/>
    <w:rsid w:val="00C43D5B"/>
    <w:rsid w:val="00C43EBF"/>
    <w:rsid w:val="00C43ECD"/>
    <w:rsid w:val="00C4435F"/>
    <w:rsid w:val="00C463E6"/>
    <w:rsid w:val="00C46882"/>
    <w:rsid w:val="00C502BF"/>
    <w:rsid w:val="00C50731"/>
    <w:rsid w:val="00C50B32"/>
    <w:rsid w:val="00C50E7E"/>
    <w:rsid w:val="00C5102C"/>
    <w:rsid w:val="00C52C17"/>
    <w:rsid w:val="00C53424"/>
    <w:rsid w:val="00C54839"/>
    <w:rsid w:val="00C559FD"/>
    <w:rsid w:val="00C55BAD"/>
    <w:rsid w:val="00C55F59"/>
    <w:rsid w:val="00C5631C"/>
    <w:rsid w:val="00C5710F"/>
    <w:rsid w:val="00C573E5"/>
    <w:rsid w:val="00C57687"/>
    <w:rsid w:val="00C57A96"/>
    <w:rsid w:val="00C6126C"/>
    <w:rsid w:val="00C614D8"/>
    <w:rsid w:val="00C634E1"/>
    <w:rsid w:val="00C644DC"/>
    <w:rsid w:val="00C6463A"/>
    <w:rsid w:val="00C65352"/>
    <w:rsid w:val="00C6625E"/>
    <w:rsid w:val="00C66F88"/>
    <w:rsid w:val="00C67866"/>
    <w:rsid w:val="00C70351"/>
    <w:rsid w:val="00C70374"/>
    <w:rsid w:val="00C7047A"/>
    <w:rsid w:val="00C71160"/>
    <w:rsid w:val="00C71956"/>
    <w:rsid w:val="00C72633"/>
    <w:rsid w:val="00C75A01"/>
    <w:rsid w:val="00C76053"/>
    <w:rsid w:val="00C76330"/>
    <w:rsid w:val="00C77533"/>
    <w:rsid w:val="00C77A46"/>
    <w:rsid w:val="00C80B1E"/>
    <w:rsid w:val="00C80C50"/>
    <w:rsid w:val="00C8101F"/>
    <w:rsid w:val="00C819E7"/>
    <w:rsid w:val="00C8244A"/>
    <w:rsid w:val="00C83C85"/>
    <w:rsid w:val="00C84267"/>
    <w:rsid w:val="00C86690"/>
    <w:rsid w:val="00C86AFD"/>
    <w:rsid w:val="00C904E1"/>
    <w:rsid w:val="00C90805"/>
    <w:rsid w:val="00C91C43"/>
    <w:rsid w:val="00C91E76"/>
    <w:rsid w:val="00C92406"/>
    <w:rsid w:val="00C9257A"/>
    <w:rsid w:val="00C9287B"/>
    <w:rsid w:val="00C93441"/>
    <w:rsid w:val="00C9346C"/>
    <w:rsid w:val="00C934AA"/>
    <w:rsid w:val="00C937FC"/>
    <w:rsid w:val="00C9436C"/>
    <w:rsid w:val="00C9558C"/>
    <w:rsid w:val="00C958DC"/>
    <w:rsid w:val="00C968B5"/>
    <w:rsid w:val="00C97F99"/>
    <w:rsid w:val="00CA044E"/>
    <w:rsid w:val="00CA0D1D"/>
    <w:rsid w:val="00CA2016"/>
    <w:rsid w:val="00CA2FD3"/>
    <w:rsid w:val="00CA33B7"/>
    <w:rsid w:val="00CA3AE8"/>
    <w:rsid w:val="00CA3C3D"/>
    <w:rsid w:val="00CA3C88"/>
    <w:rsid w:val="00CA3FEA"/>
    <w:rsid w:val="00CA5729"/>
    <w:rsid w:val="00CA5E70"/>
    <w:rsid w:val="00CA65C1"/>
    <w:rsid w:val="00CA6CE8"/>
    <w:rsid w:val="00CB2AAE"/>
    <w:rsid w:val="00CB2F54"/>
    <w:rsid w:val="00CB49F9"/>
    <w:rsid w:val="00CB58B8"/>
    <w:rsid w:val="00CB7C76"/>
    <w:rsid w:val="00CB7E84"/>
    <w:rsid w:val="00CC0324"/>
    <w:rsid w:val="00CC09DD"/>
    <w:rsid w:val="00CC0E01"/>
    <w:rsid w:val="00CC14FF"/>
    <w:rsid w:val="00CC25A3"/>
    <w:rsid w:val="00CC2BC2"/>
    <w:rsid w:val="00CC2DAE"/>
    <w:rsid w:val="00CC2EAC"/>
    <w:rsid w:val="00CC3DE5"/>
    <w:rsid w:val="00CC489B"/>
    <w:rsid w:val="00CC4EAE"/>
    <w:rsid w:val="00CC7E39"/>
    <w:rsid w:val="00CC7E82"/>
    <w:rsid w:val="00CC7F95"/>
    <w:rsid w:val="00CD5741"/>
    <w:rsid w:val="00CD6DF9"/>
    <w:rsid w:val="00CD7586"/>
    <w:rsid w:val="00CD79FD"/>
    <w:rsid w:val="00CD7F4F"/>
    <w:rsid w:val="00CD7F7B"/>
    <w:rsid w:val="00CE048C"/>
    <w:rsid w:val="00CE04E5"/>
    <w:rsid w:val="00CE15CD"/>
    <w:rsid w:val="00CE1B07"/>
    <w:rsid w:val="00CE205B"/>
    <w:rsid w:val="00CE22AB"/>
    <w:rsid w:val="00CE23D7"/>
    <w:rsid w:val="00CE2453"/>
    <w:rsid w:val="00CE297F"/>
    <w:rsid w:val="00CE2F16"/>
    <w:rsid w:val="00CE3E58"/>
    <w:rsid w:val="00CE481F"/>
    <w:rsid w:val="00CE69C6"/>
    <w:rsid w:val="00CE6C3E"/>
    <w:rsid w:val="00CE7800"/>
    <w:rsid w:val="00CE7C63"/>
    <w:rsid w:val="00CF0679"/>
    <w:rsid w:val="00CF0894"/>
    <w:rsid w:val="00CF0E69"/>
    <w:rsid w:val="00CF17B2"/>
    <w:rsid w:val="00CF1E08"/>
    <w:rsid w:val="00CF242C"/>
    <w:rsid w:val="00CF36FC"/>
    <w:rsid w:val="00CF465F"/>
    <w:rsid w:val="00CF571F"/>
    <w:rsid w:val="00CF5A16"/>
    <w:rsid w:val="00CF5AA5"/>
    <w:rsid w:val="00CF5BB2"/>
    <w:rsid w:val="00CF5ED3"/>
    <w:rsid w:val="00CF5FF7"/>
    <w:rsid w:val="00CF6371"/>
    <w:rsid w:val="00CF6391"/>
    <w:rsid w:val="00CF6821"/>
    <w:rsid w:val="00CF6C02"/>
    <w:rsid w:val="00CF7CDA"/>
    <w:rsid w:val="00D00188"/>
    <w:rsid w:val="00D00320"/>
    <w:rsid w:val="00D003FB"/>
    <w:rsid w:val="00D019D2"/>
    <w:rsid w:val="00D01B73"/>
    <w:rsid w:val="00D01B96"/>
    <w:rsid w:val="00D02069"/>
    <w:rsid w:val="00D02A32"/>
    <w:rsid w:val="00D02F17"/>
    <w:rsid w:val="00D03B59"/>
    <w:rsid w:val="00D05316"/>
    <w:rsid w:val="00D054E4"/>
    <w:rsid w:val="00D05779"/>
    <w:rsid w:val="00D067FD"/>
    <w:rsid w:val="00D07513"/>
    <w:rsid w:val="00D07E18"/>
    <w:rsid w:val="00D07E6D"/>
    <w:rsid w:val="00D07EA5"/>
    <w:rsid w:val="00D10F94"/>
    <w:rsid w:val="00D116CF"/>
    <w:rsid w:val="00D118FE"/>
    <w:rsid w:val="00D15BE7"/>
    <w:rsid w:val="00D15FAD"/>
    <w:rsid w:val="00D16493"/>
    <w:rsid w:val="00D16726"/>
    <w:rsid w:val="00D16F0F"/>
    <w:rsid w:val="00D172BC"/>
    <w:rsid w:val="00D17977"/>
    <w:rsid w:val="00D17AA9"/>
    <w:rsid w:val="00D20486"/>
    <w:rsid w:val="00D2110A"/>
    <w:rsid w:val="00D21461"/>
    <w:rsid w:val="00D215AE"/>
    <w:rsid w:val="00D2234F"/>
    <w:rsid w:val="00D225F5"/>
    <w:rsid w:val="00D23B5E"/>
    <w:rsid w:val="00D24BEC"/>
    <w:rsid w:val="00D262C2"/>
    <w:rsid w:val="00D301BC"/>
    <w:rsid w:val="00D306E6"/>
    <w:rsid w:val="00D308DE"/>
    <w:rsid w:val="00D3094C"/>
    <w:rsid w:val="00D309AD"/>
    <w:rsid w:val="00D30A41"/>
    <w:rsid w:val="00D30C79"/>
    <w:rsid w:val="00D313E3"/>
    <w:rsid w:val="00D31C0D"/>
    <w:rsid w:val="00D31D90"/>
    <w:rsid w:val="00D31DFB"/>
    <w:rsid w:val="00D32039"/>
    <w:rsid w:val="00D324DD"/>
    <w:rsid w:val="00D326B2"/>
    <w:rsid w:val="00D32CAB"/>
    <w:rsid w:val="00D331C2"/>
    <w:rsid w:val="00D33E45"/>
    <w:rsid w:val="00D343D4"/>
    <w:rsid w:val="00D347B5"/>
    <w:rsid w:val="00D34D56"/>
    <w:rsid w:val="00D34DA9"/>
    <w:rsid w:val="00D34EF9"/>
    <w:rsid w:val="00D3546D"/>
    <w:rsid w:val="00D3621F"/>
    <w:rsid w:val="00D3632F"/>
    <w:rsid w:val="00D36434"/>
    <w:rsid w:val="00D4019B"/>
    <w:rsid w:val="00D4086E"/>
    <w:rsid w:val="00D41138"/>
    <w:rsid w:val="00D41C8D"/>
    <w:rsid w:val="00D421BB"/>
    <w:rsid w:val="00D4249E"/>
    <w:rsid w:val="00D42D22"/>
    <w:rsid w:val="00D42FDB"/>
    <w:rsid w:val="00D431AD"/>
    <w:rsid w:val="00D4343E"/>
    <w:rsid w:val="00D43472"/>
    <w:rsid w:val="00D43C1A"/>
    <w:rsid w:val="00D44B5C"/>
    <w:rsid w:val="00D471C6"/>
    <w:rsid w:val="00D504D8"/>
    <w:rsid w:val="00D50B00"/>
    <w:rsid w:val="00D50B11"/>
    <w:rsid w:val="00D51001"/>
    <w:rsid w:val="00D516B9"/>
    <w:rsid w:val="00D5209E"/>
    <w:rsid w:val="00D520D0"/>
    <w:rsid w:val="00D52FDE"/>
    <w:rsid w:val="00D53CBB"/>
    <w:rsid w:val="00D53CC9"/>
    <w:rsid w:val="00D54957"/>
    <w:rsid w:val="00D55E29"/>
    <w:rsid w:val="00D56109"/>
    <w:rsid w:val="00D56A5B"/>
    <w:rsid w:val="00D56BCD"/>
    <w:rsid w:val="00D56E3A"/>
    <w:rsid w:val="00D57943"/>
    <w:rsid w:val="00D57AAF"/>
    <w:rsid w:val="00D6001E"/>
    <w:rsid w:val="00D60494"/>
    <w:rsid w:val="00D6076F"/>
    <w:rsid w:val="00D60996"/>
    <w:rsid w:val="00D616DA"/>
    <w:rsid w:val="00D6241A"/>
    <w:rsid w:val="00D63780"/>
    <w:rsid w:val="00D6379C"/>
    <w:rsid w:val="00D63E26"/>
    <w:rsid w:val="00D6403B"/>
    <w:rsid w:val="00D64BB2"/>
    <w:rsid w:val="00D65E89"/>
    <w:rsid w:val="00D66059"/>
    <w:rsid w:val="00D66873"/>
    <w:rsid w:val="00D66D4C"/>
    <w:rsid w:val="00D67121"/>
    <w:rsid w:val="00D67C79"/>
    <w:rsid w:val="00D70B4F"/>
    <w:rsid w:val="00D70F30"/>
    <w:rsid w:val="00D70FFA"/>
    <w:rsid w:val="00D71C6F"/>
    <w:rsid w:val="00D730C0"/>
    <w:rsid w:val="00D73D93"/>
    <w:rsid w:val="00D7459C"/>
    <w:rsid w:val="00D74F53"/>
    <w:rsid w:val="00D7510B"/>
    <w:rsid w:val="00D7626D"/>
    <w:rsid w:val="00D76DD3"/>
    <w:rsid w:val="00D77188"/>
    <w:rsid w:val="00D773CF"/>
    <w:rsid w:val="00D77682"/>
    <w:rsid w:val="00D80943"/>
    <w:rsid w:val="00D80EC0"/>
    <w:rsid w:val="00D8123D"/>
    <w:rsid w:val="00D81CD2"/>
    <w:rsid w:val="00D82B0C"/>
    <w:rsid w:val="00D83B36"/>
    <w:rsid w:val="00D84045"/>
    <w:rsid w:val="00D84C0B"/>
    <w:rsid w:val="00D85356"/>
    <w:rsid w:val="00D86540"/>
    <w:rsid w:val="00D91842"/>
    <w:rsid w:val="00D919B1"/>
    <w:rsid w:val="00D92071"/>
    <w:rsid w:val="00D922B1"/>
    <w:rsid w:val="00D92925"/>
    <w:rsid w:val="00D9333D"/>
    <w:rsid w:val="00D9343B"/>
    <w:rsid w:val="00D9353C"/>
    <w:rsid w:val="00D94068"/>
    <w:rsid w:val="00D9546E"/>
    <w:rsid w:val="00D956F6"/>
    <w:rsid w:val="00D95F45"/>
    <w:rsid w:val="00D96156"/>
    <w:rsid w:val="00D96F59"/>
    <w:rsid w:val="00D97B01"/>
    <w:rsid w:val="00DA006E"/>
    <w:rsid w:val="00DA1B9B"/>
    <w:rsid w:val="00DA2258"/>
    <w:rsid w:val="00DA28F4"/>
    <w:rsid w:val="00DA2B55"/>
    <w:rsid w:val="00DA2DE8"/>
    <w:rsid w:val="00DA42DC"/>
    <w:rsid w:val="00DA47EB"/>
    <w:rsid w:val="00DA4F5F"/>
    <w:rsid w:val="00DA584B"/>
    <w:rsid w:val="00DA5F0F"/>
    <w:rsid w:val="00DA686C"/>
    <w:rsid w:val="00DA73D9"/>
    <w:rsid w:val="00DA74A0"/>
    <w:rsid w:val="00DA7A2A"/>
    <w:rsid w:val="00DB0431"/>
    <w:rsid w:val="00DB0451"/>
    <w:rsid w:val="00DB2DE6"/>
    <w:rsid w:val="00DB2E2C"/>
    <w:rsid w:val="00DB31E6"/>
    <w:rsid w:val="00DB3918"/>
    <w:rsid w:val="00DB3AD5"/>
    <w:rsid w:val="00DB3C58"/>
    <w:rsid w:val="00DB4206"/>
    <w:rsid w:val="00DB665F"/>
    <w:rsid w:val="00DB70E3"/>
    <w:rsid w:val="00DC01D3"/>
    <w:rsid w:val="00DC0300"/>
    <w:rsid w:val="00DC1CF3"/>
    <w:rsid w:val="00DC3340"/>
    <w:rsid w:val="00DC369A"/>
    <w:rsid w:val="00DC378E"/>
    <w:rsid w:val="00DC3A41"/>
    <w:rsid w:val="00DC4544"/>
    <w:rsid w:val="00DC54C2"/>
    <w:rsid w:val="00DC570E"/>
    <w:rsid w:val="00DC67F8"/>
    <w:rsid w:val="00DC7075"/>
    <w:rsid w:val="00DC7245"/>
    <w:rsid w:val="00DC73BB"/>
    <w:rsid w:val="00DD0C07"/>
    <w:rsid w:val="00DD124C"/>
    <w:rsid w:val="00DD13B0"/>
    <w:rsid w:val="00DD2E5B"/>
    <w:rsid w:val="00DD3204"/>
    <w:rsid w:val="00DD4A15"/>
    <w:rsid w:val="00DD5714"/>
    <w:rsid w:val="00DD5CB8"/>
    <w:rsid w:val="00DE0DE4"/>
    <w:rsid w:val="00DE1FAF"/>
    <w:rsid w:val="00DE1FB2"/>
    <w:rsid w:val="00DE2EF8"/>
    <w:rsid w:val="00DE3278"/>
    <w:rsid w:val="00DE36E5"/>
    <w:rsid w:val="00DE3A88"/>
    <w:rsid w:val="00DE45A1"/>
    <w:rsid w:val="00DE4AC9"/>
    <w:rsid w:val="00DE4F84"/>
    <w:rsid w:val="00DE6245"/>
    <w:rsid w:val="00DE6B64"/>
    <w:rsid w:val="00DE79CB"/>
    <w:rsid w:val="00DF030A"/>
    <w:rsid w:val="00DF0DCB"/>
    <w:rsid w:val="00DF11D5"/>
    <w:rsid w:val="00DF12B4"/>
    <w:rsid w:val="00DF1972"/>
    <w:rsid w:val="00DF1C32"/>
    <w:rsid w:val="00DF205C"/>
    <w:rsid w:val="00DF2D1A"/>
    <w:rsid w:val="00DF3BEB"/>
    <w:rsid w:val="00DF425B"/>
    <w:rsid w:val="00DF446F"/>
    <w:rsid w:val="00DF55EB"/>
    <w:rsid w:val="00DF5EF9"/>
    <w:rsid w:val="00DF63EE"/>
    <w:rsid w:val="00DF76BF"/>
    <w:rsid w:val="00DF7D15"/>
    <w:rsid w:val="00E009E3"/>
    <w:rsid w:val="00E00F39"/>
    <w:rsid w:val="00E01B43"/>
    <w:rsid w:val="00E01B67"/>
    <w:rsid w:val="00E01F58"/>
    <w:rsid w:val="00E01F74"/>
    <w:rsid w:val="00E02AB1"/>
    <w:rsid w:val="00E02D0D"/>
    <w:rsid w:val="00E0427A"/>
    <w:rsid w:val="00E046F3"/>
    <w:rsid w:val="00E047A1"/>
    <w:rsid w:val="00E05567"/>
    <w:rsid w:val="00E05E8A"/>
    <w:rsid w:val="00E0660F"/>
    <w:rsid w:val="00E0692D"/>
    <w:rsid w:val="00E06DF2"/>
    <w:rsid w:val="00E06FC5"/>
    <w:rsid w:val="00E10436"/>
    <w:rsid w:val="00E123C3"/>
    <w:rsid w:val="00E12499"/>
    <w:rsid w:val="00E12BFF"/>
    <w:rsid w:val="00E12C3A"/>
    <w:rsid w:val="00E12D6B"/>
    <w:rsid w:val="00E13B21"/>
    <w:rsid w:val="00E1540E"/>
    <w:rsid w:val="00E15A74"/>
    <w:rsid w:val="00E1670B"/>
    <w:rsid w:val="00E17BA4"/>
    <w:rsid w:val="00E17C38"/>
    <w:rsid w:val="00E20005"/>
    <w:rsid w:val="00E209F5"/>
    <w:rsid w:val="00E20AF4"/>
    <w:rsid w:val="00E2183B"/>
    <w:rsid w:val="00E21F6E"/>
    <w:rsid w:val="00E2219E"/>
    <w:rsid w:val="00E22266"/>
    <w:rsid w:val="00E222B6"/>
    <w:rsid w:val="00E22CB8"/>
    <w:rsid w:val="00E248DB"/>
    <w:rsid w:val="00E24F3A"/>
    <w:rsid w:val="00E25015"/>
    <w:rsid w:val="00E25E29"/>
    <w:rsid w:val="00E26EBC"/>
    <w:rsid w:val="00E27609"/>
    <w:rsid w:val="00E31836"/>
    <w:rsid w:val="00E31B0D"/>
    <w:rsid w:val="00E31E52"/>
    <w:rsid w:val="00E31F33"/>
    <w:rsid w:val="00E32267"/>
    <w:rsid w:val="00E35352"/>
    <w:rsid w:val="00E35769"/>
    <w:rsid w:val="00E36CBA"/>
    <w:rsid w:val="00E378E7"/>
    <w:rsid w:val="00E37A54"/>
    <w:rsid w:val="00E406DC"/>
    <w:rsid w:val="00E41164"/>
    <w:rsid w:val="00E41607"/>
    <w:rsid w:val="00E41974"/>
    <w:rsid w:val="00E431E7"/>
    <w:rsid w:val="00E432F8"/>
    <w:rsid w:val="00E43C30"/>
    <w:rsid w:val="00E43FDE"/>
    <w:rsid w:val="00E440E8"/>
    <w:rsid w:val="00E449C5"/>
    <w:rsid w:val="00E452CA"/>
    <w:rsid w:val="00E45C2F"/>
    <w:rsid w:val="00E45E25"/>
    <w:rsid w:val="00E45FF2"/>
    <w:rsid w:val="00E47837"/>
    <w:rsid w:val="00E479B7"/>
    <w:rsid w:val="00E503C2"/>
    <w:rsid w:val="00E50520"/>
    <w:rsid w:val="00E50738"/>
    <w:rsid w:val="00E5074B"/>
    <w:rsid w:val="00E508DB"/>
    <w:rsid w:val="00E50D57"/>
    <w:rsid w:val="00E513AF"/>
    <w:rsid w:val="00E513FF"/>
    <w:rsid w:val="00E51CDB"/>
    <w:rsid w:val="00E523FD"/>
    <w:rsid w:val="00E5465F"/>
    <w:rsid w:val="00E553B9"/>
    <w:rsid w:val="00E55686"/>
    <w:rsid w:val="00E5580E"/>
    <w:rsid w:val="00E563AB"/>
    <w:rsid w:val="00E56ACD"/>
    <w:rsid w:val="00E573B0"/>
    <w:rsid w:val="00E57D6A"/>
    <w:rsid w:val="00E57F1B"/>
    <w:rsid w:val="00E605EA"/>
    <w:rsid w:val="00E60AB5"/>
    <w:rsid w:val="00E610E4"/>
    <w:rsid w:val="00E618FF"/>
    <w:rsid w:val="00E61A1E"/>
    <w:rsid w:val="00E61C09"/>
    <w:rsid w:val="00E62687"/>
    <w:rsid w:val="00E6333A"/>
    <w:rsid w:val="00E64622"/>
    <w:rsid w:val="00E64C8D"/>
    <w:rsid w:val="00E66B1C"/>
    <w:rsid w:val="00E6716D"/>
    <w:rsid w:val="00E7144B"/>
    <w:rsid w:val="00E71EA8"/>
    <w:rsid w:val="00E72449"/>
    <w:rsid w:val="00E72613"/>
    <w:rsid w:val="00E72A71"/>
    <w:rsid w:val="00E72D39"/>
    <w:rsid w:val="00E736B8"/>
    <w:rsid w:val="00E73DDA"/>
    <w:rsid w:val="00E74FBA"/>
    <w:rsid w:val="00E767D7"/>
    <w:rsid w:val="00E76F50"/>
    <w:rsid w:val="00E770D4"/>
    <w:rsid w:val="00E77456"/>
    <w:rsid w:val="00E77F1A"/>
    <w:rsid w:val="00E80035"/>
    <w:rsid w:val="00E80274"/>
    <w:rsid w:val="00E81D5C"/>
    <w:rsid w:val="00E8210A"/>
    <w:rsid w:val="00E82B46"/>
    <w:rsid w:val="00E844FE"/>
    <w:rsid w:val="00E8487D"/>
    <w:rsid w:val="00E85291"/>
    <w:rsid w:val="00E85E3C"/>
    <w:rsid w:val="00E86707"/>
    <w:rsid w:val="00E86EE4"/>
    <w:rsid w:val="00E87945"/>
    <w:rsid w:val="00E87D95"/>
    <w:rsid w:val="00E90AAC"/>
    <w:rsid w:val="00E910A9"/>
    <w:rsid w:val="00E9229B"/>
    <w:rsid w:val="00E92C9E"/>
    <w:rsid w:val="00E92ED7"/>
    <w:rsid w:val="00E936EB"/>
    <w:rsid w:val="00E939A4"/>
    <w:rsid w:val="00E93BC1"/>
    <w:rsid w:val="00E9469E"/>
    <w:rsid w:val="00E946FC"/>
    <w:rsid w:val="00E9482E"/>
    <w:rsid w:val="00E95376"/>
    <w:rsid w:val="00E9664C"/>
    <w:rsid w:val="00E97C04"/>
    <w:rsid w:val="00E97C78"/>
    <w:rsid w:val="00EA1DBF"/>
    <w:rsid w:val="00EA21FB"/>
    <w:rsid w:val="00EA2ABA"/>
    <w:rsid w:val="00EA35F0"/>
    <w:rsid w:val="00EA3955"/>
    <w:rsid w:val="00EA3E4B"/>
    <w:rsid w:val="00EA48E0"/>
    <w:rsid w:val="00EA522A"/>
    <w:rsid w:val="00EA52D0"/>
    <w:rsid w:val="00EA592D"/>
    <w:rsid w:val="00EA72EF"/>
    <w:rsid w:val="00EB15E7"/>
    <w:rsid w:val="00EB177D"/>
    <w:rsid w:val="00EB4665"/>
    <w:rsid w:val="00EB4E25"/>
    <w:rsid w:val="00EB5657"/>
    <w:rsid w:val="00EB5902"/>
    <w:rsid w:val="00EB5A77"/>
    <w:rsid w:val="00EB5E6C"/>
    <w:rsid w:val="00EB6EEE"/>
    <w:rsid w:val="00EB7FBE"/>
    <w:rsid w:val="00EC0E29"/>
    <w:rsid w:val="00EC0FA9"/>
    <w:rsid w:val="00EC277E"/>
    <w:rsid w:val="00EC2F7C"/>
    <w:rsid w:val="00EC4876"/>
    <w:rsid w:val="00EC50FF"/>
    <w:rsid w:val="00EC5277"/>
    <w:rsid w:val="00EC64D7"/>
    <w:rsid w:val="00EC77F7"/>
    <w:rsid w:val="00EC7E16"/>
    <w:rsid w:val="00ED08DF"/>
    <w:rsid w:val="00ED0E85"/>
    <w:rsid w:val="00ED1073"/>
    <w:rsid w:val="00ED1349"/>
    <w:rsid w:val="00ED166A"/>
    <w:rsid w:val="00ED17CF"/>
    <w:rsid w:val="00ED1D2E"/>
    <w:rsid w:val="00ED21F2"/>
    <w:rsid w:val="00ED22CE"/>
    <w:rsid w:val="00ED5EA8"/>
    <w:rsid w:val="00ED609E"/>
    <w:rsid w:val="00ED63BB"/>
    <w:rsid w:val="00ED78B4"/>
    <w:rsid w:val="00ED7EE0"/>
    <w:rsid w:val="00EE099F"/>
    <w:rsid w:val="00EE0A4B"/>
    <w:rsid w:val="00EE27D5"/>
    <w:rsid w:val="00EE2E68"/>
    <w:rsid w:val="00EE398C"/>
    <w:rsid w:val="00EE4383"/>
    <w:rsid w:val="00EE4714"/>
    <w:rsid w:val="00EE4DC6"/>
    <w:rsid w:val="00EE4E03"/>
    <w:rsid w:val="00EE57F0"/>
    <w:rsid w:val="00EE6038"/>
    <w:rsid w:val="00EE67EA"/>
    <w:rsid w:val="00EF0723"/>
    <w:rsid w:val="00EF2E00"/>
    <w:rsid w:val="00EF35FE"/>
    <w:rsid w:val="00EF4DBC"/>
    <w:rsid w:val="00EF5157"/>
    <w:rsid w:val="00EF58AD"/>
    <w:rsid w:val="00EF7C5D"/>
    <w:rsid w:val="00EF7DBA"/>
    <w:rsid w:val="00EF7F87"/>
    <w:rsid w:val="00F00503"/>
    <w:rsid w:val="00F01B25"/>
    <w:rsid w:val="00F01C34"/>
    <w:rsid w:val="00F0208B"/>
    <w:rsid w:val="00F0238C"/>
    <w:rsid w:val="00F02B6E"/>
    <w:rsid w:val="00F03001"/>
    <w:rsid w:val="00F03071"/>
    <w:rsid w:val="00F036FE"/>
    <w:rsid w:val="00F03B46"/>
    <w:rsid w:val="00F0421D"/>
    <w:rsid w:val="00F0467C"/>
    <w:rsid w:val="00F049F9"/>
    <w:rsid w:val="00F05CC3"/>
    <w:rsid w:val="00F06D7D"/>
    <w:rsid w:val="00F07373"/>
    <w:rsid w:val="00F07FA3"/>
    <w:rsid w:val="00F10160"/>
    <w:rsid w:val="00F104CD"/>
    <w:rsid w:val="00F10624"/>
    <w:rsid w:val="00F10EF5"/>
    <w:rsid w:val="00F1145A"/>
    <w:rsid w:val="00F11467"/>
    <w:rsid w:val="00F115FD"/>
    <w:rsid w:val="00F11E80"/>
    <w:rsid w:val="00F13B6D"/>
    <w:rsid w:val="00F155E1"/>
    <w:rsid w:val="00F16008"/>
    <w:rsid w:val="00F17458"/>
    <w:rsid w:val="00F179D1"/>
    <w:rsid w:val="00F17D62"/>
    <w:rsid w:val="00F17E12"/>
    <w:rsid w:val="00F2072C"/>
    <w:rsid w:val="00F20ACC"/>
    <w:rsid w:val="00F20D57"/>
    <w:rsid w:val="00F22A54"/>
    <w:rsid w:val="00F233EB"/>
    <w:rsid w:val="00F2350E"/>
    <w:rsid w:val="00F236AC"/>
    <w:rsid w:val="00F244C7"/>
    <w:rsid w:val="00F25A14"/>
    <w:rsid w:val="00F25B1F"/>
    <w:rsid w:val="00F26D4A"/>
    <w:rsid w:val="00F27327"/>
    <w:rsid w:val="00F279A9"/>
    <w:rsid w:val="00F27A67"/>
    <w:rsid w:val="00F30C61"/>
    <w:rsid w:val="00F30D7D"/>
    <w:rsid w:val="00F30EE2"/>
    <w:rsid w:val="00F311D8"/>
    <w:rsid w:val="00F33119"/>
    <w:rsid w:val="00F3366E"/>
    <w:rsid w:val="00F34152"/>
    <w:rsid w:val="00F34E6C"/>
    <w:rsid w:val="00F37F02"/>
    <w:rsid w:val="00F40734"/>
    <w:rsid w:val="00F40989"/>
    <w:rsid w:val="00F41D10"/>
    <w:rsid w:val="00F41F2F"/>
    <w:rsid w:val="00F42628"/>
    <w:rsid w:val="00F43A06"/>
    <w:rsid w:val="00F4466A"/>
    <w:rsid w:val="00F45ABE"/>
    <w:rsid w:val="00F45CE5"/>
    <w:rsid w:val="00F46BBF"/>
    <w:rsid w:val="00F47509"/>
    <w:rsid w:val="00F47E63"/>
    <w:rsid w:val="00F506A4"/>
    <w:rsid w:val="00F5170B"/>
    <w:rsid w:val="00F51AC1"/>
    <w:rsid w:val="00F51E3E"/>
    <w:rsid w:val="00F52390"/>
    <w:rsid w:val="00F5299B"/>
    <w:rsid w:val="00F52E4E"/>
    <w:rsid w:val="00F534C5"/>
    <w:rsid w:val="00F538B0"/>
    <w:rsid w:val="00F53B10"/>
    <w:rsid w:val="00F54613"/>
    <w:rsid w:val="00F548ED"/>
    <w:rsid w:val="00F54EB0"/>
    <w:rsid w:val="00F55C58"/>
    <w:rsid w:val="00F55D9D"/>
    <w:rsid w:val="00F55EE4"/>
    <w:rsid w:val="00F56772"/>
    <w:rsid w:val="00F568E5"/>
    <w:rsid w:val="00F568EF"/>
    <w:rsid w:val="00F57CF7"/>
    <w:rsid w:val="00F60452"/>
    <w:rsid w:val="00F60F24"/>
    <w:rsid w:val="00F612BA"/>
    <w:rsid w:val="00F61B85"/>
    <w:rsid w:val="00F624FB"/>
    <w:rsid w:val="00F63567"/>
    <w:rsid w:val="00F6432D"/>
    <w:rsid w:val="00F64BCF"/>
    <w:rsid w:val="00F65492"/>
    <w:rsid w:val="00F6562A"/>
    <w:rsid w:val="00F65E81"/>
    <w:rsid w:val="00F70031"/>
    <w:rsid w:val="00F70067"/>
    <w:rsid w:val="00F701B9"/>
    <w:rsid w:val="00F70361"/>
    <w:rsid w:val="00F71695"/>
    <w:rsid w:val="00F71FB5"/>
    <w:rsid w:val="00F7208F"/>
    <w:rsid w:val="00F72444"/>
    <w:rsid w:val="00F7260C"/>
    <w:rsid w:val="00F72621"/>
    <w:rsid w:val="00F72E42"/>
    <w:rsid w:val="00F7454C"/>
    <w:rsid w:val="00F74AE2"/>
    <w:rsid w:val="00F74B75"/>
    <w:rsid w:val="00F759EC"/>
    <w:rsid w:val="00F75F39"/>
    <w:rsid w:val="00F762B2"/>
    <w:rsid w:val="00F7693A"/>
    <w:rsid w:val="00F80537"/>
    <w:rsid w:val="00F805F7"/>
    <w:rsid w:val="00F80CFA"/>
    <w:rsid w:val="00F80D7E"/>
    <w:rsid w:val="00F80FF7"/>
    <w:rsid w:val="00F815ED"/>
    <w:rsid w:val="00F822A3"/>
    <w:rsid w:val="00F826AB"/>
    <w:rsid w:val="00F82FDA"/>
    <w:rsid w:val="00F8370C"/>
    <w:rsid w:val="00F85079"/>
    <w:rsid w:val="00F853CD"/>
    <w:rsid w:val="00F854CF"/>
    <w:rsid w:val="00F86464"/>
    <w:rsid w:val="00F864E8"/>
    <w:rsid w:val="00F86805"/>
    <w:rsid w:val="00F87432"/>
    <w:rsid w:val="00F876C3"/>
    <w:rsid w:val="00F8776E"/>
    <w:rsid w:val="00F87D0F"/>
    <w:rsid w:val="00F87DED"/>
    <w:rsid w:val="00F900F5"/>
    <w:rsid w:val="00F908A2"/>
    <w:rsid w:val="00F90B12"/>
    <w:rsid w:val="00F90C05"/>
    <w:rsid w:val="00F916EC"/>
    <w:rsid w:val="00F9189F"/>
    <w:rsid w:val="00F92708"/>
    <w:rsid w:val="00F9450A"/>
    <w:rsid w:val="00F94C64"/>
    <w:rsid w:val="00F958D3"/>
    <w:rsid w:val="00F95C71"/>
    <w:rsid w:val="00F961E5"/>
    <w:rsid w:val="00F9761B"/>
    <w:rsid w:val="00F976AC"/>
    <w:rsid w:val="00F97BAD"/>
    <w:rsid w:val="00F97DA4"/>
    <w:rsid w:val="00FA0037"/>
    <w:rsid w:val="00FA023B"/>
    <w:rsid w:val="00FA040C"/>
    <w:rsid w:val="00FA07A8"/>
    <w:rsid w:val="00FA0806"/>
    <w:rsid w:val="00FA09F9"/>
    <w:rsid w:val="00FA0C03"/>
    <w:rsid w:val="00FA0FA0"/>
    <w:rsid w:val="00FA11AF"/>
    <w:rsid w:val="00FA20AE"/>
    <w:rsid w:val="00FA20B7"/>
    <w:rsid w:val="00FA2337"/>
    <w:rsid w:val="00FA2F01"/>
    <w:rsid w:val="00FA302F"/>
    <w:rsid w:val="00FA376F"/>
    <w:rsid w:val="00FA38E2"/>
    <w:rsid w:val="00FA3ECB"/>
    <w:rsid w:val="00FA4A8A"/>
    <w:rsid w:val="00FA4C92"/>
    <w:rsid w:val="00FA4CBA"/>
    <w:rsid w:val="00FA5088"/>
    <w:rsid w:val="00FA541A"/>
    <w:rsid w:val="00FA688C"/>
    <w:rsid w:val="00FB0369"/>
    <w:rsid w:val="00FB1E90"/>
    <w:rsid w:val="00FB234B"/>
    <w:rsid w:val="00FB2A7A"/>
    <w:rsid w:val="00FB3076"/>
    <w:rsid w:val="00FB3A28"/>
    <w:rsid w:val="00FB3B1F"/>
    <w:rsid w:val="00FB4EDD"/>
    <w:rsid w:val="00FB52D1"/>
    <w:rsid w:val="00FB531F"/>
    <w:rsid w:val="00FB57E9"/>
    <w:rsid w:val="00FB5C3A"/>
    <w:rsid w:val="00FB5F54"/>
    <w:rsid w:val="00FB665F"/>
    <w:rsid w:val="00FC0A8D"/>
    <w:rsid w:val="00FC2112"/>
    <w:rsid w:val="00FC331D"/>
    <w:rsid w:val="00FC3DBC"/>
    <w:rsid w:val="00FC449B"/>
    <w:rsid w:val="00FC46DD"/>
    <w:rsid w:val="00FC4CFA"/>
    <w:rsid w:val="00FC5570"/>
    <w:rsid w:val="00FC6504"/>
    <w:rsid w:val="00FC6703"/>
    <w:rsid w:val="00FC6976"/>
    <w:rsid w:val="00FC6DA9"/>
    <w:rsid w:val="00FD0159"/>
    <w:rsid w:val="00FD04BB"/>
    <w:rsid w:val="00FD0C59"/>
    <w:rsid w:val="00FD0DE3"/>
    <w:rsid w:val="00FD1E4E"/>
    <w:rsid w:val="00FD293F"/>
    <w:rsid w:val="00FD335C"/>
    <w:rsid w:val="00FD3D32"/>
    <w:rsid w:val="00FD3E64"/>
    <w:rsid w:val="00FD4A8F"/>
    <w:rsid w:val="00FD63B0"/>
    <w:rsid w:val="00FD64C7"/>
    <w:rsid w:val="00FD76C4"/>
    <w:rsid w:val="00FD7A7B"/>
    <w:rsid w:val="00FE06DD"/>
    <w:rsid w:val="00FE0CE3"/>
    <w:rsid w:val="00FE0D43"/>
    <w:rsid w:val="00FE0EF1"/>
    <w:rsid w:val="00FE1795"/>
    <w:rsid w:val="00FE1989"/>
    <w:rsid w:val="00FE2568"/>
    <w:rsid w:val="00FE2632"/>
    <w:rsid w:val="00FE2753"/>
    <w:rsid w:val="00FE2D24"/>
    <w:rsid w:val="00FE3BFF"/>
    <w:rsid w:val="00FE43CA"/>
    <w:rsid w:val="00FE4A3D"/>
    <w:rsid w:val="00FE5313"/>
    <w:rsid w:val="00FE5571"/>
    <w:rsid w:val="00FE5DB7"/>
    <w:rsid w:val="00FE69A0"/>
    <w:rsid w:val="00FE6C46"/>
    <w:rsid w:val="00FE7F59"/>
    <w:rsid w:val="00FF0FF1"/>
    <w:rsid w:val="00FF1948"/>
    <w:rsid w:val="00FF1EE2"/>
    <w:rsid w:val="00FF2145"/>
    <w:rsid w:val="00FF2CA6"/>
    <w:rsid w:val="00FF310D"/>
    <w:rsid w:val="00FF352A"/>
    <w:rsid w:val="00FF4945"/>
    <w:rsid w:val="00FF59C5"/>
    <w:rsid w:val="00FF5A47"/>
    <w:rsid w:val="00FF610F"/>
    <w:rsid w:val="00FF7174"/>
    <w:rsid w:val="00FF78B6"/>
    <w:rsid w:val="00FF7EF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14:docId w14:val="28B7870E"/>
  <w15:docId w15:val="{E0DC8C57-4216-4A03-A4C0-F01BF7FEC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15D4"/>
    <w:pPr>
      <w:spacing w:after="0" w:line="360" w:lineRule="auto"/>
      <w:ind w:firstLine="709"/>
      <w:jc w:val="both"/>
    </w:pPr>
    <w:rPr>
      <w:rFonts w:ascii="Arial" w:hAnsi="Arial"/>
      <w:sz w:val="24"/>
    </w:rPr>
  </w:style>
  <w:style w:type="paragraph" w:styleId="Ttulo1">
    <w:name w:val="heading 1"/>
    <w:basedOn w:val="Normal"/>
    <w:next w:val="Normal"/>
    <w:link w:val="Ttulo1Char"/>
    <w:uiPriority w:val="9"/>
    <w:qFormat/>
    <w:rsid w:val="007F121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0A16D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unhideWhenUsed/>
    <w:qFormat/>
    <w:rsid w:val="00950055"/>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17789D"/>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unhideWhenUsed/>
    <w:qFormat/>
    <w:rsid w:val="0017789D"/>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E95376"/>
    <w:pPr>
      <w:keepNext/>
      <w:keepLines/>
      <w:spacing w:before="40"/>
      <w:ind w:left="1152" w:hanging="1152"/>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har"/>
    <w:uiPriority w:val="9"/>
    <w:semiHidden/>
    <w:unhideWhenUsed/>
    <w:qFormat/>
    <w:rsid w:val="00E95376"/>
    <w:pPr>
      <w:keepNext/>
      <w:keepLines/>
      <w:spacing w:before="40"/>
      <w:ind w:left="1296" w:hanging="1296"/>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har"/>
    <w:uiPriority w:val="9"/>
    <w:semiHidden/>
    <w:unhideWhenUsed/>
    <w:qFormat/>
    <w:rsid w:val="00E95376"/>
    <w:pPr>
      <w:keepNext/>
      <w:keepLines/>
      <w:spacing w:before="40"/>
      <w:ind w:left="1440" w:hanging="14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E95376"/>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emEspaamento">
    <w:name w:val="No Spacing"/>
    <w:link w:val="SemEspaamentoChar"/>
    <w:uiPriority w:val="1"/>
    <w:qFormat/>
    <w:rsid w:val="00562CB7"/>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62CB7"/>
    <w:rPr>
      <w:rFonts w:eastAsiaTheme="minorEastAsia"/>
      <w:lang w:eastAsia="pt-BR"/>
    </w:rPr>
  </w:style>
  <w:style w:type="paragraph" w:styleId="Textodebalo">
    <w:name w:val="Balloon Text"/>
    <w:basedOn w:val="Normal"/>
    <w:link w:val="TextodebaloChar"/>
    <w:uiPriority w:val="99"/>
    <w:semiHidden/>
    <w:unhideWhenUsed/>
    <w:rsid w:val="00562CB7"/>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562CB7"/>
    <w:rPr>
      <w:rFonts w:ascii="Tahoma" w:hAnsi="Tahoma" w:cs="Tahoma"/>
      <w:sz w:val="16"/>
      <w:szCs w:val="16"/>
    </w:rPr>
  </w:style>
  <w:style w:type="paragraph" w:styleId="Cabealho">
    <w:name w:val="header"/>
    <w:basedOn w:val="Normal"/>
    <w:link w:val="CabealhoChar"/>
    <w:uiPriority w:val="99"/>
    <w:unhideWhenUsed/>
    <w:rsid w:val="0081018A"/>
    <w:pPr>
      <w:tabs>
        <w:tab w:val="center" w:pos="4252"/>
        <w:tab w:val="right" w:pos="8504"/>
      </w:tabs>
      <w:spacing w:line="240" w:lineRule="auto"/>
    </w:pPr>
  </w:style>
  <w:style w:type="character" w:customStyle="1" w:styleId="CabealhoChar">
    <w:name w:val="Cabeçalho Char"/>
    <w:basedOn w:val="Fontepargpadro"/>
    <w:link w:val="Cabealho"/>
    <w:uiPriority w:val="99"/>
    <w:rsid w:val="0081018A"/>
  </w:style>
  <w:style w:type="table" w:styleId="Tabelacomgrade">
    <w:name w:val="Table Grid"/>
    <w:basedOn w:val="Tabelanormal"/>
    <w:uiPriority w:val="59"/>
    <w:rsid w:val="008101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odap">
    <w:name w:val="footer"/>
    <w:basedOn w:val="Normal"/>
    <w:link w:val="RodapChar"/>
    <w:uiPriority w:val="99"/>
    <w:unhideWhenUsed/>
    <w:rsid w:val="0081018A"/>
    <w:pPr>
      <w:tabs>
        <w:tab w:val="center" w:pos="4252"/>
        <w:tab w:val="right" w:pos="8504"/>
      </w:tabs>
      <w:spacing w:line="240" w:lineRule="auto"/>
    </w:pPr>
  </w:style>
  <w:style w:type="character" w:customStyle="1" w:styleId="RodapChar">
    <w:name w:val="Rodapé Char"/>
    <w:basedOn w:val="Fontepargpadro"/>
    <w:link w:val="Rodap"/>
    <w:uiPriority w:val="99"/>
    <w:rsid w:val="0081018A"/>
  </w:style>
  <w:style w:type="paragraph" w:styleId="PargrafodaLista">
    <w:name w:val="List Paragraph"/>
    <w:basedOn w:val="Normal"/>
    <w:link w:val="PargrafodaListaChar"/>
    <w:uiPriority w:val="34"/>
    <w:qFormat/>
    <w:rsid w:val="00163516"/>
    <w:pPr>
      <w:ind w:left="720"/>
      <w:contextualSpacing/>
    </w:pPr>
  </w:style>
  <w:style w:type="table" w:styleId="SombreamentoClaro">
    <w:name w:val="Light Shading"/>
    <w:basedOn w:val="Tabelanormal"/>
    <w:uiPriority w:val="60"/>
    <w:rsid w:val="0016351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mentoMdio1">
    <w:name w:val="Medium Shading 1"/>
    <w:basedOn w:val="Tabelanormal"/>
    <w:uiPriority w:val="63"/>
    <w:rsid w:val="0016351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GradeMdia1">
    <w:name w:val="Medium Grid 1"/>
    <w:basedOn w:val="Tabelanormal"/>
    <w:uiPriority w:val="67"/>
    <w:rsid w:val="0016351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Corpodetexto">
    <w:name w:val="Body Text"/>
    <w:basedOn w:val="Normal"/>
    <w:link w:val="CorpodetextoChar"/>
    <w:uiPriority w:val="99"/>
    <w:unhideWhenUsed/>
    <w:qFormat/>
    <w:rsid w:val="0033781D"/>
    <w:pPr>
      <w:spacing w:after="120" w:line="240" w:lineRule="auto"/>
    </w:pPr>
    <w:rPr>
      <w:rFonts w:ascii="Times New Roman" w:eastAsia="Times New Roman" w:hAnsi="Times New Roman" w:cs="Times New Roman"/>
      <w:szCs w:val="24"/>
      <w:lang w:eastAsia="pt-BR"/>
    </w:rPr>
  </w:style>
  <w:style w:type="character" w:customStyle="1" w:styleId="CorpodetextoChar">
    <w:name w:val="Corpo de texto Char"/>
    <w:basedOn w:val="Fontepargpadro"/>
    <w:link w:val="Corpodetexto"/>
    <w:uiPriority w:val="99"/>
    <w:rsid w:val="0033781D"/>
    <w:rPr>
      <w:rFonts w:ascii="Times New Roman" w:eastAsia="Times New Roman" w:hAnsi="Times New Roman" w:cs="Times New Roman"/>
      <w:sz w:val="24"/>
      <w:szCs w:val="24"/>
      <w:lang w:eastAsia="pt-BR"/>
    </w:rPr>
  </w:style>
  <w:style w:type="paragraph" w:styleId="Recuodecorpodetexto">
    <w:name w:val="Body Text Indent"/>
    <w:basedOn w:val="Normal"/>
    <w:link w:val="RecuodecorpodetextoChar"/>
    <w:uiPriority w:val="99"/>
    <w:unhideWhenUsed/>
    <w:rsid w:val="0033781D"/>
    <w:pPr>
      <w:spacing w:after="120"/>
      <w:ind w:left="283"/>
    </w:pPr>
    <w:rPr>
      <w:rFonts w:ascii="Calibri" w:eastAsia="Times New Roman" w:hAnsi="Calibri" w:cs="Times New Roman"/>
      <w:lang w:eastAsia="pt-BR"/>
    </w:rPr>
  </w:style>
  <w:style w:type="character" w:customStyle="1" w:styleId="RecuodecorpodetextoChar">
    <w:name w:val="Recuo de corpo de texto Char"/>
    <w:basedOn w:val="Fontepargpadro"/>
    <w:link w:val="Recuodecorpodetexto"/>
    <w:uiPriority w:val="99"/>
    <w:rsid w:val="0033781D"/>
    <w:rPr>
      <w:rFonts w:ascii="Calibri" w:eastAsia="Times New Roman" w:hAnsi="Calibri" w:cs="Times New Roman"/>
      <w:lang w:eastAsia="pt-BR"/>
    </w:rPr>
  </w:style>
  <w:style w:type="paragraph" w:styleId="Ttulo">
    <w:name w:val="Title"/>
    <w:basedOn w:val="Normal"/>
    <w:link w:val="TtuloChar"/>
    <w:qFormat/>
    <w:rsid w:val="006C1B94"/>
    <w:pPr>
      <w:spacing w:line="240" w:lineRule="auto"/>
      <w:jc w:val="center"/>
    </w:pPr>
    <w:rPr>
      <w:rFonts w:eastAsia="Times New Roman" w:cs="Arial"/>
      <w:b/>
      <w:bCs/>
      <w:szCs w:val="24"/>
      <w:lang w:eastAsia="pt-BR"/>
    </w:rPr>
  </w:style>
  <w:style w:type="character" w:customStyle="1" w:styleId="TtuloChar">
    <w:name w:val="Título Char"/>
    <w:basedOn w:val="Fontepargpadro"/>
    <w:link w:val="Ttulo"/>
    <w:rsid w:val="006C1B94"/>
    <w:rPr>
      <w:rFonts w:ascii="Arial" w:eastAsia="Times New Roman" w:hAnsi="Arial" w:cs="Arial"/>
      <w:b/>
      <w:bCs/>
      <w:sz w:val="24"/>
      <w:szCs w:val="24"/>
      <w:lang w:eastAsia="pt-BR"/>
    </w:rPr>
  </w:style>
  <w:style w:type="table" w:styleId="ListaMdia2">
    <w:name w:val="Medium List 2"/>
    <w:basedOn w:val="Tabelanormal"/>
    <w:uiPriority w:val="66"/>
    <w:rsid w:val="0035303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mentoMdio2">
    <w:name w:val="Medium Shading 2"/>
    <w:basedOn w:val="Tabelanormal"/>
    <w:uiPriority w:val="64"/>
    <w:rsid w:val="0035303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1">
    <w:name w:val="Medium Shading 2 Accent 1"/>
    <w:basedOn w:val="Tabelanormal"/>
    <w:uiPriority w:val="64"/>
    <w:rsid w:val="001A76C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Clara">
    <w:name w:val="Light List"/>
    <w:basedOn w:val="Tabelanormal"/>
    <w:uiPriority w:val="61"/>
    <w:rsid w:val="00091E6C"/>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rmalWeb">
    <w:name w:val="Normal (Web)"/>
    <w:basedOn w:val="Normal"/>
    <w:uiPriority w:val="99"/>
    <w:unhideWhenUsed/>
    <w:rsid w:val="000F1EC2"/>
    <w:pPr>
      <w:spacing w:before="100" w:beforeAutospacing="1" w:after="100" w:afterAutospacing="1" w:line="240" w:lineRule="auto"/>
    </w:pPr>
    <w:rPr>
      <w:rFonts w:ascii="Times New Roman" w:eastAsia="Times New Roman" w:hAnsi="Times New Roman" w:cs="Times New Roman"/>
      <w:szCs w:val="24"/>
      <w:lang w:eastAsia="pt-BR"/>
    </w:rPr>
  </w:style>
  <w:style w:type="character" w:customStyle="1" w:styleId="Ttulo1Char">
    <w:name w:val="Título 1 Char"/>
    <w:basedOn w:val="Fontepargpadro"/>
    <w:link w:val="Ttulo1"/>
    <w:uiPriority w:val="9"/>
    <w:rsid w:val="007F1210"/>
    <w:rPr>
      <w:rFonts w:asciiTheme="majorHAnsi" w:eastAsiaTheme="majorEastAsia" w:hAnsiTheme="majorHAnsi" w:cstheme="majorBidi"/>
      <w:b/>
      <w:bCs/>
      <w:color w:val="365F91" w:themeColor="accent1" w:themeShade="BF"/>
      <w:sz w:val="28"/>
      <w:szCs w:val="28"/>
    </w:rPr>
  </w:style>
  <w:style w:type="paragraph" w:styleId="CabealhodoSumrio">
    <w:name w:val="TOC Heading"/>
    <w:basedOn w:val="Ttulo1"/>
    <w:next w:val="Normal"/>
    <w:uiPriority w:val="39"/>
    <w:unhideWhenUsed/>
    <w:qFormat/>
    <w:rsid w:val="007F1210"/>
    <w:pPr>
      <w:outlineLvl w:val="9"/>
    </w:pPr>
    <w:rPr>
      <w:lang w:eastAsia="pt-BR"/>
    </w:rPr>
  </w:style>
  <w:style w:type="paragraph" w:styleId="Sumrio1">
    <w:name w:val="toc 1"/>
    <w:basedOn w:val="Normal"/>
    <w:next w:val="Normal"/>
    <w:autoRedefine/>
    <w:uiPriority w:val="39"/>
    <w:unhideWhenUsed/>
    <w:rsid w:val="00153AF2"/>
    <w:pPr>
      <w:tabs>
        <w:tab w:val="left" w:pos="440"/>
        <w:tab w:val="left" w:pos="1320"/>
        <w:tab w:val="right" w:leader="dot" w:pos="9061"/>
      </w:tabs>
      <w:spacing w:line="276" w:lineRule="auto"/>
      <w:ind w:firstLine="142"/>
    </w:pPr>
    <w:rPr>
      <w:rFonts w:cs="Arial"/>
      <w:b/>
      <w:noProof/>
    </w:rPr>
  </w:style>
  <w:style w:type="character" w:styleId="Hyperlink">
    <w:name w:val="Hyperlink"/>
    <w:uiPriority w:val="99"/>
    <w:unhideWhenUsed/>
    <w:qFormat/>
    <w:rsid w:val="00D301BC"/>
    <w:rPr>
      <w:rFonts w:ascii="Calibri" w:hAnsi="Calibri" w:cs="Calibri"/>
      <w:color w:val="000000"/>
    </w:rPr>
  </w:style>
  <w:style w:type="character" w:customStyle="1" w:styleId="Ttulo2Char">
    <w:name w:val="Título 2 Char"/>
    <w:basedOn w:val="Fontepargpadro"/>
    <w:link w:val="Ttulo2"/>
    <w:uiPriority w:val="9"/>
    <w:rsid w:val="000A16DC"/>
    <w:rPr>
      <w:rFonts w:asciiTheme="majorHAnsi" w:eastAsiaTheme="majorEastAsia" w:hAnsiTheme="majorHAnsi" w:cstheme="majorBidi"/>
      <w:b/>
      <w:bCs/>
      <w:color w:val="4F81BD" w:themeColor="accent1"/>
      <w:sz w:val="26"/>
      <w:szCs w:val="26"/>
    </w:rPr>
  </w:style>
  <w:style w:type="paragraph" w:styleId="Sumrio2">
    <w:name w:val="toc 2"/>
    <w:basedOn w:val="Normal"/>
    <w:next w:val="Normal"/>
    <w:autoRedefine/>
    <w:uiPriority w:val="39"/>
    <w:unhideWhenUsed/>
    <w:rsid w:val="008C2B65"/>
    <w:pPr>
      <w:tabs>
        <w:tab w:val="left" w:pos="660"/>
        <w:tab w:val="left" w:pos="1320"/>
        <w:tab w:val="right" w:leader="dot" w:pos="9061"/>
      </w:tabs>
      <w:spacing w:after="100"/>
    </w:pPr>
    <w:rPr>
      <w:rFonts w:cs="Arial"/>
      <w:noProof/>
    </w:rPr>
  </w:style>
  <w:style w:type="paragraph" w:customStyle="1" w:styleId="TextoeXe">
    <w:name w:val="Texto eXe"/>
    <w:basedOn w:val="Normal"/>
    <w:link w:val="TextoeXeChar"/>
    <w:qFormat/>
    <w:rsid w:val="00CE7C63"/>
    <w:pPr>
      <w:spacing w:before="120" w:after="120" w:line="240" w:lineRule="auto"/>
      <w:ind w:left="1134"/>
    </w:pPr>
    <w:rPr>
      <w:rFonts w:ascii="Tahoma" w:eastAsia="Times New Roman" w:hAnsi="Tahoma" w:cs="Times New Roman"/>
      <w:spacing w:val="24"/>
      <w:sz w:val="20"/>
      <w:szCs w:val="20"/>
      <w:lang w:eastAsia="pt-BR"/>
    </w:rPr>
  </w:style>
  <w:style w:type="character" w:customStyle="1" w:styleId="TextoeXeChar">
    <w:name w:val="Texto eXe Char"/>
    <w:link w:val="TextoeXe"/>
    <w:rsid w:val="00CE7C63"/>
    <w:rPr>
      <w:rFonts w:ascii="Tahoma" w:eastAsia="Times New Roman" w:hAnsi="Tahoma" w:cs="Times New Roman"/>
      <w:spacing w:val="24"/>
      <w:sz w:val="20"/>
      <w:szCs w:val="20"/>
      <w:lang w:eastAsia="pt-BR"/>
    </w:rPr>
  </w:style>
  <w:style w:type="character" w:customStyle="1" w:styleId="Ttulo3Char">
    <w:name w:val="Título 3 Char"/>
    <w:basedOn w:val="Fontepargpadro"/>
    <w:link w:val="Ttulo3"/>
    <w:uiPriority w:val="9"/>
    <w:rsid w:val="00950055"/>
    <w:rPr>
      <w:rFonts w:asciiTheme="majorHAnsi" w:eastAsiaTheme="majorEastAsia" w:hAnsiTheme="majorHAnsi" w:cstheme="majorBidi"/>
      <w:b/>
      <w:bCs/>
      <w:color w:val="4F81BD" w:themeColor="accent1"/>
    </w:rPr>
  </w:style>
  <w:style w:type="character" w:styleId="Forte">
    <w:name w:val="Strong"/>
    <w:basedOn w:val="Fontepargpadro"/>
    <w:uiPriority w:val="22"/>
    <w:qFormat/>
    <w:rsid w:val="00950055"/>
    <w:rPr>
      <w:b/>
      <w:bCs w:val="0"/>
    </w:rPr>
  </w:style>
  <w:style w:type="character" w:customStyle="1" w:styleId="Ttulo4Char">
    <w:name w:val="Título 4 Char"/>
    <w:basedOn w:val="Fontepargpadro"/>
    <w:link w:val="Ttulo4"/>
    <w:uiPriority w:val="9"/>
    <w:rsid w:val="0017789D"/>
    <w:rPr>
      <w:rFonts w:asciiTheme="majorHAnsi" w:eastAsiaTheme="majorEastAsia" w:hAnsiTheme="majorHAnsi" w:cstheme="majorBidi"/>
      <w:b/>
      <w:bCs/>
      <w:i/>
      <w:iCs/>
      <w:color w:val="4F81BD" w:themeColor="accent1"/>
    </w:rPr>
  </w:style>
  <w:style w:type="character" w:customStyle="1" w:styleId="Ttulo5Char">
    <w:name w:val="Título 5 Char"/>
    <w:basedOn w:val="Fontepargpadro"/>
    <w:link w:val="Ttulo5"/>
    <w:uiPriority w:val="9"/>
    <w:rsid w:val="0017789D"/>
    <w:rPr>
      <w:rFonts w:asciiTheme="majorHAnsi" w:eastAsiaTheme="majorEastAsia" w:hAnsiTheme="majorHAnsi" w:cstheme="majorBidi"/>
      <w:color w:val="243F60" w:themeColor="accent1" w:themeShade="7F"/>
    </w:rPr>
  </w:style>
  <w:style w:type="character" w:styleId="Refdecomentrio">
    <w:name w:val="annotation reference"/>
    <w:basedOn w:val="Fontepargpadro"/>
    <w:uiPriority w:val="99"/>
    <w:semiHidden/>
    <w:unhideWhenUsed/>
    <w:rsid w:val="00763023"/>
    <w:rPr>
      <w:sz w:val="16"/>
      <w:szCs w:val="16"/>
    </w:rPr>
  </w:style>
  <w:style w:type="paragraph" w:styleId="Textodecomentrio">
    <w:name w:val="annotation text"/>
    <w:basedOn w:val="Normal"/>
    <w:link w:val="TextodecomentrioChar"/>
    <w:uiPriority w:val="99"/>
    <w:semiHidden/>
    <w:unhideWhenUsed/>
    <w:rsid w:val="00763023"/>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763023"/>
    <w:rPr>
      <w:sz w:val="20"/>
      <w:szCs w:val="20"/>
    </w:rPr>
  </w:style>
  <w:style w:type="paragraph" w:styleId="Assuntodocomentrio">
    <w:name w:val="annotation subject"/>
    <w:basedOn w:val="Textodecomentrio"/>
    <w:next w:val="Textodecomentrio"/>
    <w:link w:val="AssuntodocomentrioChar"/>
    <w:uiPriority w:val="99"/>
    <w:semiHidden/>
    <w:unhideWhenUsed/>
    <w:rsid w:val="00763023"/>
    <w:rPr>
      <w:b/>
      <w:bCs/>
    </w:rPr>
  </w:style>
  <w:style w:type="character" w:customStyle="1" w:styleId="AssuntodocomentrioChar">
    <w:name w:val="Assunto do comentário Char"/>
    <w:basedOn w:val="TextodecomentrioChar"/>
    <w:link w:val="Assuntodocomentrio"/>
    <w:uiPriority w:val="99"/>
    <w:semiHidden/>
    <w:rsid w:val="00763023"/>
    <w:rPr>
      <w:b/>
      <w:bCs/>
      <w:sz w:val="20"/>
      <w:szCs w:val="20"/>
    </w:rPr>
  </w:style>
  <w:style w:type="table" w:styleId="GradeMdia1-nfase4">
    <w:name w:val="Medium Grid 1 Accent 4"/>
    <w:basedOn w:val="Tabelanormal"/>
    <w:uiPriority w:val="67"/>
    <w:rsid w:val="003954D3"/>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customStyle="1" w:styleId="Emap2">
    <w:name w:val="Emap 2"/>
    <w:basedOn w:val="Normal"/>
    <w:link w:val="Emap2Char"/>
    <w:qFormat/>
    <w:rsid w:val="00710CFE"/>
    <w:pPr>
      <w:numPr>
        <w:ilvl w:val="1"/>
        <w:numId w:val="1"/>
      </w:numPr>
      <w:spacing w:after="120"/>
    </w:pPr>
    <w:rPr>
      <w:rFonts w:ascii="Calibri" w:eastAsia="Times New Roman" w:hAnsi="Calibri" w:cs="Times New Roman"/>
      <w:lang w:eastAsia="pt-BR"/>
    </w:rPr>
  </w:style>
  <w:style w:type="character" w:styleId="HiperlinkVisitado">
    <w:name w:val="FollowedHyperlink"/>
    <w:basedOn w:val="Fontepargpadro"/>
    <w:uiPriority w:val="99"/>
    <w:semiHidden/>
    <w:unhideWhenUsed/>
    <w:rsid w:val="00D31C0D"/>
    <w:rPr>
      <w:color w:val="800080"/>
      <w:u w:val="single"/>
    </w:rPr>
  </w:style>
  <w:style w:type="paragraph" w:customStyle="1" w:styleId="xl65">
    <w:name w:val="xl65"/>
    <w:basedOn w:val="Normal"/>
    <w:rsid w:val="00D31C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6">
    <w:name w:val="xl66"/>
    <w:basedOn w:val="Normal"/>
    <w:rsid w:val="00D31C0D"/>
    <w:pPr>
      <w:spacing w:before="100" w:beforeAutospacing="1" w:after="100" w:afterAutospacing="1" w:line="240" w:lineRule="auto"/>
      <w:jc w:val="center"/>
    </w:pPr>
    <w:rPr>
      <w:rFonts w:ascii="Times New Roman" w:eastAsia="Times New Roman" w:hAnsi="Times New Roman" w:cs="Times New Roman"/>
      <w:szCs w:val="24"/>
      <w:lang w:eastAsia="pt-BR"/>
    </w:rPr>
  </w:style>
  <w:style w:type="paragraph" w:customStyle="1" w:styleId="xl67">
    <w:name w:val="xl67"/>
    <w:basedOn w:val="Normal"/>
    <w:rsid w:val="00D31C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8">
    <w:name w:val="xl68"/>
    <w:basedOn w:val="Normal"/>
    <w:rsid w:val="00D31C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9">
    <w:name w:val="xl69"/>
    <w:basedOn w:val="Normal"/>
    <w:rsid w:val="00D31C0D"/>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0">
    <w:name w:val="xl70"/>
    <w:basedOn w:val="Normal"/>
    <w:rsid w:val="00D31C0D"/>
    <w:pPr>
      <w:pBdr>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1">
    <w:name w:val="xl71"/>
    <w:basedOn w:val="Normal"/>
    <w:rsid w:val="00D31C0D"/>
    <w:pPr>
      <w:pBdr>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2">
    <w:name w:val="xl72"/>
    <w:basedOn w:val="Normal"/>
    <w:rsid w:val="00D31C0D"/>
    <w:pPr>
      <w:pBdr>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Arial"/>
      <w:sz w:val="12"/>
      <w:szCs w:val="12"/>
      <w:lang w:eastAsia="pt-BR"/>
    </w:rPr>
  </w:style>
  <w:style w:type="paragraph" w:customStyle="1" w:styleId="xl73">
    <w:name w:val="xl73"/>
    <w:basedOn w:val="Normal"/>
    <w:qFormat/>
    <w:rsid w:val="000D2980"/>
    <w:pPr>
      <w:tabs>
        <w:tab w:val="left" w:pos="567"/>
      </w:tabs>
      <w:spacing w:before="240" w:after="240"/>
      <w:ind w:firstLine="0"/>
    </w:pPr>
    <w:rPr>
      <w:rFonts w:cs="Arial"/>
      <w:b/>
      <w:color w:val="000000" w:themeColor="text1"/>
      <w:szCs w:val="24"/>
    </w:rPr>
  </w:style>
  <w:style w:type="paragraph" w:customStyle="1" w:styleId="xl74">
    <w:name w:val="xl74"/>
    <w:basedOn w:val="Normal"/>
    <w:rsid w:val="00D31C0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table" w:styleId="SombreamentoMdio2-nfase6">
    <w:name w:val="Medium Shading 2 Accent 6"/>
    <w:basedOn w:val="Tabelanormal"/>
    <w:uiPriority w:val="64"/>
    <w:rsid w:val="00B608E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Numerao11">
    <w:name w:val="Numeração 1.1"/>
    <w:basedOn w:val="Emap2"/>
    <w:link w:val="Numerao11Char"/>
    <w:qFormat/>
    <w:rsid w:val="00C1715A"/>
    <w:rPr>
      <w:rFonts w:ascii="Arial" w:hAnsi="Arial" w:cs="Arial"/>
      <w:szCs w:val="24"/>
    </w:rPr>
  </w:style>
  <w:style w:type="character" w:customStyle="1" w:styleId="Emap2Char">
    <w:name w:val="Emap 2 Char"/>
    <w:basedOn w:val="Fontepargpadro"/>
    <w:link w:val="Emap2"/>
    <w:rsid w:val="00C1715A"/>
    <w:rPr>
      <w:rFonts w:ascii="Calibri" w:eastAsia="Times New Roman" w:hAnsi="Calibri" w:cs="Times New Roman"/>
      <w:sz w:val="24"/>
      <w:lang w:eastAsia="pt-BR"/>
    </w:rPr>
  </w:style>
  <w:style w:type="character" w:customStyle="1" w:styleId="Numerao11Char">
    <w:name w:val="Numeração 1.1 Char"/>
    <w:basedOn w:val="Emap2Char"/>
    <w:link w:val="Numerao11"/>
    <w:rsid w:val="00C1715A"/>
    <w:rPr>
      <w:rFonts w:ascii="Arial" w:eastAsia="Times New Roman" w:hAnsi="Arial" w:cs="Arial"/>
      <w:sz w:val="24"/>
      <w:szCs w:val="24"/>
      <w:lang w:eastAsia="pt-BR"/>
    </w:rPr>
  </w:style>
  <w:style w:type="table" w:customStyle="1" w:styleId="SombreamentoClaro1">
    <w:name w:val="Sombreamento Claro1"/>
    <w:basedOn w:val="Tabelanormal"/>
    <w:next w:val="SombreamentoClaro"/>
    <w:uiPriority w:val="60"/>
    <w:rsid w:val="00C5073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PargrafodaListaChar">
    <w:name w:val="Parágrafo da Lista Char"/>
    <w:link w:val="PargrafodaLista"/>
    <w:uiPriority w:val="99"/>
    <w:locked/>
    <w:rsid w:val="00C50731"/>
  </w:style>
  <w:style w:type="table" w:customStyle="1" w:styleId="SombreamentoMdio21">
    <w:name w:val="Sombreamento Médio 21"/>
    <w:basedOn w:val="Tabelanormal"/>
    <w:next w:val="SombreamentoMdio2"/>
    <w:uiPriority w:val="64"/>
    <w:rsid w:val="0037672C"/>
    <w:pPr>
      <w:spacing w:after="0" w:line="240" w:lineRule="auto"/>
    </w:pPr>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Ttulo6Char">
    <w:name w:val="Título 6 Char"/>
    <w:basedOn w:val="Fontepargpadro"/>
    <w:link w:val="Ttulo6"/>
    <w:uiPriority w:val="9"/>
    <w:rsid w:val="00E95376"/>
    <w:rPr>
      <w:rFonts w:asciiTheme="majorHAnsi" w:eastAsiaTheme="majorEastAsia" w:hAnsiTheme="majorHAnsi" w:cstheme="majorBidi"/>
      <w:color w:val="243F60" w:themeColor="accent1" w:themeShade="7F"/>
    </w:rPr>
  </w:style>
  <w:style w:type="character" w:customStyle="1" w:styleId="Ttulo7Char">
    <w:name w:val="Título 7 Char"/>
    <w:basedOn w:val="Fontepargpadro"/>
    <w:link w:val="Ttulo7"/>
    <w:uiPriority w:val="9"/>
    <w:semiHidden/>
    <w:rsid w:val="00E95376"/>
    <w:rPr>
      <w:rFonts w:asciiTheme="majorHAnsi" w:eastAsiaTheme="majorEastAsia" w:hAnsiTheme="majorHAnsi" w:cstheme="majorBidi"/>
      <w:i/>
      <w:iCs/>
      <w:color w:val="243F60" w:themeColor="accent1" w:themeShade="7F"/>
    </w:rPr>
  </w:style>
  <w:style w:type="character" w:customStyle="1" w:styleId="Ttulo8Char">
    <w:name w:val="Título 8 Char"/>
    <w:basedOn w:val="Fontepargpadro"/>
    <w:link w:val="Ttulo8"/>
    <w:uiPriority w:val="9"/>
    <w:semiHidden/>
    <w:rsid w:val="00E95376"/>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E95376"/>
    <w:rPr>
      <w:rFonts w:asciiTheme="majorHAnsi" w:eastAsiaTheme="majorEastAsia" w:hAnsiTheme="majorHAnsi" w:cstheme="majorBidi"/>
      <w:i/>
      <w:iCs/>
      <w:color w:val="272727" w:themeColor="text1" w:themeTint="D8"/>
      <w:sz w:val="21"/>
      <w:szCs w:val="21"/>
    </w:rPr>
  </w:style>
  <w:style w:type="numbering" w:customStyle="1" w:styleId="Semlista1">
    <w:name w:val="Sem lista1"/>
    <w:next w:val="Semlista"/>
    <w:uiPriority w:val="99"/>
    <w:semiHidden/>
    <w:unhideWhenUsed/>
    <w:rsid w:val="00E95376"/>
  </w:style>
  <w:style w:type="table" w:customStyle="1" w:styleId="Tabelacomgrade1">
    <w:name w:val="Tabela com grade1"/>
    <w:basedOn w:val="Tabelanormal"/>
    <w:next w:val="Tabelacomgrade"/>
    <w:uiPriority w:val="59"/>
    <w:rsid w:val="00E953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2">
    <w:name w:val="Sombreamento Claro2"/>
    <w:basedOn w:val="Tabelanormal"/>
    <w:next w:val="SombreamentoClaro"/>
    <w:uiPriority w:val="60"/>
    <w:rsid w:val="00E9537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mentoMdio11">
    <w:name w:val="Sombreamento Médio 11"/>
    <w:basedOn w:val="Tabelanormal"/>
    <w:next w:val="SombreamentoMdio1"/>
    <w:uiPriority w:val="63"/>
    <w:rsid w:val="00E9537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GradeMdia11">
    <w:name w:val="Grade Média 11"/>
    <w:basedOn w:val="Tabelanormal"/>
    <w:next w:val="GradeMdia1"/>
    <w:uiPriority w:val="67"/>
    <w:rsid w:val="00E9537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staMdia21">
    <w:name w:val="Lista Média 21"/>
    <w:basedOn w:val="Tabelanormal"/>
    <w:next w:val="ListaMdia2"/>
    <w:uiPriority w:val="66"/>
    <w:rsid w:val="00E9537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SombreamentoMdio22">
    <w:name w:val="Sombreamento Médio 22"/>
    <w:basedOn w:val="Tabelanormal"/>
    <w:next w:val="SombreamentoMdio2"/>
    <w:uiPriority w:val="64"/>
    <w:rsid w:val="00E9537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ombreamentoMdio2-nfase11">
    <w:name w:val="Sombreamento Médio 2 - Ênfase 11"/>
    <w:basedOn w:val="Tabelanormal"/>
    <w:next w:val="SombreamentoMdio2-nfase1"/>
    <w:uiPriority w:val="64"/>
    <w:rsid w:val="00E9537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staClara1">
    <w:name w:val="Lista Clara1"/>
    <w:basedOn w:val="Tabelanormal"/>
    <w:next w:val="ListaClara"/>
    <w:uiPriority w:val="61"/>
    <w:rsid w:val="00E9537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Default">
    <w:name w:val="Default"/>
    <w:rsid w:val="00E95376"/>
    <w:pPr>
      <w:autoSpaceDE w:val="0"/>
      <w:autoSpaceDN w:val="0"/>
      <w:adjustRightInd w:val="0"/>
      <w:spacing w:after="0" w:line="240" w:lineRule="auto"/>
    </w:pPr>
    <w:rPr>
      <w:rFonts w:ascii="Arial" w:hAnsi="Arial" w:cs="Arial"/>
      <w:color w:val="000000"/>
      <w:sz w:val="24"/>
      <w:szCs w:val="24"/>
    </w:rPr>
  </w:style>
  <w:style w:type="paragraph" w:styleId="Sumrio3">
    <w:name w:val="toc 3"/>
    <w:basedOn w:val="Normal"/>
    <w:next w:val="Normal"/>
    <w:autoRedefine/>
    <w:uiPriority w:val="39"/>
    <w:unhideWhenUsed/>
    <w:rsid w:val="00D301BC"/>
    <w:pPr>
      <w:tabs>
        <w:tab w:val="right" w:leader="dot" w:pos="9061"/>
      </w:tabs>
      <w:spacing w:after="100"/>
    </w:pPr>
  </w:style>
  <w:style w:type="paragraph" w:customStyle="1" w:styleId="cl">
    <w:name w:val="cl"/>
    <w:basedOn w:val="Normal"/>
    <w:rsid w:val="00E95376"/>
    <w:pPr>
      <w:overflowPunct w:val="0"/>
      <w:autoSpaceDE w:val="0"/>
      <w:autoSpaceDN w:val="0"/>
      <w:adjustRightInd w:val="0"/>
      <w:spacing w:before="240" w:line="240" w:lineRule="auto"/>
      <w:ind w:left="454" w:hanging="454"/>
      <w:textAlignment w:val="baseline"/>
    </w:pPr>
    <w:rPr>
      <w:rFonts w:eastAsia="Times New Roman" w:cs="Times New Roman"/>
      <w:b/>
      <w:szCs w:val="20"/>
      <w:lang w:eastAsia="pt-BR"/>
    </w:rPr>
  </w:style>
  <w:style w:type="paragraph" w:customStyle="1" w:styleId="p1">
    <w:name w:val="p1"/>
    <w:basedOn w:val="Normal"/>
    <w:rsid w:val="00E95376"/>
    <w:pPr>
      <w:overflowPunct w:val="0"/>
      <w:autoSpaceDE w:val="0"/>
      <w:autoSpaceDN w:val="0"/>
      <w:adjustRightInd w:val="0"/>
      <w:spacing w:before="240" w:line="240" w:lineRule="auto"/>
      <w:ind w:left="1134" w:hanging="680"/>
      <w:textAlignment w:val="baseline"/>
    </w:pPr>
    <w:rPr>
      <w:rFonts w:eastAsia="Times New Roman" w:cs="Times New Roman"/>
      <w:szCs w:val="20"/>
      <w:lang w:eastAsia="pt-BR"/>
    </w:rPr>
  </w:style>
  <w:style w:type="paragraph" w:customStyle="1" w:styleId="p2a">
    <w:name w:val="p2a"/>
    <w:basedOn w:val="Normal"/>
    <w:rsid w:val="00E95376"/>
    <w:pPr>
      <w:tabs>
        <w:tab w:val="left" w:pos="3515"/>
        <w:tab w:val="left" w:pos="3629"/>
      </w:tabs>
      <w:overflowPunct w:val="0"/>
      <w:autoSpaceDE w:val="0"/>
      <w:autoSpaceDN w:val="0"/>
      <w:adjustRightInd w:val="0"/>
      <w:spacing w:before="240" w:line="240" w:lineRule="auto"/>
      <w:ind w:left="3629" w:hanging="2495"/>
      <w:textAlignment w:val="baseline"/>
    </w:pPr>
    <w:rPr>
      <w:rFonts w:eastAsia="Times New Roman" w:cs="Times New Roman"/>
      <w:szCs w:val="20"/>
      <w:lang w:eastAsia="pt-BR"/>
    </w:rPr>
  </w:style>
  <w:style w:type="paragraph" w:customStyle="1" w:styleId="p2">
    <w:name w:val="p2"/>
    <w:basedOn w:val="Normal"/>
    <w:rsid w:val="00E95376"/>
    <w:pPr>
      <w:overflowPunct w:val="0"/>
      <w:autoSpaceDE w:val="0"/>
      <w:autoSpaceDN w:val="0"/>
      <w:adjustRightInd w:val="0"/>
      <w:spacing w:before="240" w:line="240" w:lineRule="auto"/>
      <w:ind w:left="2041" w:hanging="907"/>
      <w:textAlignment w:val="baseline"/>
    </w:pPr>
    <w:rPr>
      <w:rFonts w:eastAsia="Times New Roman" w:cs="Times New Roman"/>
      <w:szCs w:val="20"/>
      <w:lang w:eastAsia="pt-BR"/>
    </w:rPr>
  </w:style>
  <w:style w:type="paragraph" w:customStyle="1" w:styleId="p3">
    <w:name w:val="p3"/>
    <w:basedOn w:val="p1"/>
    <w:rsid w:val="00E95376"/>
    <w:pPr>
      <w:ind w:left="2948" w:hanging="907"/>
    </w:pPr>
  </w:style>
  <w:style w:type="paragraph" w:customStyle="1" w:styleId="i3">
    <w:name w:val="i3"/>
    <w:basedOn w:val="Normal"/>
    <w:rsid w:val="00E95376"/>
    <w:pPr>
      <w:overflowPunct w:val="0"/>
      <w:autoSpaceDE w:val="0"/>
      <w:autoSpaceDN w:val="0"/>
      <w:adjustRightInd w:val="0"/>
      <w:spacing w:before="240" w:line="240" w:lineRule="auto"/>
      <w:ind w:left="2041"/>
      <w:textAlignment w:val="baseline"/>
    </w:pPr>
    <w:rPr>
      <w:rFonts w:eastAsia="Times New Roman" w:cs="Times New Roman"/>
      <w:szCs w:val="20"/>
      <w:lang w:eastAsia="pt-BR"/>
    </w:rPr>
  </w:style>
  <w:style w:type="paragraph" w:customStyle="1" w:styleId="a">
    <w:name w:val="a)"/>
    <w:basedOn w:val="Normal"/>
    <w:rsid w:val="00E95376"/>
    <w:pPr>
      <w:tabs>
        <w:tab w:val="left" w:pos="3232"/>
      </w:tabs>
      <w:overflowPunct w:val="0"/>
      <w:autoSpaceDE w:val="0"/>
      <w:autoSpaceDN w:val="0"/>
      <w:adjustRightInd w:val="0"/>
      <w:spacing w:before="240" w:line="240" w:lineRule="auto"/>
      <w:ind w:left="3232" w:hanging="284"/>
      <w:textAlignment w:val="baseline"/>
    </w:pPr>
    <w:rPr>
      <w:rFonts w:eastAsia="Times New Roman" w:cs="Times New Roman"/>
      <w:szCs w:val="20"/>
      <w:lang w:eastAsia="pt-BR"/>
    </w:rPr>
  </w:style>
  <w:style w:type="paragraph" w:customStyle="1" w:styleId="p4a">
    <w:name w:val="p4a"/>
    <w:basedOn w:val="Normal"/>
    <w:rsid w:val="00E95376"/>
    <w:pPr>
      <w:tabs>
        <w:tab w:val="left" w:pos="3402"/>
      </w:tabs>
      <w:overflowPunct w:val="0"/>
      <w:autoSpaceDE w:val="0"/>
      <w:autoSpaceDN w:val="0"/>
      <w:adjustRightInd w:val="0"/>
      <w:spacing w:before="240" w:line="240" w:lineRule="auto"/>
      <w:ind w:left="3402" w:hanging="170"/>
      <w:textAlignment w:val="baseline"/>
    </w:pPr>
    <w:rPr>
      <w:rFonts w:eastAsia="Times New Roman" w:cs="Times New Roman"/>
      <w:szCs w:val="20"/>
      <w:lang w:eastAsia="pt-BR"/>
    </w:rPr>
  </w:style>
  <w:style w:type="paragraph" w:customStyle="1" w:styleId="a1">
    <w:name w:val="a1)"/>
    <w:basedOn w:val="p2"/>
    <w:rsid w:val="00E95376"/>
    <w:pPr>
      <w:tabs>
        <w:tab w:val="left" w:pos="1474"/>
      </w:tabs>
      <w:ind w:left="1474" w:hanging="340"/>
    </w:pPr>
  </w:style>
  <w:style w:type="paragraph" w:customStyle="1" w:styleId="i1">
    <w:name w:val="i1"/>
    <w:basedOn w:val="Normal"/>
    <w:rsid w:val="00E95376"/>
    <w:pPr>
      <w:overflowPunct w:val="0"/>
      <w:autoSpaceDE w:val="0"/>
      <w:autoSpaceDN w:val="0"/>
      <w:adjustRightInd w:val="0"/>
      <w:spacing w:before="240" w:line="240" w:lineRule="auto"/>
      <w:ind w:left="454"/>
      <w:textAlignment w:val="baseline"/>
    </w:pPr>
    <w:rPr>
      <w:rFonts w:eastAsia="Times New Roman" w:cs="Times New Roman"/>
      <w:szCs w:val="20"/>
      <w:lang w:eastAsia="pt-BR"/>
    </w:rPr>
  </w:style>
  <w:style w:type="paragraph" w:customStyle="1" w:styleId="i2a">
    <w:name w:val="i2a"/>
    <w:basedOn w:val="Normal"/>
    <w:rsid w:val="00E95376"/>
    <w:pPr>
      <w:tabs>
        <w:tab w:val="left" w:pos="1588"/>
        <w:tab w:val="left" w:pos="1814"/>
        <w:tab w:val="left" w:pos="3970"/>
        <w:tab w:val="left" w:pos="5812"/>
        <w:tab w:val="left" w:pos="6180"/>
      </w:tabs>
      <w:overflowPunct w:val="0"/>
      <w:autoSpaceDE w:val="0"/>
      <w:autoSpaceDN w:val="0"/>
      <w:adjustRightInd w:val="0"/>
      <w:spacing w:before="240" w:line="240" w:lineRule="auto"/>
      <w:ind w:left="1134"/>
      <w:textAlignment w:val="baseline"/>
    </w:pPr>
    <w:rPr>
      <w:rFonts w:eastAsia="Times New Roman" w:cs="Times New Roman"/>
      <w:szCs w:val="20"/>
      <w:lang w:eastAsia="pt-BR"/>
    </w:rPr>
  </w:style>
  <w:style w:type="paragraph" w:styleId="Textoembloco">
    <w:name w:val="Block Text"/>
    <w:basedOn w:val="Normal"/>
    <w:semiHidden/>
    <w:rsid w:val="00E95376"/>
    <w:pPr>
      <w:tabs>
        <w:tab w:val="left" w:pos="851"/>
        <w:tab w:val="left" w:pos="1418"/>
        <w:tab w:val="left" w:pos="1985"/>
        <w:tab w:val="left" w:pos="2552"/>
        <w:tab w:val="left" w:pos="4820"/>
      </w:tabs>
      <w:overflowPunct w:val="0"/>
      <w:autoSpaceDE w:val="0"/>
      <w:autoSpaceDN w:val="0"/>
      <w:adjustRightInd w:val="0"/>
      <w:spacing w:line="240" w:lineRule="auto"/>
      <w:ind w:left="1980" w:right="49" w:hanging="1980"/>
      <w:textAlignment w:val="baseline"/>
    </w:pPr>
    <w:rPr>
      <w:rFonts w:ascii="Times New Roman" w:eastAsia="Times New Roman" w:hAnsi="Times New Roman" w:cs="Times New Roman"/>
      <w:sz w:val="20"/>
      <w:szCs w:val="20"/>
      <w:lang w:eastAsia="pt-BR"/>
    </w:rPr>
  </w:style>
  <w:style w:type="table" w:customStyle="1" w:styleId="SombreamentoMdio211">
    <w:name w:val="Sombreamento Médio 211"/>
    <w:basedOn w:val="Tabelanormal"/>
    <w:next w:val="SombreamentoMdio2"/>
    <w:uiPriority w:val="64"/>
    <w:rsid w:val="00E95376"/>
    <w:pPr>
      <w:spacing w:after="0" w:line="240" w:lineRule="auto"/>
    </w:pPr>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GradeMdia1-nfase41">
    <w:name w:val="Grade Média 1 - Ênfase 41"/>
    <w:basedOn w:val="Tabelanormal"/>
    <w:next w:val="GradeMdia1-nfase4"/>
    <w:uiPriority w:val="67"/>
    <w:rsid w:val="00E9537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character" w:customStyle="1" w:styleId="apple-converted-space">
    <w:name w:val="apple-converted-space"/>
    <w:basedOn w:val="Fontepargpadro"/>
    <w:rsid w:val="00E95376"/>
  </w:style>
  <w:style w:type="paragraph" w:styleId="Legenda">
    <w:name w:val="caption"/>
    <w:basedOn w:val="Normal"/>
    <w:next w:val="Normal"/>
    <w:link w:val="LegendaChar"/>
    <w:uiPriority w:val="35"/>
    <w:unhideWhenUsed/>
    <w:qFormat/>
    <w:rsid w:val="000305B4"/>
    <w:pPr>
      <w:spacing w:line="240" w:lineRule="auto"/>
      <w:jc w:val="center"/>
    </w:pPr>
    <w:rPr>
      <w:rFonts w:ascii="Calibri" w:hAnsi="Calibri" w:cs="Calibri"/>
      <w:b/>
      <w:bCs/>
    </w:rPr>
  </w:style>
  <w:style w:type="table" w:customStyle="1" w:styleId="TabeladeLista6Colorida-nfase11">
    <w:name w:val="Tabela de Lista 6 Colorida - Ênfase 11"/>
    <w:basedOn w:val="Tabelanormal"/>
    <w:uiPriority w:val="51"/>
    <w:rsid w:val="00E95376"/>
    <w:pPr>
      <w:spacing w:after="0" w:line="240" w:lineRule="auto"/>
    </w:pPr>
    <w:rPr>
      <w:color w:val="365F91" w:themeColor="accent1" w:themeShade="BF"/>
    </w:r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adeGrade4-nfase11">
    <w:name w:val="Tabela de Grade 4 - Ênfase 11"/>
    <w:basedOn w:val="Tabelanormal"/>
    <w:uiPriority w:val="49"/>
    <w:rsid w:val="00E95376"/>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SombreamentoClaro11">
    <w:name w:val="Sombreamento Claro11"/>
    <w:basedOn w:val="Tabelanormal"/>
    <w:uiPriority w:val="60"/>
    <w:rsid w:val="00E9537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mentoMdio2-nfase61">
    <w:name w:val="Sombreamento Médio 2 - Ênfase 61"/>
    <w:basedOn w:val="Tabelanormal"/>
    <w:next w:val="SombreamentoMdio2-nfase6"/>
    <w:uiPriority w:val="64"/>
    <w:rsid w:val="00E9537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1">
    <w:name w:val="1"/>
    <w:basedOn w:val="Normal"/>
    <w:link w:val="1Char"/>
    <w:qFormat/>
    <w:rsid w:val="000305B4"/>
    <w:rPr>
      <w:rFonts w:cs="Arial"/>
      <w:sz w:val="16"/>
      <w:szCs w:val="16"/>
    </w:rPr>
  </w:style>
  <w:style w:type="character" w:styleId="TtulodoLivro">
    <w:name w:val="Book Title"/>
    <w:uiPriority w:val="33"/>
    <w:qFormat/>
    <w:rsid w:val="000305B4"/>
    <w:rPr>
      <w:rFonts w:ascii="Calibri" w:hAnsi="Calibri" w:cs="Calibri"/>
      <w:b/>
      <w:bCs/>
      <w:sz w:val="40"/>
      <w:szCs w:val="40"/>
    </w:rPr>
  </w:style>
  <w:style w:type="character" w:customStyle="1" w:styleId="1Char">
    <w:name w:val="1 Char"/>
    <w:basedOn w:val="Fontepargpadro"/>
    <w:link w:val="1"/>
    <w:rsid w:val="000305B4"/>
    <w:rPr>
      <w:rFonts w:ascii="Arial" w:hAnsi="Arial" w:cs="Arial"/>
      <w:sz w:val="16"/>
      <w:szCs w:val="16"/>
    </w:rPr>
  </w:style>
  <w:style w:type="character" w:styleId="RefernciaSutil">
    <w:name w:val="Subtle Reference"/>
    <w:uiPriority w:val="31"/>
    <w:qFormat/>
    <w:rsid w:val="000305B4"/>
    <w:rPr>
      <w:rFonts w:ascii="Calibri" w:hAnsi="Calibri" w:cs="Calibri"/>
      <w:b/>
      <w:bCs/>
      <w:sz w:val="16"/>
      <w:szCs w:val="16"/>
    </w:rPr>
  </w:style>
  <w:style w:type="character" w:styleId="RefernciaIntensa">
    <w:name w:val="Intense Reference"/>
    <w:uiPriority w:val="32"/>
    <w:qFormat/>
    <w:rsid w:val="00D301BC"/>
    <w:rPr>
      <w:rFonts w:ascii="Calibri" w:hAnsi="Calibri" w:cs="Calibri"/>
      <w:sz w:val="16"/>
      <w:szCs w:val="16"/>
    </w:rPr>
  </w:style>
  <w:style w:type="paragraph" w:styleId="CitaoIntensa">
    <w:name w:val="Intense Quote"/>
    <w:basedOn w:val="Cabealho"/>
    <w:next w:val="Normal"/>
    <w:link w:val="CitaoIntensaChar"/>
    <w:uiPriority w:val="30"/>
    <w:qFormat/>
    <w:rsid w:val="00D301BC"/>
    <w:pPr>
      <w:jc w:val="center"/>
    </w:pPr>
    <w:rPr>
      <w:b/>
      <w:szCs w:val="24"/>
    </w:rPr>
  </w:style>
  <w:style w:type="character" w:customStyle="1" w:styleId="CitaoIntensaChar">
    <w:name w:val="Citação Intensa Char"/>
    <w:basedOn w:val="Fontepargpadro"/>
    <w:link w:val="CitaoIntensa"/>
    <w:uiPriority w:val="30"/>
    <w:rsid w:val="00D301BC"/>
    <w:rPr>
      <w:b/>
      <w:sz w:val="24"/>
      <w:szCs w:val="24"/>
    </w:rPr>
  </w:style>
  <w:style w:type="character" w:styleId="nfaseIntensa">
    <w:name w:val="Intense Emphasis"/>
    <w:uiPriority w:val="21"/>
    <w:qFormat/>
    <w:rsid w:val="00D301BC"/>
    <w:rPr>
      <w:rFonts w:ascii="Arial" w:hAnsi="Arial" w:cs="Arial"/>
      <w:b/>
      <w:sz w:val="16"/>
      <w:szCs w:val="16"/>
    </w:rPr>
  </w:style>
  <w:style w:type="character" w:styleId="nfaseSutil">
    <w:name w:val="Subtle Emphasis"/>
    <w:uiPriority w:val="19"/>
    <w:qFormat/>
    <w:rsid w:val="00D301BC"/>
  </w:style>
  <w:style w:type="character" w:styleId="nfase">
    <w:name w:val="Emphasis"/>
    <w:basedOn w:val="Fontepargpadro"/>
    <w:uiPriority w:val="20"/>
    <w:qFormat/>
    <w:rsid w:val="00DF2D1A"/>
    <w:rPr>
      <w:i/>
      <w:iCs/>
    </w:rPr>
  </w:style>
  <w:style w:type="paragraph" w:customStyle="1" w:styleId="Estilo10">
    <w:name w:val="Estilo10"/>
    <w:basedOn w:val="Normal"/>
    <w:link w:val="Estilo10Char"/>
    <w:qFormat/>
    <w:rsid w:val="00F90C05"/>
    <w:pPr>
      <w:keepNext/>
      <w:widowControl w:val="0"/>
      <w:tabs>
        <w:tab w:val="left" w:pos="851"/>
      </w:tabs>
      <w:autoSpaceDE w:val="0"/>
      <w:autoSpaceDN w:val="0"/>
      <w:adjustRightInd w:val="0"/>
      <w:ind w:firstLine="0"/>
      <w:outlineLvl w:val="0"/>
    </w:pPr>
    <w:rPr>
      <w:rFonts w:eastAsia="Times New Roman" w:cs="Arial"/>
      <w:b/>
      <w:bCs/>
      <w:sz w:val="22"/>
      <w:lang w:eastAsia="pt-BR" w:bidi="en-US"/>
    </w:rPr>
  </w:style>
  <w:style w:type="character" w:customStyle="1" w:styleId="Estilo10Char">
    <w:name w:val="Estilo10 Char"/>
    <w:basedOn w:val="Fontepargpadro"/>
    <w:link w:val="Estilo10"/>
    <w:rsid w:val="00F90C05"/>
    <w:rPr>
      <w:rFonts w:ascii="Arial" w:eastAsia="Times New Roman" w:hAnsi="Arial" w:cs="Arial"/>
      <w:b/>
      <w:bCs/>
      <w:lang w:eastAsia="pt-BR" w:bidi="en-US"/>
    </w:rPr>
  </w:style>
  <w:style w:type="character" w:customStyle="1" w:styleId="badge">
    <w:name w:val="badge"/>
    <w:basedOn w:val="Fontepargpadro"/>
    <w:rsid w:val="00E71EA8"/>
  </w:style>
  <w:style w:type="paragraph" w:customStyle="1" w:styleId="FIGURA">
    <w:name w:val="FIGURA"/>
    <w:aliases w:val="TABELA"/>
    <w:basedOn w:val="Normal"/>
    <w:next w:val="Normal"/>
    <w:link w:val="FIGURAChar"/>
    <w:qFormat/>
    <w:rsid w:val="006055F4"/>
    <w:pPr>
      <w:tabs>
        <w:tab w:val="left" w:pos="0"/>
        <w:tab w:val="left" w:pos="284"/>
      </w:tabs>
      <w:spacing w:before="60" w:after="60" w:line="480" w:lineRule="auto"/>
      <w:ind w:firstLine="0"/>
      <w:jc w:val="left"/>
    </w:pPr>
    <w:rPr>
      <w:rFonts w:eastAsia="Times New Roman" w:cs="Arial"/>
      <w:bCs/>
      <w:noProof/>
      <w:szCs w:val="24"/>
      <w:lang w:eastAsia="pt-BR"/>
    </w:rPr>
  </w:style>
  <w:style w:type="character" w:customStyle="1" w:styleId="FIGURAChar">
    <w:name w:val="FIGURA Char"/>
    <w:aliases w:val="TABELA Char"/>
    <w:basedOn w:val="Fontepargpadro"/>
    <w:link w:val="FIGURA"/>
    <w:rsid w:val="006055F4"/>
    <w:rPr>
      <w:rFonts w:ascii="Arial" w:eastAsia="Times New Roman" w:hAnsi="Arial" w:cs="Arial"/>
      <w:bCs/>
      <w:noProof/>
      <w:sz w:val="24"/>
      <w:szCs w:val="24"/>
      <w:lang w:eastAsia="pt-BR"/>
    </w:rPr>
  </w:style>
  <w:style w:type="character" w:customStyle="1" w:styleId="LegendaChar">
    <w:name w:val="Legenda Char"/>
    <w:link w:val="Legenda"/>
    <w:uiPriority w:val="35"/>
    <w:rsid w:val="00196E7B"/>
    <w:rPr>
      <w:rFonts w:ascii="Calibri" w:hAnsi="Calibri" w:cs="Calibri"/>
      <w:b/>
      <w:bCs/>
      <w:sz w:val="24"/>
    </w:rPr>
  </w:style>
  <w:style w:type="character" w:customStyle="1" w:styleId="MenoPendente1">
    <w:name w:val="Menção Pendente1"/>
    <w:basedOn w:val="Fontepargpadro"/>
    <w:uiPriority w:val="99"/>
    <w:semiHidden/>
    <w:unhideWhenUsed/>
    <w:rsid w:val="00070C8E"/>
    <w:rPr>
      <w:color w:val="605E5C"/>
      <w:shd w:val="clear" w:color="auto" w:fill="E1DFDD"/>
    </w:rPr>
  </w:style>
  <w:style w:type="paragraph" w:styleId="Sumrio4">
    <w:name w:val="toc 4"/>
    <w:basedOn w:val="Normal"/>
    <w:next w:val="Normal"/>
    <w:autoRedefine/>
    <w:uiPriority w:val="39"/>
    <w:unhideWhenUsed/>
    <w:rsid w:val="00F42628"/>
    <w:pPr>
      <w:spacing w:after="100" w:line="259" w:lineRule="auto"/>
      <w:ind w:left="660" w:firstLine="0"/>
      <w:jc w:val="left"/>
    </w:pPr>
    <w:rPr>
      <w:rFonts w:asciiTheme="minorHAnsi" w:eastAsiaTheme="minorEastAsia" w:hAnsiTheme="minorHAnsi"/>
      <w:sz w:val="22"/>
      <w:lang w:eastAsia="pt-BR"/>
    </w:rPr>
  </w:style>
  <w:style w:type="paragraph" w:styleId="Sumrio5">
    <w:name w:val="toc 5"/>
    <w:basedOn w:val="Normal"/>
    <w:next w:val="Normal"/>
    <w:autoRedefine/>
    <w:uiPriority w:val="39"/>
    <w:unhideWhenUsed/>
    <w:rsid w:val="00F42628"/>
    <w:pPr>
      <w:spacing w:after="100" w:line="259" w:lineRule="auto"/>
      <w:ind w:left="880" w:firstLine="0"/>
      <w:jc w:val="left"/>
    </w:pPr>
    <w:rPr>
      <w:rFonts w:asciiTheme="minorHAnsi" w:eastAsiaTheme="minorEastAsia" w:hAnsiTheme="minorHAnsi"/>
      <w:sz w:val="22"/>
      <w:lang w:eastAsia="pt-BR"/>
    </w:rPr>
  </w:style>
  <w:style w:type="paragraph" w:styleId="Sumrio6">
    <w:name w:val="toc 6"/>
    <w:basedOn w:val="Normal"/>
    <w:next w:val="Normal"/>
    <w:autoRedefine/>
    <w:uiPriority w:val="39"/>
    <w:unhideWhenUsed/>
    <w:rsid w:val="00F42628"/>
    <w:pPr>
      <w:spacing w:after="100" w:line="259" w:lineRule="auto"/>
      <w:ind w:left="1100" w:firstLine="0"/>
      <w:jc w:val="left"/>
    </w:pPr>
    <w:rPr>
      <w:rFonts w:asciiTheme="minorHAnsi" w:eastAsiaTheme="minorEastAsia" w:hAnsiTheme="minorHAnsi"/>
      <w:sz w:val="22"/>
      <w:lang w:eastAsia="pt-BR"/>
    </w:rPr>
  </w:style>
  <w:style w:type="paragraph" w:styleId="Sumrio7">
    <w:name w:val="toc 7"/>
    <w:basedOn w:val="Normal"/>
    <w:next w:val="Normal"/>
    <w:autoRedefine/>
    <w:uiPriority w:val="39"/>
    <w:unhideWhenUsed/>
    <w:rsid w:val="00F42628"/>
    <w:pPr>
      <w:spacing w:after="100" w:line="259" w:lineRule="auto"/>
      <w:ind w:left="1320" w:firstLine="0"/>
      <w:jc w:val="left"/>
    </w:pPr>
    <w:rPr>
      <w:rFonts w:asciiTheme="minorHAnsi" w:eastAsiaTheme="minorEastAsia" w:hAnsiTheme="minorHAnsi"/>
      <w:sz w:val="22"/>
      <w:lang w:eastAsia="pt-BR"/>
    </w:rPr>
  </w:style>
  <w:style w:type="paragraph" w:styleId="Sumrio8">
    <w:name w:val="toc 8"/>
    <w:basedOn w:val="Normal"/>
    <w:next w:val="Normal"/>
    <w:autoRedefine/>
    <w:uiPriority w:val="39"/>
    <w:unhideWhenUsed/>
    <w:rsid w:val="00F42628"/>
    <w:pPr>
      <w:spacing w:after="100" w:line="259" w:lineRule="auto"/>
      <w:ind w:left="1540" w:firstLine="0"/>
      <w:jc w:val="left"/>
    </w:pPr>
    <w:rPr>
      <w:rFonts w:asciiTheme="minorHAnsi" w:eastAsiaTheme="minorEastAsia" w:hAnsiTheme="minorHAnsi"/>
      <w:sz w:val="22"/>
      <w:lang w:eastAsia="pt-BR"/>
    </w:rPr>
  </w:style>
  <w:style w:type="paragraph" w:styleId="Sumrio9">
    <w:name w:val="toc 9"/>
    <w:basedOn w:val="Normal"/>
    <w:next w:val="Normal"/>
    <w:autoRedefine/>
    <w:uiPriority w:val="39"/>
    <w:unhideWhenUsed/>
    <w:rsid w:val="00F42628"/>
    <w:pPr>
      <w:spacing w:after="100" w:line="259" w:lineRule="auto"/>
      <w:ind w:left="1760" w:firstLine="0"/>
      <w:jc w:val="left"/>
    </w:pPr>
    <w:rPr>
      <w:rFonts w:asciiTheme="minorHAnsi" w:eastAsiaTheme="minorEastAsia" w:hAnsiTheme="minorHAnsi"/>
      <w:sz w:val="22"/>
      <w:lang w:eastAsia="pt-BR"/>
    </w:rPr>
  </w:style>
  <w:style w:type="character" w:customStyle="1" w:styleId="MenoPendente2">
    <w:name w:val="Menção Pendente2"/>
    <w:basedOn w:val="Fontepargpadro"/>
    <w:uiPriority w:val="99"/>
    <w:semiHidden/>
    <w:unhideWhenUsed/>
    <w:rsid w:val="00F25B1F"/>
    <w:rPr>
      <w:color w:val="605E5C"/>
      <w:shd w:val="clear" w:color="auto" w:fill="E1DFDD"/>
    </w:rPr>
  </w:style>
  <w:style w:type="character" w:customStyle="1" w:styleId="MenoPendente3">
    <w:name w:val="Menção Pendente3"/>
    <w:basedOn w:val="Fontepargpadro"/>
    <w:uiPriority w:val="99"/>
    <w:semiHidden/>
    <w:unhideWhenUsed/>
    <w:rsid w:val="00C1444A"/>
    <w:rPr>
      <w:color w:val="605E5C"/>
      <w:shd w:val="clear" w:color="auto" w:fill="E1DFDD"/>
    </w:rPr>
  </w:style>
  <w:style w:type="character" w:customStyle="1" w:styleId="highlight">
    <w:name w:val="highlight"/>
    <w:basedOn w:val="Fontepargpadro"/>
    <w:rsid w:val="009F5511"/>
  </w:style>
  <w:style w:type="paragraph" w:styleId="ndicedeilustraes">
    <w:name w:val="table of figures"/>
    <w:basedOn w:val="Normal"/>
    <w:next w:val="Normal"/>
    <w:uiPriority w:val="99"/>
    <w:unhideWhenUsed/>
    <w:rsid w:val="00C53424"/>
  </w:style>
  <w:style w:type="character" w:customStyle="1" w:styleId="MenoPendente4">
    <w:name w:val="Menção Pendente4"/>
    <w:basedOn w:val="Fontepargpadro"/>
    <w:uiPriority w:val="99"/>
    <w:semiHidden/>
    <w:unhideWhenUsed/>
    <w:rsid w:val="00AD7338"/>
    <w:rPr>
      <w:color w:val="605E5C"/>
      <w:shd w:val="clear" w:color="auto" w:fill="E1DFDD"/>
    </w:rPr>
  </w:style>
  <w:style w:type="paragraph" w:customStyle="1" w:styleId="dou-paragraph">
    <w:name w:val="dou-paragraph"/>
    <w:basedOn w:val="Normal"/>
    <w:rsid w:val="00743E08"/>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character" w:customStyle="1" w:styleId="orgao-dou-data">
    <w:name w:val="orgao-dou-data"/>
    <w:basedOn w:val="Fontepargpadro"/>
    <w:rsid w:val="00FB4EDD"/>
  </w:style>
  <w:style w:type="paragraph" w:customStyle="1" w:styleId="xmsonormal">
    <w:name w:val="x_msonormal"/>
    <w:basedOn w:val="Normal"/>
    <w:rsid w:val="0062546D"/>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paragraph" w:customStyle="1" w:styleId="xmsolistparagraph">
    <w:name w:val="x_msolistparagraph"/>
    <w:basedOn w:val="Normal"/>
    <w:rsid w:val="0062546D"/>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character" w:customStyle="1" w:styleId="MenoPendente5">
    <w:name w:val="Menção Pendente5"/>
    <w:basedOn w:val="Fontepargpadro"/>
    <w:uiPriority w:val="99"/>
    <w:semiHidden/>
    <w:unhideWhenUsed/>
    <w:rsid w:val="00F049F9"/>
    <w:rPr>
      <w:color w:val="605E5C"/>
      <w:shd w:val="clear" w:color="auto" w:fill="E1DFDD"/>
    </w:rPr>
  </w:style>
  <w:style w:type="character" w:customStyle="1" w:styleId="UnresolvedMention">
    <w:name w:val="Unresolved Mention"/>
    <w:basedOn w:val="Fontepargpadro"/>
    <w:uiPriority w:val="99"/>
    <w:semiHidden/>
    <w:unhideWhenUsed/>
    <w:rsid w:val="002A5FE0"/>
    <w:rPr>
      <w:color w:val="605E5C"/>
      <w:shd w:val="clear" w:color="auto" w:fill="E1DFDD"/>
    </w:rPr>
  </w:style>
  <w:style w:type="character" w:customStyle="1" w:styleId="st">
    <w:name w:val="st"/>
    <w:basedOn w:val="Fontepargpadro"/>
    <w:rsid w:val="00FC5570"/>
  </w:style>
  <w:style w:type="paragraph" w:customStyle="1" w:styleId="font8">
    <w:name w:val="font_8"/>
    <w:basedOn w:val="Normal"/>
    <w:rsid w:val="00FC5570"/>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paragraph" w:styleId="Listadecontinuao">
    <w:name w:val="List Continue"/>
    <w:basedOn w:val="Normal"/>
    <w:uiPriority w:val="99"/>
    <w:semiHidden/>
    <w:unhideWhenUsed/>
    <w:rsid w:val="00FC5570"/>
    <w:pPr>
      <w:spacing w:after="120" w:line="240" w:lineRule="auto"/>
      <w:ind w:left="283" w:firstLine="0"/>
      <w:contextualSpacing/>
      <w:jc w:val="left"/>
    </w:pPr>
    <w:rPr>
      <w:rFonts w:ascii="Times New Roman" w:eastAsia="Times New Roman" w:hAnsi="Times New Roman" w:cs="Times New Roman"/>
      <w:sz w:val="20"/>
      <w:szCs w:val="20"/>
      <w:lang w:eastAsia="pt-BR"/>
    </w:rPr>
  </w:style>
  <w:style w:type="paragraph" w:customStyle="1" w:styleId="Normal1">
    <w:name w:val="Normal1"/>
    <w:rsid w:val="00FC5570"/>
    <w:rPr>
      <w:rFonts w:ascii="Calibri" w:eastAsia="Calibri" w:hAnsi="Calibri" w:cs="Calibri"/>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79155">
      <w:bodyDiv w:val="1"/>
      <w:marLeft w:val="0"/>
      <w:marRight w:val="0"/>
      <w:marTop w:val="0"/>
      <w:marBottom w:val="0"/>
      <w:divBdr>
        <w:top w:val="none" w:sz="0" w:space="0" w:color="auto"/>
        <w:left w:val="none" w:sz="0" w:space="0" w:color="auto"/>
        <w:bottom w:val="none" w:sz="0" w:space="0" w:color="auto"/>
        <w:right w:val="none" w:sz="0" w:space="0" w:color="auto"/>
      </w:divBdr>
    </w:div>
    <w:div w:id="17046118">
      <w:bodyDiv w:val="1"/>
      <w:marLeft w:val="0"/>
      <w:marRight w:val="0"/>
      <w:marTop w:val="0"/>
      <w:marBottom w:val="0"/>
      <w:divBdr>
        <w:top w:val="none" w:sz="0" w:space="0" w:color="auto"/>
        <w:left w:val="none" w:sz="0" w:space="0" w:color="auto"/>
        <w:bottom w:val="none" w:sz="0" w:space="0" w:color="auto"/>
        <w:right w:val="none" w:sz="0" w:space="0" w:color="auto"/>
      </w:divBdr>
      <w:divsChild>
        <w:div w:id="1417365372">
          <w:marLeft w:val="0"/>
          <w:marRight w:val="0"/>
          <w:marTop w:val="0"/>
          <w:marBottom w:val="0"/>
          <w:divBdr>
            <w:top w:val="none" w:sz="0" w:space="0" w:color="auto"/>
            <w:left w:val="none" w:sz="0" w:space="0" w:color="auto"/>
            <w:bottom w:val="none" w:sz="0" w:space="0" w:color="auto"/>
            <w:right w:val="none" w:sz="0" w:space="0" w:color="auto"/>
          </w:divBdr>
          <w:divsChild>
            <w:div w:id="1402750182">
              <w:marLeft w:val="0"/>
              <w:marRight w:val="0"/>
              <w:marTop w:val="0"/>
              <w:marBottom w:val="0"/>
              <w:divBdr>
                <w:top w:val="none" w:sz="0" w:space="0" w:color="auto"/>
                <w:left w:val="none" w:sz="0" w:space="0" w:color="auto"/>
                <w:bottom w:val="none" w:sz="0" w:space="0" w:color="auto"/>
                <w:right w:val="none" w:sz="0" w:space="0" w:color="auto"/>
              </w:divBdr>
              <w:divsChild>
                <w:div w:id="1576743988">
                  <w:marLeft w:val="0"/>
                  <w:marRight w:val="0"/>
                  <w:marTop w:val="0"/>
                  <w:marBottom w:val="0"/>
                  <w:divBdr>
                    <w:top w:val="none" w:sz="0" w:space="0" w:color="auto"/>
                    <w:left w:val="none" w:sz="0" w:space="0" w:color="auto"/>
                    <w:bottom w:val="none" w:sz="0" w:space="0" w:color="auto"/>
                    <w:right w:val="none" w:sz="0" w:space="0" w:color="auto"/>
                  </w:divBdr>
                  <w:divsChild>
                    <w:div w:id="520632380">
                      <w:marLeft w:val="0"/>
                      <w:marRight w:val="0"/>
                      <w:marTop w:val="0"/>
                      <w:marBottom w:val="0"/>
                      <w:divBdr>
                        <w:top w:val="none" w:sz="0" w:space="0" w:color="auto"/>
                        <w:left w:val="none" w:sz="0" w:space="0" w:color="auto"/>
                        <w:bottom w:val="none" w:sz="0" w:space="0" w:color="auto"/>
                        <w:right w:val="none" w:sz="0" w:space="0" w:color="auto"/>
                      </w:divBdr>
                      <w:divsChild>
                        <w:div w:id="1738551043">
                          <w:marLeft w:val="0"/>
                          <w:marRight w:val="0"/>
                          <w:marTop w:val="0"/>
                          <w:marBottom w:val="0"/>
                          <w:divBdr>
                            <w:top w:val="none" w:sz="0" w:space="0" w:color="auto"/>
                            <w:left w:val="none" w:sz="0" w:space="0" w:color="auto"/>
                            <w:bottom w:val="none" w:sz="0" w:space="0" w:color="auto"/>
                            <w:right w:val="none" w:sz="0" w:space="0" w:color="auto"/>
                          </w:divBdr>
                          <w:divsChild>
                            <w:div w:id="1881436437">
                              <w:marLeft w:val="0"/>
                              <w:marRight w:val="0"/>
                              <w:marTop w:val="0"/>
                              <w:marBottom w:val="0"/>
                              <w:divBdr>
                                <w:top w:val="none" w:sz="0" w:space="0" w:color="auto"/>
                                <w:left w:val="none" w:sz="0" w:space="0" w:color="auto"/>
                                <w:bottom w:val="none" w:sz="0" w:space="0" w:color="auto"/>
                                <w:right w:val="none" w:sz="0" w:space="0" w:color="auto"/>
                              </w:divBdr>
                              <w:divsChild>
                                <w:div w:id="1228151779">
                                  <w:marLeft w:val="0"/>
                                  <w:marRight w:val="0"/>
                                  <w:marTop w:val="0"/>
                                  <w:marBottom w:val="0"/>
                                  <w:divBdr>
                                    <w:top w:val="none" w:sz="0" w:space="0" w:color="auto"/>
                                    <w:left w:val="none" w:sz="0" w:space="0" w:color="auto"/>
                                    <w:bottom w:val="none" w:sz="0" w:space="0" w:color="auto"/>
                                    <w:right w:val="none" w:sz="0" w:space="0" w:color="auto"/>
                                  </w:divBdr>
                                  <w:divsChild>
                                    <w:div w:id="1824349619">
                                      <w:marLeft w:val="0"/>
                                      <w:marRight w:val="0"/>
                                      <w:marTop w:val="0"/>
                                      <w:marBottom w:val="0"/>
                                      <w:divBdr>
                                        <w:top w:val="none" w:sz="0" w:space="0" w:color="auto"/>
                                        <w:left w:val="none" w:sz="0" w:space="0" w:color="auto"/>
                                        <w:bottom w:val="none" w:sz="0" w:space="0" w:color="auto"/>
                                        <w:right w:val="none" w:sz="0" w:space="0" w:color="auto"/>
                                      </w:divBdr>
                                      <w:divsChild>
                                        <w:div w:id="60184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654445">
      <w:bodyDiv w:val="1"/>
      <w:marLeft w:val="0"/>
      <w:marRight w:val="0"/>
      <w:marTop w:val="0"/>
      <w:marBottom w:val="0"/>
      <w:divBdr>
        <w:top w:val="none" w:sz="0" w:space="0" w:color="auto"/>
        <w:left w:val="none" w:sz="0" w:space="0" w:color="auto"/>
        <w:bottom w:val="none" w:sz="0" w:space="0" w:color="auto"/>
        <w:right w:val="none" w:sz="0" w:space="0" w:color="auto"/>
      </w:divBdr>
    </w:div>
    <w:div w:id="43212437">
      <w:bodyDiv w:val="1"/>
      <w:marLeft w:val="0"/>
      <w:marRight w:val="0"/>
      <w:marTop w:val="0"/>
      <w:marBottom w:val="0"/>
      <w:divBdr>
        <w:top w:val="none" w:sz="0" w:space="0" w:color="auto"/>
        <w:left w:val="none" w:sz="0" w:space="0" w:color="auto"/>
        <w:bottom w:val="none" w:sz="0" w:space="0" w:color="auto"/>
        <w:right w:val="none" w:sz="0" w:space="0" w:color="auto"/>
      </w:divBdr>
    </w:div>
    <w:div w:id="60518121">
      <w:bodyDiv w:val="1"/>
      <w:marLeft w:val="0"/>
      <w:marRight w:val="0"/>
      <w:marTop w:val="0"/>
      <w:marBottom w:val="0"/>
      <w:divBdr>
        <w:top w:val="none" w:sz="0" w:space="0" w:color="auto"/>
        <w:left w:val="none" w:sz="0" w:space="0" w:color="auto"/>
        <w:bottom w:val="none" w:sz="0" w:space="0" w:color="auto"/>
        <w:right w:val="none" w:sz="0" w:space="0" w:color="auto"/>
      </w:divBdr>
    </w:div>
    <w:div w:id="96028088">
      <w:bodyDiv w:val="1"/>
      <w:marLeft w:val="0"/>
      <w:marRight w:val="0"/>
      <w:marTop w:val="0"/>
      <w:marBottom w:val="0"/>
      <w:divBdr>
        <w:top w:val="none" w:sz="0" w:space="0" w:color="auto"/>
        <w:left w:val="none" w:sz="0" w:space="0" w:color="auto"/>
        <w:bottom w:val="none" w:sz="0" w:space="0" w:color="auto"/>
        <w:right w:val="none" w:sz="0" w:space="0" w:color="auto"/>
      </w:divBdr>
    </w:div>
    <w:div w:id="105657808">
      <w:bodyDiv w:val="1"/>
      <w:marLeft w:val="0"/>
      <w:marRight w:val="0"/>
      <w:marTop w:val="0"/>
      <w:marBottom w:val="0"/>
      <w:divBdr>
        <w:top w:val="none" w:sz="0" w:space="0" w:color="auto"/>
        <w:left w:val="none" w:sz="0" w:space="0" w:color="auto"/>
        <w:bottom w:val="none" w:sz="0" w:space="0" w:color="auto"/>
        <w:right w:val="none" w:sz="0" w:space="0" w:color="auto"/>
      </w:divBdr>
    </w:div>
    <w:div w:id="117264886">
      <w:bodyDiv w:val="1"/>
      <w:marLeft w:val="0"/>
      <w:marRight w:val="0"/>
      <w:marTop w:val="0"/>
      <w:marBottom w:val="0"/>
      <w:divBdr>
        <w:top w:val="none" w:sz="0" w:space="0" w:color="auto"/>
        <w:left w:val="none" w:sz="0" w:space="0" w:color="auto"/>
        <w:bottom w:val="none" w:sz="0" w:space="0" w:color="auto"/>
        <w:right w:val="none" w:sz="0" w:space="0" w:color="auto"/>
      </w:divBdr>
    </w:div>
    <w:div w:id="118764377">
      <w:bodyDiv w:val="1"/>
      <w:marLeft w:val="0"/>
      <w:marRight w:val="0"/>
      <w:marTop w:val="0"/>
      <w:marBottom w:val="0"/>
      <w:divBdr>
        <w:top w:val="none" w:sz="0" w:space="0" w:color="auto"/>
        <w:left w:val="none" w:sz="0" w:space="0" w:color="auto"/>
        <w:bottom w:val="none" w:sz="0" w:space="0" w:color="auto"/>
        <w:right w:val="none" w:sz="0" w:space="0" w:color="auto"/>
      </w:divBdr>
    </w:div>
    <w:div w:id="120347010">
      <w:bodyDiv w:val="1"/>
      <w:marLeft w:val="0"/>
      <w:marRight w:val="0"/>
      <w:marTop w:val="0"/>
      <w:marBottom w:val="0"/>
      <w:divBdr>
        <w:top w:val="none" w:sz="0" w:space="0" w:color="auto"/>
        <w:left w:val="none" w:sz="0" w:space="0" w:color="auto"/>
        <w:bottom w:val="none" w:sz="0" w:space="0" w:color="auto"/>
        <w:right w:val="none" w:sz="0" w:space="0" w:color="auto"/>
      </w:divBdr>
    </w:div>
    <w:div w:id="136530178">
      <w:bodyDiv w:val="1"/>
      <w:marLeft w:val="0"/>
      <w:marRight w:val="0"/>
      <w:marTop w:val="0"/>
      <w:marBottom w:val="0"/>
      <w:divBdr>
        <w:top w:val="none" w:sz="0" w:space="0" w:color="auto"/>
        <w:left w:val="none" w:sz="0" w:space="0" w:color="auto"/>
        <w:bottom w:val="none" w:sz="0" w:space="0" w:color="auto"/>
        <w:right w:val="none" w:sz="0" w:space="0" w:color="auto"/>
      </w:divBdr>
      <w:divsChild>
        <w:div w:id="1992784448">
          <w:marLeft w:val="0"/>
          <w:marRight w:val="0"/>
          <w:marTop w:val="0"/>
          <w:marBottom w:val="0"/>
          <w:divBdr>
            <w:top w:val="none" w:sz="0" w:space="0" w:color="auto"/>
            <w:left w:val="none" w:sz="0" w:space="0" w:color="auto"/>
            <w:bottom w:val="none" w:sz="0" w:space="0" w:color="auto"/>
            <w:right w:val="none" w:sz="0" w:space="0" w:color="auto"/>
          </w:divBdr>
        </w:div>
      </w:divsChild>
    </w:div>
    <w:div w:id="136924271">
      <w:bodyDiv w:val="1"/>
      <w:marLeft w:val="0"/>
      <w:marRight w:val="0"/>
      <w:marTop w:val="0"/>
      <w:marBottom w:val="0"/>
      <w:divBdr>
        <w:top w:val="none" w:sz="0" w:space="0" w:color="auto"/>
        <w:left w:val="none" w:sz="0" w:space="0" w:color="auto"/>
        <w:bottom w:val="none" w:sz="0" w:space="0" w:color="auto"/>
        <w:right w:val="none" w:sz="0" w:space="0" w:color="auto"/>
      </w:divBdr>
    </w:div>
    <w:div w:id="147215502">
      <w:bodyDiv w:val="1"/>
      <w:marLeft w:val="0"/>
      <w:marRight w:val="0"/>
      <w:marTop w:val="0"/>
      <w:marBottom w:val="0"/>
      <w:divBdr>
        <w:top w:val="none" w:sz="0" w:space="0" w:color="auto"/>
        <w:left w:val="none" w:sz="0" w:space="0" w:color="auto"/>
        <w:bottom w:val="none" w:sz="0" w:space="0" w:color="auto"/>
        <w:right w:val="none" w:sz="0" w:space="0" w:color="auto"/>
      </w:divBdr>
    </w:div>
    <w:div w:id="152336108">
      <w:bodyDiv w:val="1"/>
      <w:marLeft w:val="0"/>
      <w:marRight w:val="0"/>
      <w:marTop w:val="0"/>
      <w:marBottom w:val="0"/>
      <w:divBdr>
        <w:top w:val="none" w:sz="0" w:space="0" w:color="auto"/>
        <w:left w:val="none" w:sz="0" w:space="0" w:color="auto"/>
        <w:bottom w:val="none" w:sz="0" w:space="0" w:color="auto"/>
        <w:right w:val="none" w:sz="0" w:space="0" w:color="auto"/>
      </w:divBdr>
      <w:divsChild>
        <w:div w:id="1484202086">
          <w:marLeft w:val="0"/>
          <w:marRight w:val="0"/>
          <w:marTop w:val="0"/>
          <w:marBottom w:val="0"/>
          <w:divBdr>
            <w:top w:val="none" w:sz="0" w:space="0" w:color="auto"/>
            <w:left w:val="none" w:sz="0" w:space="0" w:color="auto"/>
            <w:bottom w:val="none" w:sz="0" w:space="0" w:color="auto"/>
            <w:right w:val="none" w:sz="0" w:space="0" w:color="auto"/>
          </w:divBdr>
          <w:divsChild>
            <w:div w:id="1863401108">
              <w:marLeft w:val="0"/>
              <w:marRight w:val="0"/>
              <w:marTop w:val="0"/>
              <w:marBottom w:val="0"/>
              <w:divBdr>
                <w:top w:val="none" w:sz="0" w:space="0" w:color="auto"/>
                <w:left w:val="none" w:sz="0" w:space="0" w:color="auto"/>
                <w:bottom w:val="none" w:sz="0" w:space="0" w:color="auto"/>
                <w:right w:val="none" w:sz="0" w:space="0" w:color="auto"/>
              </w:divBdr>
              <w:divsChild>
                <w:div w:id="1109668837">
                  <w:marLeft w:val="0"/>
                  <w:marRight w:val="0"/>
                  <w:marTop w:val="0"/>
                  <w:marBottom w:val="0"/>
                  <w:divBdr>
                    <w:top w:val="none" w:sz="0" w:space="0" w:color="auto"/>
                    <w:left w:val="none" w:sz="0" w:space="0" w:color="auto"/>
                    <w:bottom w:val="none" w:sz="0" w:space="0" w:color="auto"/>
                    <w:right w:val="none" w:sz="0" w:space="0" w:color="auto"/>
                  </w:divBdr>
                  <w:divsChild>
                    <w:div w:id="1504471156">
                      <w:marLeft w:val="0"/>
                      <w:marRight w:val="0"/>
                      <w:marTop w:val="0"/>
                      <w:marBottom w:val="0"/>
                      <w:divBdr>
                        <w:top w:val="none" w:sz="0" w:space="0" w:color="auto"/>
                        <w:left w:val="none" w:sz="0" w:space="0" w:color="auto"/>
                        <w:bottom w:val="none" w:sz="0" w:space="0" w:color="auto"/>
                        <w:right w:val="none" w:sz="0" w:space="0" w:color="auto"/>
                      </w:divBdr>
                      <w:divsChild>
                        <w:div w:id="157018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2883822">
      <w:bodyDiv w:val="1"/>
      <w:marLeft w:val="0"/>
      <w:marRight w:val="0"/>
      <w:marTop w:val="0"/>
      <w:marBottom w:val="0"/>
      <w:divBdr>
        <w:top w:val="none" w:sz="0" w:space="0" w:color="auto"/>
        <w:left w:val="none" w:sz="0" w:space="0" w:color="auto"/>
        <w:bottom w:val="none" w:sz="0" w:space="0" w:color="auto"/>
        <w:right w:val="none" w:sz="0" w:space="0" w:color="auto"/>
      </w:divBdr>
      <w:divsChild>
        <w:div w:id="939768">
          <w:marLeft w:val="0"/>
          <w:marRight w:val="0"/>
          <w:marTop w:val="0"/>
          <w:marBottom w:val="0"/>
          <w:divBdr>
            <w:top w:val="none" w:sz="0" w:space="0" w:color="auto"/>
            <w:left w:val="none" w:sz="0" w:space="0" w:color="auto"/>
            <w:bottom w:val="none" w:sz="0" w:space="0" w:color="auto"/>
            <w:right w:val="none" w:sz="0" w:space="0" w:color="auto"/>
          </w:divBdr>
        </w:div>
        <w:div w:id="34043508">
          <w:marLeft w:val="0"/>
          <w:marRight w:val="0"/>
          <w:marTop w:val="0"/>
          <w:marBottom w:val="0"/>
          <w:divBdr>
            <w:top w:val="none" w:sz="0" w:space="0" w:color="auto"/>
            <w:left w:val="none" w:sz="0" w:space="0" w:color="auto"/>
            <w:bottom w:val="none" w:sz="0" w:space="0" w:color="auto"/>
            <w:right w:val="none" w:sz="0" w:space="0" w:color="auto"/>
          </w:divBdr>
        </w:div>
        <w:div w:id="70779679">
          <w:marLeft w:val="0"/>
          <w:marRight w:val="0"/>
          <w:marTop w:val="0"/>
          <w:marBottom w:val="0"/>
          <w:divBdr>
            <w:top w:val="none" w:sz="0" w:space="0" w:color="auto"/>
            <w:left w:val="none" w:sz="0" w:space="0" w:color="auto"/>
            <w:bottom w:val="none" w:sz="0" w:space="0" w:color="auto"/>
            <w:right w:val="none" w:sz="0" w:space="0" w:color="auto"/>
          </w:divBdr>
        </w:div>
        <w:div w:id="73359345">
          <w:marLeft w:val="0"/>
          <w:marRight w:val="0"/>
          <w:marTop w:val="0"/>
          <w:marBottom w:val="0"/>
          <w:divBdr>
            <w:top w:val="none" w:sz="0" w:space="0" w:color="auto"/>
            <w:left w:val="none" w:sz="0" w:space="0" w:color="auto"/>
            <w:bottom w:val="none" w:sz="0" w:space="0" w:color="auto"/>
            <w:right w:val="none" w:sz="0" w:space="0" w:color="auto"/>
          </w:divBdr>
        </w:div>
        <w:div w:id="103308741">
          <w:marLeft w:val="0"/>
          <w:marRight w:val="0"/>
          <w:marTop w:val="0"/>
          <w:marBottom w:val="0"/>
          <w:divBdr>
            <w:top w:val="none" w:sz="0" w:space="0" w:color="auto"/>
            <w:left w:val="none" w:sz="0" w:space="0" w:color="auto"/>
            <w:bottom w:val="none" w:sz="0" w:space="0" w:color="auto"/>
            <w:right w:val="none" w:sz="0" w:space="0" w:color="auto"/>
          </w:divBdr>
        </w:div>
        <w:div w:id="103573607">
          <w:marLeft w:val="0"/>
          <w:marRight w:val="0"/>
          <w:marTop w:val="0"/>
          <w:marBottom w:val="0"/>
          <w:divBdr>
            <w:top w:val="none" w:sz="0" w:space="0" w:color="auto"/>
            <w:left w:val="none" w:sz="0" w:space="0" w:color="auto"/>
            <w:bottom w:val="none" w:sz="0" w:space="0" w:color="auto"/>
            <w:right w:val="none" w:sz="0" w:space="0" w:color="auto"/>
          </w:divBdr>
        </w:div>
        <w:div w:id="132794907">
          <w:marLeft w:val="0"/>
          <w:marRight w:val="0"/>
          <w:marTop w:val="0"/>
          <w:marBottom w:val="0"/>
          <w:divBdr>
            <w:top w:val="none" w:sz="0" w:space="0" w:color="auto"/>
            <w:left w:val="none" w:sz="0" w:space="0" w:color="auto"/>
            <w:bottom w:val="none" w:sz="0" w:space="0" w:color="auto"/>
            <w:right w:val="none" w:sz="0" w:space="0" w:color="auto"/>
          </w:divBdr>
        </w:div>
        <w:div w:id="149100373">
          <w:marLeft w:val="0"/>
          <w:marRight w:val="0"/>
          <w:marTop w:val="0"/>
          <w:marBottom w:val="0"/>
          <w:divBdr>
            <w:top w:val="none" w:sz="0" w:space="0" w:color="auto"/>
            <w:left w:val="none" w:sz="0" w:space="0" w:color="auto"/>
            <w:bottom w:val="none" w:sz="0" w:space="0" w:color="auto"/>
            <w:right w:val="none" w:sz="0" w:space="0" w:color="auto"/>
          </w:divBdr>
        </w:div>
        <w:div w:id="155610232">
          <w:marLeft w:val="0"/>
          <w:marRight w:val="0"/>
          <w:marTop w:val="0"/>
          <w:marBottom w:val="0"/>
          <w:divBdr>
            <w:top w:val="none" w:sz="0" w:space="0" w:color="auto"/>
            <w:left w:val="none" w:sz="0" w:space="0" w:color="auto"/>
            <w:bottom w:val="none" w:sz="0" w:space="0" w:color="auto"/>
            <w:right w:val="none" w:sz="0" w:space="0" w:color="auto"/>
          </w:divBdr>
        </w:div>
        <w:div w:id="197550806">
          <w:marLeft w:val="0"/>
          <w:marRight w:val="0"/>
          <w:marTop w:val="0"/>
          <w:marBottom w:val="0"/>
          <w:divBdr>
            <w:top w:val="none" w:sz="0" w:space="0" w:color="auto"/>
            <w:left w:val="none" w:sz="0" w:space="0" w:color="auto"/>
            <w:bottom w:val="none" w:sz="0" w:space="0" w:color="auto"/>
            <w:right w:val="none" w:sz="0" w:space="0" w:color="auto"/>
          </w:divBdr>
        </w:div>
        <w:div w:id="202980384">
          <w:marLeft w:val="0"/>
          <w:marRight w:val="0"/>
          <w:marTop w:val="0"/>
          <w:marBottom w:val="0"/>
          <w:divBdr>
            <w:top w:val="none" w:sz="0" w:space="0" w:color="auto"/>
            <w:left w:val="none" w:sz="0" w:space="0" w:color="auto"/>
            <w:bottom w:val="none" w:sz="0" w:space="0" w:color="auto"/>
            <w:right w:val="none" w:sz="0" w:space="0" w:color="auto"/>
          </w:divBdr>
        </w:div>
        <w:div w:id="238290420">
          <w:marLeft w:val="0"/>
          <w:marRight w:val="0"/>
          <w:marTop w:val="0"/>
          <w:marBottom w:val="0"/>
          <w:divBdr>
            <w:top w:val="none" w:sz="0" w:space="0" w:color="auto"/>
            <w:left w:val="none" w:sz="0" w:space="0" w:color="auto"/>
            <w:bottom w:val="none" w:sz="0" w:space="0" w:color="auto"/>
            <w:right w:val="none" w:sz="0" w:space="0" w:color="auto"/>
          </w:divBdr>
        </w:div>
        <w:div w:id="240406102">
          <w:marLeft w:val="0"/>
          <w:marRight w:val="0"/>
          <w:marTop w:val="0"/>
          <w:marBottom w:val="0"/>
          <w:divBdr>
            <w:top w:val="none" w:sz="0" w:space="0" w:color="auto"/>
            <w:left w:val="none" w:sz="0" w:space="0" w:color="auto"/>
            <w:bottom w:val="none" w:sz="0" w:space="0" w:color="auto"/>
            <w:right w:val="none" w:sz="0" w:space="0" w:color="auto"/>
          </w:divBdr>
        </w:div>
        <w:div w:id="244725552">
          <w:marLeft w:val="0"/>
          <w:marRight w:val="0"/>
          <w:marTop w:val="0"/>
          <w:marBottom w:val="0"/>
          <w:divBdr>
            <w:top w:val="none" w:sz="0" w:space="0" w:color="auto"/>
            <w:left w:val="none" w:sz="0" w:space="0" w:color="auto"/>
            <w:bottom w:val="none" w:sz="0" w:space="0" w:color="auto"/>
            <w:right w:val="none" w:sz="0" w:space="0" w:color="auto"/>
          </w:divBdr>
        </w:div>
        <w:div w:id="246235443">
          <w:marLeft w:val="0"/>
          <w:marRight w:val="0"/>
          <w:marTop w:val="0"/>
          <w:marBottom w:val="0"/>
          <w:divBdr>
            <w:top w:val="none" w:sz="0" w:space="0" w:color="auto"/>
            <w:left w:val="none" w:sz="0" w:space="0" w:color="auto"/>
            <w:bottom w:val="none" w:sz="0" w:space="0" w:color="auto"/>
            <w:right w:val="none" w:sz="0" w:space="0" w:color="auto"/>
          </w:divBdr>
        </w:div>
        <w:div w:id="249118694">
          <w:marLeft w:val="0"/>
          <w:marRight w:val="0"/>
          <w:marTop w:val="0"/>
          <w:marBottom w:val="0"/>
          <w:divBdr>
            <w:top w:val="none" w:sz="0" w:space="0" w:color="auto"/>
            <w:left w:val="none" w:sz="0" w:space="0" w:color="auto"/>
            <w:bottom w:val="none" w:sz="0" w:space="0" w:color="auto"/>
            <w:right w:val="none" w:sz="0" w:space="0" w:color="auto"/>
          </w:divBdr>
        </w:div>
        <w:div w:id="287126902">
          <w:marLeft w:val="0"/>
          <w:marRight w:val="0"/>
          <w:marTop w:val="0"/>
          <w:marBottom w:val="0"/>
          <w:divBdr>
            <w:top w:val="none" w:sz="0" w:space="0" w:color="auto"/>
            <w:left w:val="none" w:sz="0" w:space="0" w:color="auto"/>
            <w:bottom w:val="none" w:sz="0" w:space="0" w:color="auto"/>
            <w:right w:val="none" w:sz="0" w:space="0" w:color="auto"/>
          </w:divBdr>
        </w:div>
        <w:div w:id="314799243">
          <w:marLeft w:val="0"/>
          <w:marRight w:val="0"/>
          <w:marTop w:val="0"/>
          <w:marBottom w:val="0"/>
          <w:divBdr>
            <w:top w:val="none" w:sz="0" w:space="0" w:color="auto"/>
            <w:left w:val="none" w:sz="0" w:space="0" w:color="auto"/>
            <w:bottom w:val="none" w:sz="0" w:space="0" w:color="auto"/>
            <w:right w:val="none" w:sz="0" w:space="0" w:color="auto"/>
          </w:divBdr>
        </w:div>
        <w:div w:id="315499641">
          <w:marLeft w:val="0"/>
          <w:marRight w:val="0"/>
          <w:marTop w:val="0"/>
          <w:marBottom w:val="0"/>
          <w:divBdr>
            <w:top w:val="none" w:sz="0" w:space="0" w:color="auto"/>
            <w:left w:val="none" w:sz="0" w:space="0" w:color="auto"/>
            <w:bottom w:val="none" w:sz="0" w:space="0" w:color="auto"/>
            <w:right w:val="none" w:sz="0" w:space="0" w:color="auto"/>
          </w:divBdr>
        </w:div>
        <w:div w:id="325743348">
          <w:marLeft w:val="0"/>
          <w:marRight w:val="0"/>
          <w:marTop w:val="0"/>
          <w:marBottom w:val="0"/>
          <w:divBdr>
            <w:top w:val="none" w:sz="0" w:space="0" w:color="auto"/>
            <w:left w:val="none" w:sz="0" w:space="0" w:color="auto"/>
            <w:bottom w:val="none" w:sz="0" w:space="0" w:color="auto"/>
            <w:right w:val="none" w:sz="0" w:space="0" w:color="auto"/>
          </w:divBdr>
        </w:div>
        <w:div w:id="353114588">
          <w:marLeft w:val="0"/>
          <w:marRight w:val="0"/>
          <w:marTop w:val="0"/>
          <w:marBottom w:val="0"/>
          <w:divBdr>
            <w:top w:val="none" w:sz="0" w:space="0" w:color="auto"/>
            <w:left w:val="none" w:sz="0" w:space="0" w:color="auto"/>
            <w:bottom w:val="none" w:sz="0" w:space="0" w:color="auto"/>
            <w:right w:val="none" w:sz="0" w:space="0" w:color="auto"/>
          </w:divBdr>
        </w:div>
        <w:div w:id="353651073">
          <w:marLeft w:val="0"/>
          <w:marRight w:val="0"/>
          <w:marTop w:val="0"/>
          <w:marBottom w:val="0"/>
          <w:divBdr>
            <w:top w:val="none" w:sz="0" w:space="0" w:color="auto"/>
            <w:left w:val="none" w:sz="0" w:space="0" w:color="auto"/>
            <w:bottom w:val="none" w:sz="0" w:space="0" w:color="auto"/>
            <w:right w:val="none" w:sz="0" w:space="0" w:color="auto"/>
          </w:divBdr>
        </w:div>
        <w:div w:id="359086962">
          <w:marLeft w:val="0"/>
          <w:marRight w:val="0"/>
          <w:marTop w:val="0"/>
          <w:marBottom w:val="0"/>
          <w:divBdr>
            <w:top w:val="none" w:sz="0" w:space="0" w:color="auto"/>
            <w:left w:val="none" w:sz="0" w:space="0" w:color="auto"/>
            <w:bottom w:val="none" w:sz="0" w:space="0" w:color="auto"/>
            <w:right w:val="none" w:sz="0" w:space="0" w:color="auto"/>
          </w:divBdr>
        </w:div>
        <w:div w:id="359941907">
          <w:marLeft w:val="0"/>
          <w:marRight w:val="0"/>
          <w:marTop w:val="0"/>
          <w:marBottom w:val="0"/>
          <w:divBdr>
            <w:top w:val="none" w:sz="0" w:space="0" w:color="auto"/>
            <w:left w:val="none" w:sz="0" w:space="0" w:color="auto"/>
            <w:bottom w:val="none" w:sz="0" w:space="0" w:color="auto"/>
            <w:right w:val="none" w:sz="0" w:space="0" w:color="auto"/>
          </w:divBdr>
        </w:div>
        <w:div w:id="386222397">
          <w:marLeft w:val="0"/>
          <w:marRight w:val="0"/>
          <w:marTop w:val="0"/>
          <w:marBottom w:val="0"/>
          <w:divBdr>
            <w:top w:val="none" w:sz="0" w:space="0" w:color="auto"/>
            <w:left w:val="none" w:sz="0" w:space="0" w:color="auto"/>
            <w:bottom w:val="none" w:sz="0" w:space="0" w:color="auto"/>
            <w:right w:val="none" w:sz="0" w:space="0" w:color="auto"/>
          </w:divBdr>
        </w:div>
        <w:div w:id="386681240">
          <w:marLeft w:val="0"/>
          <w:marRight w:val="0"/>
          <w:marTop w:val="0"/>
          <w:marBottom w:val="0"/>
          <w:divBdr>
            <w:top w:val="none" w:sz="0" w:space="0" w:color="auto"/>
            <w:left w:val="none" w:sz="0" w:space="0" w:color="auto"/>
            <w:bottom w:val="none" w:sz="0" w:space="0" w:color="auto"/>
            <w:right w:val="none" w:sz="0" w:space="0" w:color="auto"/>
          </w:divBdr>
        </w:div>
        <w:div w:id="389960726">
          <w:marLeft w:val="0"/>
          <w:marRight w:val="0"/>
          <w:marTop w:val="0"/>
          <w:marBottom w:val="0"/>
          <w:divBdr>
            <w:top w:val="none" w:sz="0" w:space="0" w:color="auto"/>
            <w:left w:val="none" w:sz="0" w:space="0" w:color="auto"/>
            <w:bottom w:val="none" w:sz="0" w:space="0" w:color="auto"/>
            <w:right w:val="none" w:sz="0" w:space="0" w:color="auto"/>
          </w:divBdr>
        </w:div>
        <w:div w:id="397098450">
          <w:marLeft w:val="0"/>
          <w:marRight w:val="0"/>
          <w:marTop w:val="0"/>
          <w:marBottom w:val="0"/>
          <w:divBdr>
            <w:top w:val="none" w:sz="0" w:space="0" w:color="auto"/>
            <w:left w:val="none" w:sz="0" w:space="0" w:color="auto"/>
            <w:bottom w:val="none" w:sz="0" w:space="0" w:color="auto"/>
            <w:right w:val="none" w:sz="0" w:space="0" w:color="auto"/>
          </w:divBdr>
        </w:div>
        <w:div w:id="414589663">
          <w:marLeft w:val="0"/>
          <w:marRight w:val="0"/>
          <w:marTop w:val="0"/>
          <w:marBottom w:val="0"/>
          <w:divBdr>
            <w:top w:val="none" w:sz="0" w:space="0" w:color="auto"/>
            <w:left w:val="none" w:sz="0" w:space="0" w:color="auto"/>
            <w:bottom w:val="none" w:sz="0" w:space="0" w:color="auto"/>
            <w:right w:val="none" w:sz="0" w:space="0" w:color="auto"/>
          </w:divBdr>
        </w:div>
        <w:div w:id="428964568">
          <w:marLeft w:val="0"/>
          <w:marRight w:val="0"/>
          <w:marTop w:val="0"/>
          <w:marBottom w:val="0"/>
          <w:divBdr>
            <w:top w:val="none" w:sz="0" w:space="0" w:color="auto"/>
            <w:left w:val="none" w:sz="0" w:space="0" w:color="auto"/>
            <w:bottom w:val="none" w:sz="0" w:space="0" w:color="auto"/>
            <w:right w:val="none" w:sz="0" w:space="0" w:color="auto"/>
          </w:divBdr>
        </w:div>
        <w:div w:id="498547625">
          <w:marLeft w:val="0"/>
          <w:marRight w:val="0"/>
          <w:marTop w:val="0"/>
          <w:marBottom w:val="0"/>
          <w:divBdr>
            <w:top w:val="none" w:sz="0" w:space="0" w:color="auto"/>
            <w:left w:val="none" w:sz="0" w:space="0" w:color="auto"/>
            <w:bottom w:val="none" w:sz="0" w:space="0" w:color="auto"/>
            <w:right w:val="none" w:sz="0" w:space="0" w:color="auto"/>
          </w:divBdr>
        </w:div>
        <w:div w:id="515846334">
          <w:marLeft w:val="0"/>
          <w:marRight w:val="0"/>
          <w:marTop w:val="0"/>
          <w:marBottom w:val="0"/>
          <w:divBdr>
            <w:top w:val="none" w:sz="0" w:space="0" w:color="auto"/>
            <w:left w:val="none" w:sz="0" w:space="0" w:color="auto"/>
            <w:bottom w:val="none" w:sz="0" w:space="0" w:color="auto"/>
            <w:right w:val="none" w:sz="0" w:space="0" w:color="auto"/>
          </w:divBdr>
        </w:div>
        <w:div w:id="522092130">
          <w:marLeft w:val="0"/>
          <w:marRight w:val="0"/>
          <w:marTop w:val="0"/>
          <w:marBottom w:val="0"/>
          <w:divBdr>
            <w:top w:val="none" w:sz="0" w:space="0" w:color="auto"/>
            <w:left w:val="none" w:sz="0" w:space="0" w:color="auto"/>
            <w:bottom w:val="none" w:sz="0" w:space="0" w:color="auto"/>
            <w:right w:val="none" w:sz="0" w:space="0" w:color="auto"/>
          </w:divBdr>
        </w:div>
        <w:div w:id="526335804">
          <w:marLeft w:val="0"/>
          <w:marRight w:val="0"/>
          <w:marTop w:val="0"/>
          <w:marBottom w:val="0"/>
          <w:divBdr>
            <w:top w:val="none" w:sz="0" w:space="0" w:color="auto"/>
            <w:left w:val="none" w:sz="0" w:space="0" w:color="auto"/>
            <w:bottom w:val="none" w:sz="0" w:space="0" w:color="auto"/>
            <w:right w:val="none" w:sz="0" w:space="0" w:color="auto"/>
          </w:divBdr>
        </w:div>
        <w:div w:id="534120799">
          <w:marLeft w:val="0"/>
          <w:marRight w:val="0"/>
          <w:marTop w:val="0"/>
          <w:marBottom w:val="0"/>
          <w:divBdr>
            <w:top w:val="none" w:sz="0" w:space="0" w:color="auto"/>
            <w:left w:val="none" w:sz="0" w:space="0" w:color="auto"/>
            <w:bottom w:val="none" w:sz="0" w:space="0" w:color="auto"/>
            <w:right w:val="none" w:sz="0" w:space="0" w:color="auto"/>
          </w:divBdr>
        </w:div>
        <w:div w:id="626669391">
          <w:marLeft w:val="0"/>
          <w:marRight w:val="0"/>
          <w:marTop w:val="0"/>
          <w:marBottom w:val="0"/>
          <w:divBdr>
            <w:top w:val="none" w:sz="0" w:space="0" w:color="auto"/>
            <w:left w:val="none" w:sz="0" w:space="0" w:color="auto"/>
            <w:bottom w:val="none" w:sz="0" w:space="0" w:color="auto"/>
            <w:right w:val="none" w:sz="0" w:space="0" w:color="auto"/>
          </w:divBdr>
        </w:div>
        <w:div w:id="632903488">
          <w:marLeft w:val="0"/>
          <w:marRight w:val="0"/>
          <w:marTop w:val="0"/>
          <w:marBottom w:val="0"/>
          <w:divBdr>
            <w:top w:val="none" w:sz="0" w:space="0" w:color="auto"/>
            <w:left w:val="none" w:sz="0" w:space="0" w:color="auto"/>
            <w:bottom w:val="none" w:sz="0" w:space="0" w:color="auto"/>
            <w:right w:val="none" w:sz="0" w:space="0" w:color="auto"/>
          </w:divBdr>
        </w:div>
        <w:div w:id="634333741">
          <w:marLeft w:val="0"/>
          <w:marRight w:val="0"/>
          <w:marTop w:val="0"/>
          <w:marBottom w:val="0"/>
          <w:divBdr>
            <w:top w:val="none" w:sz="0" w:space="0" w:color="auto"/>
            <w:left w:val="none" w:sz="0" w:space="0" w:color="auto"/>
            <w:bottom w:val="none" w:sz="0" w:space="0" w:color="auto"/>
            <w:right w:val="none" w:sz="0" w:space="0" w:color="auto"/>
          </w:divBdr>
        </w:div>
        <w:div w:id="645285537">
          <w:marLeft w:val="0"/>
          <w:marRight w:val="0"/>
          <w:marTop w:val="0"/>
          <w:marBottom w:val="0"/>
          <w:divBdr>
            <w:top w:val="none" w:sz="0" w:space="0" w:color="auto"/>
            <w:left w:val="none" w:sz="0" w:space="0" w:color="auto"/>
            <w:bottom w:val="none" w:sz="0" w:space="0" w:color="auto"/>
            <w:right w:val="none" w:sz="0" w:space="0" w:color="auto"/>
          </w:divBdr>
        </w:div>
        <w:div w:id="671226927">
          <w:marLeft w:val="0"/>
          <w:marRight w:val="0"/>
          <w:marTop w:val="0"/>
          <w:marBottom w:val="0"/>
          <w:divBdr>
            <w:top w:val="none" w:sz="0" w:space="0" w:color="auto"/>
            <w:left w:val="none" w:sz="0" w:space="0" w:color="auto"/>
            <w:bottom w:val="none" w:sz="0" w:space="0" w:color="auto"/>
            <w:right w:val="none" w:sz="0" w:space="0" w:color="auto"/>
          </w:divBdr>
        </w:div>
        <w:div w:id="677000650">
          <w:marLeft w:val="0"/>
          <w:marRight w:val="0"/>
          <w:marTop w:val="0"/>
          <w:marBottom w:val="0"/>
          <w:divBdr>
            <w:top w:val="none" w:sz="0" w:space="0" w:color="auto"/>
            <w:left w:val="none" w:sz="0" w:space="0" w:color="auto"/>
            <w:bottom w:val="none" w:sz="0" w:space="0" w:color="auto"/>
            <w:right w:val="none" w:sz="0" w:space="0" w:color="auto"/>
          </w:divBdr>
        </w:div>
        <w:div w:id="709380174">
          <w:marLeft w:val="0"/>
          <w:marRight w:val="0"/>
          <w:marTop w:val="0"/>
          <w:marBottom w:val="0"/>
          <w:divBdr>
            <w:top w:val="none" w:sz="0" w:space="0" w:color="auto"/>
            <w:left w:val="none" w:sz="0" w:space="0" w:color="auto"/>
            <w:bottom w:val="none" w:sz="0" w:space="0" w:color="auto"/>
            <w:right w:val="none" w:sz="0" w:space="0" w:color="auto"/>
          </w:divBdr>
        </w:div>
        <w:div w:id="713965831">
          <w:marLeft w:val="0"/>
          <w:marRight w:val="0"/>
          <w:marTop w:val="0"/>
          <w:marBottom w:val="0"/>
          <w:divBdr>
            <w:top w:val="none" w:sz="0" w:space="0" w:color="auto"/>
            <w:left w:val="none" w:sz="0" w:space="0" w:color="auto"/>
            <w:bottom w:val="none" w:sz="0" w:space="0" w:color="auto"/>
            <w:right w:val="none" w:sz="0" w:space="0" w:color="auto"/>
          </w:divBdr>
        </w:div>
        <w:div w:id="715742306">
          <w:marLeft w:val="0"/>
          <w:marRight w:val="0"/>
          <w:marTop w:val="0"/>
          <w:marBottom w:val="0"/>
          <w:divBdr>
            <w:top w:val="none" w:sz="0" w:space="0" w:color="auto"/>
            <w:left w:val="none" w:sz="0" w:space="0" w:color="auto"/>
            <w:bottom w:val="none" w:sz="0" w:space="0" w:color="auto"/>
            <w:right w:val="none" w:sz="0" w:space="0" w:color="auto"/>
          </w:divBdr>
        </w:div>
        <w:div w:id="738136271">
          <w:marLeft w:val="0"/>
          <w:marRight w:val="0"/>
          <w:marTop w:val="0"/>
          <w:marBottom w:val="0"/>
          <w:divBdr>
            <w:top w:val="none" w:sz="0" w:space="0" w:color="auto"/>
            <w:left w:val="none" w:sz="0" w:space="0" w:color="auto"/>
            <w:bottom w:val="none" w:sz="0" w:space="0" w:color="auto"/>
            <w:right w:val="none" w:sz="0" w:space="0" w:color="auto"/>
          </w:divBdr>
        </w:div>
        <w:div w:id="745542169">
          <w:marLeft w:val="0"/>
          <w:marRight w:val="0"/>
          <w:marTop w:val="0"/>
          <w:marBottom w:val="0"/>
          <w:divBdr>
            <w:top w:val="none" w:sz="0" w:space="0" w:color="auto"/>
            <w:left w:val="none" w:sz="0" w:space="0" w:color="auto"/>
            <w:bottom w:val="none" w:sz="0" w:space="0" w:color="auto"/>
            <w:right w:val="none" w:sz="0" w:space="0" w:color="auto"/>
          </w:divBdr>
        </w:div>
        <w:div w:id="764958490">
          <w:marLeft w:val="0"/>
          <w:marRight w:val="0"/>
          <w:marTop w:val="0"/>
          <w:marBottom w:val="0"/>
          <w:divBdr>
            <w:top w:val="none" w:sz="0" w:space="0" w:color="auto"/>
            <w:left w:val="none" w:sz="0" w:space="0" w:color="auto"/>
            <w:bottom w:val="none" w:sz="0" w:space="0" w:color="auto"/>
            <w:right w:val="none" w:sz="0" w:space="0" w:color="auto"/>
          </w:divBdr>
        </w:div>
        <w:div w:id="789512895">
          <w:marLeft w:val="0"/>
          <w:marRight w:val="0"/>
          <w:marTop w:val="0"/>
          <w:marBottom w:val="0"/>
          <w:divBdr>
            <w:top w:val="none" w:sz="0" w:space="0" w:color="auto"/>
            <w:left w:val="none" w:sz="0" w:space="0" w:color="auto"/>
            <w:bottom w:val="none" w:sz="0" w:space="0" w:color="auto"/>
            <w:right w:val="none" w:sz="0" w:space="0" w:color="auto"/>
          </w:divBdr>
        </w:div>
        <w:div w:id="793525856">
          <w:marLeft w:val="0"/>
          <w:marRight w:val="0"/>
          <w:marTop w:val="0"/>
          <w:marBottom w:val="0"/>
          <w:divBdr>
            <w:top w:val="none" w:sz="0" w:space="0" w:color="auto"/>
            <w:left w:val="none" w:sz="0" w:space="0" w:color="auto"/>
            <w:bottom w:val="none" w:sz="0" w:space="0" w:color="auto"/>
            <w:right w:val="none" w:sz="0" w:space="0" w:color="auto"/>
          </w:divBdr>
        </w:div>
        <w:div w:id="812598878">
          <w:marLeft w:val="0"/>
          <w:marRight w:val="0"/>
          <w:marTop w:val="0"/>
          <w:marBottom w:val="0"/>
          <w:divBdr>
            <w:top w:val="none" w:sz="0" w:space="0" w:color="auto"/>
            <w:left w:val="none" w:sz="0" w:space="0" w:color="auto"/>
            <w:bottom w:val="none" w:sz="0" w:space="0" w:color="auto"/>
            <w:right w:val="none" w:sz="0" w:space="0" w:color="auto"/>
          </w:divBdr>
        </w:div>
        <w:div w:id="818425996">
          <w:marLeft w:val="0"/>
          <w:marRight w:val="0"/>
          <w:marTop w:val="0"/>
          <w:marBottom w:val="0"/>
          <w:divBdr>
            <w:top w:val="none" w:sz="0" w:space="0" w:color="auto"/>
            <w:left w:val="none" w:sz="0" w:space="0" w:color="auto"/>
            <w:bottom w:val="none" w:sz="0" w:space="0" w:color="auto"/>
            <w:right w:val="none" w:sz="0" w:space="0" w:color="auto"/>
          </w:divBdr>
        </w:div>
        <w:div w:id="827401818">
          <w:marLeft w:val="0"/>
          <w:marRight w:val="0"/>
          <w:marTop w:val="0"/>
          <w:marBottom w:val="0"/>
          <w:divBdr>
            <w:top w:val="none" w:sz="0" w:space="0" w:color="auto"/>
            <w:left w:val="none" w:sz="0" w:space="0" w:color="auto"/>
            <w:bottom w:val="none" w:sz="0" w:space="0" w:color="auto"/>
            <w:right w:val="none" w:sz="0" w:space="0" w:color="auto"/>
          </w:divBdr>
        </w:div>
        <w:div w:id="880944882">
          <w:marLeft w:val="0"/>
          <w:marRight w:val="0"/>
          <w:marTop w:val="0"/>
          <w:marBottom w:val="0"/>
          <w:divBdr>
            <w:top w:val="none" w:sz="0" w:space="0" w:color="auto"/>
            <w:left w:val="none" w:sz="0" w:space="0" w:color="auto"/>
            <w:bottom w:val="none" w:sz="0" w:space="0" w:color="auto"/>
            <w:right w:val="none" w:sz="0" w:space="0" w:color="auto"/>
          </w:divBdr>
        </w:div>
        <w:div w:id="884025536">
          <w:marLeft w:val="0"/>
          <w:marRight w:val="0"/>
          <w:marTop w:val="0"/>
          <w:marBottom w:val="0"/>
          <w:divBdr>
            <w:top w:val="none" w:sz="0" w:space="0" w:color="auto"/>
            <w:left w:val="none" w:sz="0" w:space="0" w:color="auto"/>
            <w:bottom w:val="none" w:sz="0" w:space="0" w:color="auto"/>
            <w:right w:val="none" w:sz="0" w:space="0" w:color="auto"/>
          </w:divBdr>
        </w:div>
        <w:div w:id="894584526">
          <w:marLeft w:val="0"/>
          <w:marRight w:val="0"/>
          <w:marTop w:val="0"/>
          <w:marBottom w:val="0"/>
          <w:divBdr>
            <w:top w:val="none" w:sz="0" w:space="0" w:color="auto"/>
            <w:left w:val="none" w:sz="0" w:space="0" w:color="auto"/>
            <w:bottom w:val="none" w:sz="0" w:space="0" w:color="auto"/>
            <w:right w:val="none" w:sz="0" w:space="0" w:color="auto"/>
          </w:divBdr>
        </w:div>
        <w:div w:id="900867557">
          <w:marLeft w:val="0"/>
          <w:marRight w:val="0"/>
          <w:marTop w:val="0"/>
          <w:marBottom w:val="0"/>
          <w:divBdr>
            <w:top w:val="none" w:sz="0" w:space="0" w:color="auto"/>
            <w:left w:val="none" w:sz="0" w:space="0" w:color="auto"/>
            <w:bottom w:val="none" w:sz="0" w:space="0" w:color="auto"/>
            <w:right w:val="none" w:sz="0" w:space="0" w:color="auto"/>
          </w:divBdr>
        </w:div>
        <w:div w:id="978266324">
          <w:marLeft w:val="0"/>
          <w:marRight w:val="0"/>
          <w:marTop w:val="0"/>
          <w:marBottom w:val="0"/>
          <w:divBdr>
            <w:top w:val="none" w:sz="0" w:space="0" w:color="auto"/>
            <w:left w:val="none" w:sz="0" w:space="0" w:color="auto"/>
            <w:bottom w:val="none" w:sz="0" w:space="0" w:color="auto"/>
            <w:right w:val="none" w:sz="0" w:space="0" w:color="auto"/>
          </w:divBdr>
        </w:div>
        <w:div w:id="997996697">
          <w:marLeft w:val="0"/>
          <w:marRight w:val="0"/>
          <w:marTop w:val="0"/>
          <w:marBottom w:val="0"/>
          <w:divBdr>
            <w:top w:val="none" w:sz="0" w:space="0" w:color="auto"/>
            <w:left w:val="none" w:sz="0" w:space="0" w:color="auto"/>
            <w:bottom w:val="none" w:sz="0" w:space="0" w:color="auto"/>
            <w:right w:val="none" w:sz="0" w:space="0" w:color="auto"/>
          </w:divBdr>
        </w:div>
        <w:div w:id="1008095592">
          <w:marLeft w:val="0"/>
          <w:marRight w:val="0"/>
          <w:marTop w:val="0"/>
          <w:marBottom w:val="0"/>
          <w:divBdr>
            <w:top w:val="none" w:sz="0" w:space="0" w:color="auto"/>
            <w:left w:val="none" w:sz="0" w:space="0" w:color="auto"/>
            <w:bottom w:val="none" w:sz="0" w:space="0" w:color="auto"/>
            <w:right w:val="none" w:sz="0" w:space="0" w:color="auto"/>
          </w:divBdr>
        </w:div>
        <w:div w:id="1018893840">
          <w:marLeft w:val="0"/>
          <w:marRight w:val="0"/>
          <w:marTop w:val="0"/>
          <w:marBottom w:val="0"/>
          <w:divBdr>
            <w:top w:val="none" w:sz="0" w:space="0" w:color="auto"/>
            <w:left w:val="none" w:sz="0" w:space="0" w:color="auto"/>
            <w:bottom w:val="none" w:sz="0" w:space="0" w:color="auto"/>
            <w:right w:val="none" w:sz="0" w:space="0" w:color="auto"/>
          </w:divBdr>
        </w:div>
        <w:div w:id="1018966968">
          <w:marLeft w:val="0"/>
          <w:marRight w:val="0"/>
          <w:marTop w:val="0"/>
          <w:marBottom w:val="0"/>
          <w:divBdr>
            <w:top w:val="none" w:sz="0" w:space="0" w:color="auto"/>
            <w:left w:val="none" w:sz="0" w:space="0" w:color="auto"/>
            <w:bottom w:val="none" w:sz="0" w:space="0" w:color="auto"/>
            <w:right w:val="none" w:sz="0" w:space="0" w:color="auto"/>
          </w:divBdr>
        </w:div>
        <w:div w:id="1031608908">
          <w:marLeft w:val="0"/>
          <w:marRight w:val="0"/>
          <w:marTop w:val="0"/>
          <w:marBottom w:val="0"/>
          <w:divBdr>
            <w:top w:val="none" w:sz="0" w:space="0" w:color="auto"/>
            <w:left w:val="none" w:sz="0" w:space="0" w:color="auto"/>
            <w:bottom w:val="none" w:sz="0" w:space="0" w:color="auto"/>
            <w:right w:val="none" w:sz="0" w:space="0" w:color="auto"/>
          </w:divBdr>
        </w:div>
        <w:div w:id="1043284978">
          <w:marLeft w:val="0"/>
          <w:marRight w:val="0"/>
          <w:marTop w:val="0"/>
          <w:marBottom w:val="0"/>
          <w:divBdr>
            <w:top w:val="none" w:sz="0" w:space="0" w:color="auto"/>
            <w:left w:val="none" w:sz="0" w:space="0" w:color="auto"/>
            <w:bottom w:val="none" w:sz="0" w:space="0" w:color="auto"/>
            <w:right w:val="none" w:sz="0" w:space="0" w:color="auto"/>
          </w:divBdr>
        </w:div>
        <w:div w:id="1051611626">
          <w:marLeft w:val="0"/>
          <w:marRight w:val="0"/>
          <w:marTop w:val="0"/>
          <w:marBottom w:val="0"/>
          <w:divBdr>
            <w:top w:val="none" w:sz="0" w:space="0" w:color="auto"/>
            <w:left w:val="none" w:sz="0" w:space="0" w:color="auto"/>
            <w:bottom w:val="none" w:sz="0" w:space="0" w:color="auto"/>
            <w:right w:val="none" w:sz="0" w:space="0" w:color="auto"/>
          </w:divBdr>
        </w:div>
        <w:div w:id="1059548919">
          <w:marLeft w:val="0"/>
          <w:marRight w:val="0"/>
          <w:marTop w:val="0"/>
          <w:marBottom w:val="0"/>
          <w:divBdr>
            <w:top w:val="none" w:sz="0" w:space="0" w:color="auto"/>
            <w:left w:val="none" w:sz="0" w:space="0" w:color="auto"/>
            <w:bottom w:val="none" w:sz="0" w:space="0" w:color="auto"/>
            <w:right w:val="none" w:sz="0" w:space="0" w:color="auto"/>
          </w:divBdr>
        </w:div>
        <w:div w:id="1113088913">
          <w:marLeft w:val="0"/>
          <w:marRight w:val="0"/>
          <w:marTop w:val="0"/>
          <w:marBottom w:val="0"/>
          <w:divBdr>
            <w:top w:val="none" w:sz="0" w:space="0" w:color="auto"/>
            <w:left w:val="none" w:sz="0" w:space="0" w:color="auto"/>
            <w:bottom w:val="none" w:sz="0" w:space="0" w:color="auto"/>
            <w:right w:val="none" w:sz="0" w:space="0" w:color="auto"/>
          </w:divBdr>
        </w:div>
        <w:div w:id="1123619840">
          <w:marLeft w:val="0"/>
          <w:marRight w:val="0"/>
          <w:marTop w:val="0"/>
          <w:marBottom w:val="0"/>
          <w:divBdr>
            <w:top w:val="none" w:sz="0" w:space="0" w:color="auto"/>
            <w:left w:val="none" w:sz="0" w:space="0" w:color="auto"/>
            <w:bottom w:val="none" w:sz="0" w:space="0" w:color="auto"/>
            <w:right w:val="none" w:sz="0" w:space="0" w:color="auto"/>
          </w:divBdr>
        </w:div>
        <w:div w:id="1138719117">
          <w:marLeft w:val="0"/>
          <w:marRight w:val="0"/>
          <w:marTop w:val="0"/>
          <w:marBottom w:val="0"/>
          <w:divBdr>
            <w:top w:val="none" w:sz="0" w:space="0" w:color="auto"/>
            <w:left w:val="none" w:sz="0" w:space="0" w:color="auto"/>
            <w:bottom w:val="none" w:sz="0" w:space="0" w:color="auto"/>
            <w:right w:val="none" w:sz="0" w:space="0" w:color="auto"/>
          </w:divBdr>
        </w:div>
        <w:div w:id="1141190219">
          <w:marLeft w:val="0"/>
          <w:marRight w:val="0"/>
          <w:marTop w:val="0"/>
          <w:marBottom w:val="0"/>
          <w:divBdr>
            <w:top w:val="none" w:sz="0" w:space="0" w:color="auto"/>
            <w:left w:val="none" w:sz="0" w:space="0" w:color="auto"/>
            <w:bottom w:val="none" w:sz="0" w:space="0" w:color="auto"/>
            <w:right w:val="none" w:sz="0" w:space="0" w:color="auto"/>
          </w:divBdr>
        </w:div>
        <w:div w:id="1145126559">
          <w:marLeft w:val="0"/>
          <w:marRight w:val="0"/>
          <w:marTop w:val="0"/>
          <w:marBottom w:val="0"/>
          <w:divBdr>
            <w:top w:val="none" w:sz="0" w:space="0" w:color="auto"/>
            <w:left w:val="none" w:sz="0" w:space="0" w:color="auto"/>
            <w:bottom w:val="none" w:sz="0" w:space="0" w:color="auto"/>
            <w:right w:val="none" w:sz="0" w:space="0" w:color="auto"/>
          </w:divBdr>
        </w:div>
        <w:div w:id="1154177668">
          <w:marLeft w:val="0"/>
          <w:marRight w:val="0"/>
          <w:marTop w:val="0"/>
          <w:marBottom w:val="0"/>
          <w:divBdr>
            <w:top w:val="none" w:sz="0" w:space="0" w:color="auto"/>
            <w:left w:val="none" w:sz="0" w:space="0" w:color="auto"/>
            <w:bottom w:val="none" w:sz="0" w:space="0" w:color="auto"/>
            <w:right w:val="none" w:sz="0" w:space="0" w:color="auto"/>
          </w:divBdr>
        </w:div>
        <w:div w:id="1195844453">
          <w:marLeft w:val="0"/>
          <w:marRight w:val="0"/>
          <w:marTop w:val="0"/>
          <w:marBottom w:val="0"/>
          <w:divBdr>
            <w:top w:val="none" w:sz="0" w:space="0" w:color="auto"/>
            <w:left w:val="none" w:sz="0" w:space="0" w:color="auto"/>
            <w:bottom w:val="none" w:sz="0" w:space="0" w:color="auto"/>
            <w:right w:val="none" w:sz="0" w:space="0" w:color="auto"/>
          </w:divBdr>
        </w:div>
        <w:div w:id="1209339167">
          <w:marLeft w:val="0"/>
          <w:marRight w:val="0"/>
          <w:marTop w:val="0"/>
          <w:marBottom w:val="0"/>
          <w:divBdr>
            <w:top w:val="none" w:sz="0" w:space="0" w:color="auto"/>
            <w:left w:val="none" w:sz="0" w:space="0" w:color="auto"/>
            <w:bottom w:val="none" w:sz="0" w:space="0" w:color="auto"/>
            <w:right w:val="none" w:sz="0" w:space="0" w:color="auto"/>
          </w:divBdr>
        </w:div>
        <w:div w:id="1226600746">
          <w:marLeft w:val="0"/>
          <w:marRight w:val="0"/>
          <w:marTop w:val="0"/>
          <w:marBottom w:val="0"/>
          <w:divBdr>
            <w:top w:val="none" w:sz="0" w:space="0" w:color="auto"/>
            <w:left w:val="none" w:sz="0" w:space="0" w:color="auto"/>
            <w:bottom w:val="none" w:sz="0" w:space="0" w:color="auto"/>
            <w:right w:val="none" w:sz="0" w:space="0" w:color="auto"/>
          </w:divBdr>
        </w:div>
        <w:div w:id="1297838058">
          <w:marLeft w:val="0"/>
          <w:marRight w:val="0"/>
          <w:marTop w:val="0"/>
          <w:marBottom w:val="0"/>
          <w:divBdr>
            <w:top w:val="none" w:sz="0" w:space="0" w:color="auto"/>
            <w:left w:val="none" w:sz="0" w:space="0" w:color="auto"/>
            <w:bottom w:val="none" w:sz="0" w:space="0" w:color="auto"/>
            <w:right w:val="none" w:sz="0" w:space="0" w:color="auto"/>
          </w:divBdr>
        </w:div>
        <w:div w:id="1329553421">
          <w:marLeft w:val="0"/>
          <w:marRight w:val="0"/>
          <w:marTop w:val="0"/>
          <w:marBottom w:val="0"/>
          <w:divBdr>
            <w:top w:val="none" w:sz="0" w:space="0" w:color="auto"/>
            <w:left w:val="none" w:sz="0" w:space="0" w:color="auto"/>
            <w:bottom w:val="none" w:sz="0" w:space="0" w:color="auto"/>
            <w:right w:val="none" w:sz="0" w:space="0" w:color="auto"/>
          </w:divBdr>
        </w:div>
        <w:div w:id="1333606217">
          <w:marLeft w:val="0"/>
          <w:marRight w:val="0"/>
          <w:marTop w:val="0"/>
          <w:marBottom w:val="0"/>
          <w:divBdr>
            <w:top w:val="none" w:sz="0" w:space="0" w:color="auto"/>
            <w:left w:val="none" w:sz="0" w:space="0" w:color="auto"/>
            <w:bottom w:val="none" w:sz="0" w:space="0" w:color="auto"/>
            <w:right w:val="none" w:sz="0" w:space="0" w:color="auto"/>
          </w:divBdr>
        </w:div>
        <w:div w:id="1361081809">
          <w:marLeft w:val="0"/>
          <w:marRight w:val="0"/>
          <w:marTop w:val="0"/>
          <w:marBottom w:val="0"/>
          <w:divBdr>
            <w:top w:val="none" w:sz="0" w:space="0" w:color="auto"/>
            <w:left w:val="none" w:sz="0" w:space="0" w:color="auto"/>
            <w:bottom w:val="none" w:sz="0" w:space="0" w:color="auto"/>
            <w:right w:val="none" w:sz="0" w:space="0" w:color="auto"/>
          </w:divBdr>
        </w:div>
        <w:div w:id="1361317676">
          <w:marLeft w:val="0"/>
          <w:marRight w:val="0"/>
          <w:marTop w:val="0"/>
          <w:marBottom w:val="0"/>
          <w:divBdr>
            <w:top w:val="none" w:sz="0" w:space="0" w:color="auto"/>
            <w:left w:val="none" w:sz="0" w:space="0" w:color="auto"/>
            <w:bottom w:val="none" w:sz="0" w:space="0" w:color="auto"/>
            <w:right w:val="none" w:sz="0" w:space="0" w:color="auto"/>
          </w:divBdr>
        </w:div>
        <w:div w:id="1392390610">
          <w:marLeft w:val="0"/>
          <w:marRight w:val="0"/>
          <w:marTop w:val="0"/>
          <w:marBottom w:val="0"/>
          <w:divBdr>
            <w:top w:val="none" w:sz="0" w:space="0" w:color="auto"/>
            <w:left w:val="none" w:sz="0" w:space="0" w:color="auto"/>
            <w:bottom w:val="none" w:sz="0" w:space="0" w:color="auto"/>
            <w:right w:val="none" w:sz="0" w:space="0" w:color="auto"/>
          </w:divBdr>
        </w:div>
        <w:div w:id="1426611928">
          <w:marLeft w:val="0"/>
          <w:marRight w:val="0"/>
          <w:marTop w:val="0"/>
          <w:marBottom w:val="0"/>
          <w:divBdr>
            <w:top w:val="none" w:sz="0" w:space="0" w:color="auto"/>
            <w:left w:val="none" w:sz="0" w:space="0" w:color="auto"/>
            <w:bottom w:val="none" w:sz="0" w:space="0" w:color="auto"/>
            <w:right w:val="none" w:sz="0" w:space="0" w:color="auto"/>
          </w:divBdr>
        </w:div>
        <w:div w:id="1427768315">
          <w:marLeft w:val="0"/>
          <w:marRight w:val="0"/>
          <w:marTop w:val="0"/>
          <w:marBottom w:val="0"/>
          <w:divBdr>
            <w:top w:val="none" w:sz="0" w:space="0" w:color="auto"/>
            <w:left w:val="none" w:sz="0" w:space="0" w:color="auto"/>
            <w:bottom w:val="none" w:sz="0" w:space="0" w:color="auto"/>
            <w:right w:val="none" w:sz="0" w:space="0" w:color="auto"/>
          </w:divBdr>
        </w:div>
        <w:div w:id="1429346576">
          <w:marLeft w:val="0"/>
          <w:marRight w:val="0"/>
          <w:marTop w:val="0"/>
          <w:marBottom w:val="0"/>
          <w:divBdr>
            <w:top w:val="none" w:sz="0" w:space="0" w:color="auto"/>
            <w:left w:val="none" w:sz="0" w:space="0" w:color="auto"/>
            <w:bottom w:val="none" w:sz="0" w:space="0" w:color="auto"/>
            <w:right w:val="none" w:sz="0" w:space="0" w:color="auto"/>
          </w:divBdr>
        </w:div>
        <w:div w:id="1445659859">
          <w:marLeft w:val="0"/>
          <w:marRight w:val="0"/>
          <w:marTop w:val="0"/>
          <w:marBottom w:val="0"/>
          <w:divBdr>
            <w:top w:val="none" w:sz="0" w:space="0" w:color="auto"/>
            <w:left w:val="none" w:sz="0" w:space="0" w:color="auto"/>
            <w:bottom w:val="none" w:sz="0" w:space="0" w:color="auto"/>
            <w:right w:val="none" w:sz="0" w:space="0" w:color="auto"/>
          </w:divBdr>
        </w:div>
        <w:div w:id="1452093581">
          <w:marLeft w:val="0"/>
          <w:marRight w:val="0"/>
          <w:marTop w:val="0"/>
          <w:marBottom w:val="0"/>
          <w:divBdr>
            <w:top w:val="none" w:sz="0" w:space="0" w:color="auto"/>
            <w:left w:val="none" w:sz="0" w:space="0" w:color="auto"/>
            <w:bottom w:val="none" w:sz="0" w:space="0" w:color="auto"/>
            <w:right w:val="none" w:sz="0" w:space="0" w:color="auto"/>
          </w:divBdr>
        </w:div>
        <w:div w:id="1469124133">
          <w:marLeft w:val="0"/>
          <w:marRight w:val="0"/>
          <w:marTop w:val="0"/>
          <w:marBottom w:val="0"/>
          <w:divBdr>
            <w:top w:val="none" w:sz="0" w:space="0" w:color="auto"/>
            <w:left w:val="none" w:sz="0" w:space="0" w:color="auto"/>
            <w:bottom w:val="none" w:sz="0" w:space="0" w:color="auto"/>
            <w:right w:val="none" w:sz="0" w:space="0" w:color="auto"/>
          </w:divBdr>
        </w:div>
        <w:div w:id="1470590034">
          <w:marLeft w:val="0"/>
          <w:marRight w:val="0"/>
          <w:marTop w:val="0"/>
          <w:marBottom w:val="0"/>
          <w:divBdr>
            <w:top w:val="none" w:sz="0" w:space="0" w:color="auto"/>
            <w:left w:val="none" w:sz="0" w:space="0" w:color="auto"/>
            <w:bottom w:val="none" w:sz="0" w:space="0" w:color="auto"/>
            <w:right w:val="none" w:sz="0" w:space="0" w:color="auto"/>
          </w:divBdr>
        </w:div>
        <w:div w:id="1476872159">
          <w:marLeft w:val="0"/>
          <w:marRight w:val="0"/>
          <w:marTop w:val="0"/>
          <w:marBottom w:val="0"/>
          <w:divBdr>
            <w:top w:val="none" w:sz="0" w:space="0" w:color="auto"/>
            <w:left w:val="none" w:sz="0" w:space="0" w:color="auto"/>
            <w:bottom w:val="none" w:sz="0" w:space="0" w:color="auto"/>
            <w:right w:val="none" w:sz="0" w:space="0" w:color="auto"/>
          </w:divBdr>
        </w:div>
        <w:div w:id="1483504861">
          <w:marLeft w:val="0"/>
          <w:marRight w:val="0"/>
          <w:marTop w:val="0"/>
          <w:marBottom w:val="0"/>
          <w:divBdr>
            <w:top w:val="none" w:sz="0" w:space="0" w:color="auto"/>
            <w:left w:val="none" w:sz="0" w:space="0" w:color="auto"/>
            <w:bottom w:val="none" w:sz="0" w:space="0" w:color="auto"/>
            <w:right w:val="none" w:sz="0" w:space="0" w:color="auto"/>
          </w:divBdr>
        </w:div>
        <w:div w:id="1494033213">
          <w:marLeft w:val="0"/>
          <w:marRight w:val="0"/>
          <w:marTop w:val="0"/>
          <w:marBottom w:val="0"/>
          <w:divBdr>
            <w:top w:val="none" w:sz="0" w:space="0" w:color="auto"/>
            <w:left w:val="none" w:sz="0" w:space="0" w:color="auto"/>
            <w:bottom w:val="none" w:sz="0" w:space="0" w:color="auto"/>
            <w:right w:val="none" w:sz="0" w:space="0" w:color="auto"/>
          </w:divBdr>
        </w:div>
        <w:div w:id="1504390672">
          <w:marLeft w:val="0"/>
          <w:marRight w:val="0"/>
          <w:marTop w:val="0"/>
          <w:marBottom w:val="0"/>
          <w:divBdr>
            <w:top w:val="none" w:sz="0" w:space="0" w:color="auto"/>
            <w:left w:val="none" w:sz="0" w:space="0" w:color="auto"/>
            <w:bottom w:val="none" w:sz="0" w:space="0" w:color="auto"/>
            <w:right w:val="none" w:sz="0" w:space="0" w:color="auto"/>
          </w:divBdr>
        </w:div>
        <w:div w:id="1511023330">
          <w:marLeft w:val="0"/>
          <w:marRight w:val="0"/>
          <w:marTop w:val="0"/>
          <w:marBottom w:val="0"/>
          <w:divBdr>
            <w:top w:val="none" w:sz="0" w:space="0" w:color="auto"/>
            <w:left w:val="none" w:sz="0" w:space="0" w:color="auto"/>
            <w:bottom w:val="none" w:sz="0" w:space="0" w:color="auto"/>
            <w:right w:val="none" w:sz="0" w:space="0" w:color="auto"/>
          </w:divBdr>
        </w:div>
        <w:div w:id="1514109265">
          <w:marLeft w:val="0"/>
          <w:marRight w:val="0"/>
          <w:marTop w:val="0"/>
          <w:marBottom w:val="0"/>
          <w:divBdr>
            <w:top w:val="none" w:sz="0" w:space="0" w:color="auto"/>
            <w:left w:val="none" w:sz="0" w:space="0" w:color="auto"/>
            <w:bottom w:val="none" w:sz="0" w:space="0" w:color="auto"/>
            <w:right w:val="none" w:sz="0" w:space="0" w:color="auto"/>
          </w:divBdr>
        </w:div>
        <w:div w:id="1528133313">
          <w:marLeft w:val="0"/>
          <w:marRight w:val="0"/>
          <w:marTop w:val="0"/>
          <w:marBottom w:val="0"/>
          <w:divBdr>
            <w:top w:val="none" w:sz="0" w:space="0" w:color="auto"/>
            <w:left w:val="none" w:sz="0" w:space="0" w:color="auto"/>
            <w:bottom w:val="none" w:sz="0" w:space="0" w:color="auto"/>
            <w:right w:val="none" w:sz="0" w:space="0" w:color="auto"/>
          </w:divBdr>
        </w:div>
        <w:div w:id="1533570854">
          <w:marLeft w:val="0"/>
          <w:marRight w:val="0"/>
          <w:marTop w:val="0"/>
          <w:marBottom w:val="0"/>
          <w:divBdr>
            <w:top w:val="none" w:sz="0" w:space="0" w:color="auto"/>
            <w:left w:val="none" w:sz="0" w:space="0" w:color="auto"/>
            <w:bottom w:val="none" w:sz="0" w:space="0" w:color="auto"/>
            <w:right w:val="none" w:sz="0" w:space="0" w:color="auto"/>
          </w:divBdr>
        </w:div>
        <w:div w:id="1545943011">
          <w:marLeft w:val="0"/>
          <w:marRight w:val="0"/>
          <w:marTop w:val="0"/>
          <w:marBottom w:val="0"/>
          <w:divBdr>
            <w:top w:val="none" w:sz="0" w:space="0" w:color="auto"/>
            <w:left w:val="none" w:sz="0" w:space="0" w:color="auto"/>
            <w:bottom w:val="none" w:sz="0" w:space="0" w:color="auto"/>
            <w:right w:val="none" w:sz="0" w:space="0" w:color="auto"/>
          </w:divBdr>
        </w:div>
        <w:div w:id="1548102408">
          <w:marLeft w:val="0"/>
          <w:marRight w:val="0"/>
          <w:marTop w:val="0"/>
          <w:marBottom w:val="0"/>
          <w:divBdr>
            <w:top w:val="none" w:sz="0" w:space="0" w:color="auto"/>
            <w:left w:val="none" w:sz="0" w:space="0" w:color="auto"/>
            <w:bottom w:val="none" w:sz="0" w:space="0" w:color="auto"/>
            <w:right w:val="none" w:sz="0" w:space="0" w:color="auto"/>
          </w:divBdr>
        </w:div>
        <w:div w:id="1561479628">
          <w:marLeft w:val="0"/>
          <w:marRight w:val="0"/>
          <w:marTop w:val="0"/>
          <w:marBottom w:val="0"/>
          <w:divBdr>
            <w:top w:val="none" w:sz="0" w:space="0" w:color="auto"/>
            <w:left w:val="none" w:sz="0" w:space="0" w:color="auto"/>
            <w:bottom w:val="none" w:sz="0" w:space="0" w:color="auto"/>
            <w:right w:val="none" w:sz="0" w:space="0" w:color="auto"/>
          </w:divBdr>
        </w:div>
        <w:div w:id="1583417509">
          <w:marLeft w:val="0"/>
          <w:marRight w:val="0"/>
          <w:marTop w:val="0"/>
          <w:marBottom w:val="0"/>
          <w:divBdr>
            <w:top w:val="none" w:sz="0" w:space="0" w:color="auto"/>
            <w:left w:val="none" w:sz="0" w:space="0" w:color="auto"/>
            <w:bottom w:val="none" w:sz="0" w:space="0" w:color="auto"/>
            <w:right w:val="none" w:sz="0" w:space="0" w:color="auto"/>
          </w:divBdr>
        </w:div>
        <w:div w:id="1593734444">
          <w:marLeft w:val="0"/>
          <w:marRight w:val="0"/>
          <w:marTop w:val="0"/>
          <w:marBottom w:val="0"/>
          <w:divBdr>
            <w:top w:val="none" w:sz="0" w:space="0" w:color="auto"/>
            <w:left w:val="none" w:sz="0" w:space="0" w:color="auto"/>
            <w:bottom w:val="none" w:sz="0" w:space="0" w:color="auto"/>
            <w:right w:val="none" w:sz="0" w:space="0" w:color="auto"/>
          </w:divBdr>
        </w:div>
        <w:div w:id="1605654856">
          <w:marLeft w:val="0"/>
          <w:marRight w:val="0"/>
          <w:marTop w:val="0"/>
          <w:marBottom w:val="0"/>
          <w:divBdr>
            <w:top w:val="none" w:sz="0" w:space="0" w:color="auto"/>
            <w:left w:val="none" w:sz="0" w:space="0" w:color="auto"/>
            <w:bottom w:val="none" w:sz="0" w:space="0" w:color="auto"/>
            <w:right w:val="none" w:sz="0" w:space="0" w:color="auto"/>
          </w:divBdr>
        </w:div>
        <w:div w:id="1605723810">
          <w:marLeft w:val="0"/>
          <w:marRight w:val="0"/>
          <w:marTop w:val="0"/>
          <w:marBottom w:val="0"/>
          <w:divBdr>
            <w:top w:val="none" w:sz="0" w:space="0" w:color="auto"/>
            <w:left w:val="none" w:sz="0" w:space="0" w:color="auto"/>
            <w:bottom w:val="none" w:sz="0" w:space="0" w:color="auto"/>
            <w:right w:val="none" w:sz="0" w:space="0" w:color="auto"/>
          </w:divBdr>
        </w:div>
        <w:div w:id="1630087105">
          <w:marLeft w:val="0"/>
          <w:marRight w:val="0"/>
          <w:marTop w:val="0"/>
          <w:marBottom w:val="0"/>
          <w:divBdr>
            <w:top w:val="none" w:sz="0" w:space="0" w:color="auto"/>
            <w:left w:val="none" w:sz="0" w:space="0" w:color="auto"/>
            <w:bottom w:val="none" w:sz="0" w:space="0" w:color="auto"/>
            <w:right w:val="none" w:sz="0" w:space="0" w:color="auto"/>
          </w:divBdr>
        </w:div>
        <w:div w:id="1640570795">
          <w:marLeft w:val="0"/>
          <w:marRight w:val="0"/>
          <w:marTop w:val="0"/>
          <w:marBottom w:val="0"/>
          <w:divBdr>
            <w:top w:val="none" w:sz="0" w:space="0" w:color="auto"/>
            <w:left w:val="none" w:sz="0" w:space="0" w:color="auto"/>
            <w:bottom w:val="none" w:sz="0" w:space="0" w:color="auto"/>
            <w:right w:val="none" w:sz="0" w:space="0" w:color="auto"/>
          </w:divBdr>
        </w:div>
        <w:div w:id="1659773230">
          <w:marLeft w:val="0"/>
          <w:marRight w:val="0"/>
          <w:marTop w:val="0"/>
          <w:marBottom w:val="0"/>
          <w:divBdr>
            <w:top w:val="none" w:sz="0" w:space="0" w:color="auto"/>
            <w:left w:val="none" w:sz="0" w:space="0" w:color="auto"/>
            <w:bottom w:val="none" w:sz="0" w:space="0" w:color="auto"/>
            <w:right w:val="none" w:sz="0" w:space="0" w:color="auto"/>
          </w:divBdr>
        </w:div>
        <w:div w:id="1666859582">
          <w:marLeft w:val="0"/>
          <w:marRight w:val="0"/>
          <w:marTop w:val="0"/>
          <w:marBottom w:val="0"/>
          <w:divBdr>
            <w:top w:val="none" w:sz="0" w:space="0" w:color="auto"/>
            <w:left w:val="none" w:sz="0" w:space="0" w:color="auto"/>
            <w:bottom w:val="none" w:sz="0" w:space="0" w:color="auto"/>
            <w:right w:val="none" w:sz="0" w:space="0" w:color="auto"/>
          </w:divBdr>
        </w:div>
        <w:div w:id="1707563476">
          <w:marLeft w:val="0"/>
          <w:marRight w:val="0"/>
          <w:marTop w:val="0"/>
          <w:marBottom w:val="0"/>
          <w:divBdr>
            <w:top w:val="none" w:sz="0" w:space="0" w:color="auto"/>
            <w:left w:val="none" w:sz="0" w:space="0" w:color="auto"/>
            <w:bottom w:val="none" w:sz="0" w:space="0" w:color="auto"/>
            <w:right w:val="none" w:sz="0" w:space="0" w:color="auto"/>
          </w:divBdr>
        </w:div>
        <w:div w:id="1716811831">
          <w:marLeft w:val="0"/>
          <w:marRight w:val="0"/>
          <w:marTop w:val="0"/>
          <w:marBottom w:val="0"/>
          <w:divBdr>
            <w:top w:val="none" w:sz="0" w:space="0" w:color="auto"/>
            <w:left w:val="none" w:sz="0" w:space="0" w:color="auto"/>
            <w:bottom w:val="none" w:sz="0" w:space="0" w:color="auto"/>
            <w:right w:val="none" w:sz="0" w:space="0" w:color="auto"/>
          </w:divBdr>
        </w:div>
        <w:div w:id="1717774232">
          <w:marLeft w:val="0"/>
          <w:marRight w:val="0"/>
          <w:marTop w:val="0"/>
          <w:marBottom w:val="0"/>
          <w:divBdr>
            <w:top w:val="none" w:sz="0" w:space="0" w:color="auto"/>
            <w:left w:val="none" w:sz="0" w:space="0" w:color="auto"/>
            <w:bottom w:val="none" w:sz="0" w:space="0" w:color="auto"/>
            <w:right w:val="none" w:sz="0" w:space="0" w:color="auto"/>
          </w:divBdr>
        </w:div>
        <w:div w:id="1721661576">
          <w:marLeft w:val="0"/>
          <w:marRight w:val="0"/>
          <w:marTop w:val="0"/>
          <w:marBottom w:val="0"/>
          <w:divBdr>
            <w:top w:val="none" w:sz="0" w:space="0" w:color="auto"/>
            <w:left w:val="none" w:sz="0" w:space="0" w:color="auto"/>
            <w:bottom w:val="none" w:sz="0" w:space="0" w:color="auto"/>
            <w:right w:val="none" w:sz="0" w:space="0" w:color="auto"/>
          </w:divBdr>
        </w:div>
        <w:div w:id="1774588830">
          <w:marLeft w:val="0"/>
          <w:marRight w:val="0"/>
          <w:marTop w:val="0"/>
          <w:marBottom w:val="0"/>
          <w:divBdr>
            <w:top w:val="none" w:sz="0" w:space="0" w:color="auto"/>
            <w:left w:val="none" w:sz="0" w:space="0" w:color="auto"/>
            <w:bottom w:val="none" w:sz="0" w:space="0" w:color="auto"/>
            <w:right w:val="none" w:sz="0" w:space="0" w:color="auto"/>
          </w:divBdr>
        </w:div>
        <w:div w:id="1793864983">
          <w:marLeft w:val="0"/>
          <w:marRight w:val="0"/>
          <w:marTop w:val="0"/>
          <w:marBottom w:val="0"/>
          <w:divBdr>
            <w:top w:val="none" w:sz="0" w:space="0" w:color="auto"/>
            <w:left w:val="none" w:sz="0" w:space="0" w:color="auto"/>
            <w:bottom w:val="none" w:sz="0" w:space="0" w:color="auto"/>
            <w:right w:val="none" w:sz="0" w:space="0" w:color="auto"/>
          </w:divBdr>
        </w:div>
        <w:div w:id="1830711856">
          <w:marLeft w:val="0"/>
          <w:marRight w:val="0"/>
          <w:marTop w:val="0"/>
          <w:marBottom w:val="0"/>
          <w:divBdr>
            <w:top w:val="none" w:sz="0" w:space="0" w:color="auto"/>
            <w:left w:val="none" w:sz="0" w:space="0" w:color="auto"/>
            <w:bottom w:val="none" w:sz="0" w:space="0" w:color="auto"/>
            <w:right w:val="none" w:sz="0" w:space="0" w:color="auto"/>
          </w:divBdr>
        </w:div>
        <w:div w:id="1874877961">
          <w:marLeft w:val="0"/>
          <w:marRight w:val="0"/>
          <w:marTop w:val="0"/>
          <w:marBottom w:val="0"/>
          <w:divBdr>
            <w:top w:val="none" w:sz="0" w:space="0" w:color="auto"/>
            <w:left w:val="none" w:sz="0" w:space="0" w:color="auto"/>
            <w:bottom w:val="none" w:sz="0" w:space="0" w:color="auto"/>
            <w:right w:val="none" w:sz="0" w:space="0" w:color="auto"/>
          </w:divBdr>
        </w:div>
        <w:div w:id="1893882275">
          <w:marLeft w:val="0"/>
          <w:marRight w:val="0"/>
          <w:marTop w:val="0"/>
          <w:marBottom w:val="0"/>
          <w:divBdr>
            <w:top w:val="none" w:sz="0" w:space="0" w:color="auto"/>
            <w:left w:val="none" w:sz="0" w:space="0" w:color="auto"/>
            <w:bottom w:val="none" w:sz="0" w:space="0" w:color="auto"/>
            <w:right w:val="none" w:sz="0" w:space="0" w:color="auto"/>
          </w:divBdr>
        </w:div>
        <w:div w:id="1895658728">
          <w:marLeft w:val="0"/>
          <w:marRight w:val="0"/>
          <w:marTop w:val="0"/>
          <w:marBottom w:val="0"/>
          <w:divBdr>
            <w:top w:val="none" w:sz="0" w:space="0" w:color="auto"/>
            <w:left w:val="none" w:sz="0" w:space="0" w:color="auto"/>
            <w:bottom w:val="none" w:sz="0" w:space="0" w:color="auto"/>
            <w:right w:val="none" w:sz="0" w:space="0" w:color="auto"/>
          </w:divBdr>
        </w:div>
        <w:div w:id="1938174862">
          <w:marLeft w:val="0"/>
          <w:marRight w:val="0"/>
          <w:marTop w:val="0"/>
          <w:marBottom w:val="0"/>
          <w:divBdr>
            <w:top w:val="none" w:sz="0" w:space="0" w:color="auto"/>
            <w:left w:val="none" w:sz="0" w:space="0" w:color="auto"/>
            <w:bottom w:val="none" w:sz="0" w:space="0" w:color="auto"/>
            <w:right w:val="none" w:sz="0" w:space="0" w:color="auto"/>
          </w:divBdr>
        </w:div>
        <w:div w:id="1952929914">
          <w:marLeft w:val="0"/>
          <w:marRight w:val="0"/>
          <w:marTop w:val="0"/>
          <w:marBottom w:val="0"/>
          <w:divBdr>
            <w:top w:val="none" w:sz="0" w:space="0" w:color="auto"/>
            <w:left w:val="none" w:sz="0" w:space="0" w:color="auto"/>
            <w:bottom w:val="none" w:sz="0" w:space="0" w:color="auto"/>
            <w:right w:val="none" w:sz="0" w:space="0" w:color="auto"/>
          </w:divBdr>
        </w:div>
        <w:div w:id="1955861035">
          <w:marLeft w:val="0"/>
          <w:marRight w:val="0"/>
          <w:marTop w:val="0"/>
          <w:marBottom w:val="0"/>
          <w:divBdr>
            <w:top w:val="none" w:sz="0" w:space="0" w:color="auto"/>
            <w:left w:val="none" w:sz="0" w:space="0" w:color="auto"/>
            <w:bottom w:val="none" w:sz="0" w:space="0" w:color="auto"/>
            <w:right w:val="none" w:sz="0" w:space="0" w:color="auto"/>
          </w:divBdr>
        </w:div>
        <w:div w:id="1978104196">
          <w:marLeft w:val="0"/>
          <w:marRight w:val="0"/>
          <w:marTop w:val="0"/>
          <w:marBottom w:val="0"/>
          <w:divBdr>
            <w:top w:val="none" w:sz="0" w:space="0" w:color="auto"/>
            <w:left w:val="none" w:sz="0" w:space="0" w:color="auto"/>
            <w:bottom w:val="none" w:sz="0" w:space="0" w:color="auto"/>
            <w:right w:val="none" w:sz="0" w:space="0" w:color="auto"/>
          </w:divBdr>
        </w:div>
        <w:div w:id="1983580195">
          <w:marLeft w:val="0"/>
          <w:marRight w:val="0"/>
          <w:marTop w:val="0"/>
          <w:marBottom w:val="0"/>
          <w:divBdr>
            <w:top w:val="none" w:sz="0" w:space="0" w:color="auto"/>
            <w:left w:val="none" w:sz="0" w:space="0" w:color="auto"/>
            <w:bottom w:val="none" w:sz="0" w:space="0" w:color="auto"/>
            <w:right w:val="none" w:sz="0" w:space="0" w:color="auto"/>
          </w:divBdr>
        </w:div>
        <w:div w:id="2018383817">
          <w:marLeft w:val="0"/>
          <w:marRight w:val="0"/>
          <w:marTop w:val="0"/>
          <w:marBottom w:val="0"/>
          <w:divBdr>
            <w:top w:val="none" w:sz="0" w:space="0" w:color="auto"/>
            <w:left w:val="none" w:sz="0" w:space="0" w:color="auto"/>
            <w:bottom w:val="none" w:sz="0" w:space="0" w:color="auto"/>
            <w:right w:val="none" w:sz="0" w:space="0" w:color="auto"/>
          </w:divBdr>
        </w:div>
        <w:div w:id="2058972036">
          <w:marLeft w:val="0"/>
          <w:marRight w:val="0"/>
          <w:marTop w:val="0"/>
          <w:marBottom w:val="0"/>
          <w:divBdr>
            <w:top w:val="none" w:sz="0" w:space="0" w:color="auto"/>
            <w:left w:val="none" w:sz="0" w:space="0" w:color="auto"/>
            <w:bottom w:val="none" w:sz="0" w:space="0" w:color="auto"/>
            <w:right w:val="none" w:sz="0" w:space="0" w:color="auto"/>
          </w:divBdr>
        </w:div>
        <w:div w:id="2082409684">
          <w:marLeft w:val="0"/>
          <w:marRight w:val="0"/>
          <w:marTop w:val="0"/>
          <w:marBottom w:val="0"/>
          <w:divBdr>
            <w:top w:val="none" w:sz="0" w:space="0" w:color="auto"/>
            <w:left w:val="none" w:sz="0" w:space="0" w:color="auto"/>
            <w:bottom w:val="none" w:sz="0" w:space="0" w:color="auto"/>
            <w:right w:val="none" w:sz="0" w:space="0" w:color="auto"/>
          </w:divBdr>
        </w:div>
        <w:div w:id="2084640687">
          <w:marLeft w:val="0"/>
          <w:marRight w:val="0"/>
          <w:marTop w:val="0"/>
          <w:marBottom w:val="0"/>
          <w:divBdr>
            <w:top w:val="none" w:sz="0" w:space="0" w:color="auto"/>
            <w:left w:val="none" w:sz="0" w:space="0" w:color="auto"/>
            <w:bottom w:val="none" w:sz="0" w:space="0" w:color="auto"/>
            <w:right w:val="none" w:sz="0" w:space="0" w:color="auto"/>
          </w:divBdr>
        </w:div>
        <w:div w:id="2102408702">
          <w:marLeft w:val="0"/>
          <w:marRight w:val="0"/>
          <w:marTop w:val="0"/>
          <w:marBottom w:val="0"/>
          <w:divBdr>
            <w:top w:val="none" w:sz="0" w:space="0" w:color="auto"/>
            <w:left w:val="none" w:sz="0" w:space="0" w:color="auto"/>
            <w:bottom w:val="none" w:sz="0" w:space="0" w:color="auto"/>
            <w:right w:val="none" w:sz="0" w:space="0" w:color="auto"/>
          </w:divBdr>
        </w:div>
        <w:div w:id="2114861351">
          <w:marLeft w:val="0"/>
          <w:marRight w:val="0"/>
          <w:marTop w:val="0"/>
          <w:marBottom w:val="0"/>
          <w:divBdr>
            <w:top w:val="none" w:sz="0" w:space="0" w:color="auto"/>
            <w:left w:val="none" w:sz="0" w:space="0" w:color="auto"/>
            <w:bottom w:val="none" w:sz="0" w:space="0" w:color="auto"/>
            <w:right w:val="none" w:sz="0" w:space="0" w:color="auto"/>
          </w:divBdr>
        </w:div>
        <w:div w:id="2118520130">
          <w:marLeft w:val="0"/>
          <w:marRight w:val="0"/>
          <w:marTop w:val="0"/>
          <w:marBottom w:val="0"/>
          <w:divBdr>
            <w:top w:val="none" w:sz="0" w:space="0" w:color="auto"/>
            <w:left w:val="none" w:sz="0" w:space="0" w:color="auto"/>
            <w:bottom w:val="none" w:sz="0" w:space="0" w:color="auto"/>
            <w:right w:val="none" w:sz="0" w:space="0" w:color="auto"/>
          </w:divBdr>
        </w:div>
      </w:divsChild>
    </w:div>
    <w:div w:id="263726582">
      <w:bodyDiv w:val="1"/>
      <w:marLeft w:val="0"/>
      <w:marRight w:val="0"/>
      <w:marTop w:val="0"/>
      <w:marBottom w:val="0"/>
      <w:divBdr>
        <w:top w:val="none" w:sz="0" w:space="0" w:color="auto"/>
        <w:left w:val="none" w:sz="0" w:space="0" w:color="auto"/>
        <w:bottom w:val="none" w:sz="0" w:space="0" w:color="auto"/>
        <w:right w:val="none" w:sz="0" w:space="0" w:color="auto"/>
      </w:divBdr>
      <w:divsChild>
        <w:div w:id="1862817321">
          <w:marLeft w:val="0"/>
          <w:marRight w:val="0"/>
          <w:marTop w:val="0"/>
          <w:marBottom w:val="0"/>
          <w:divBdr>
            <w:top w:val="none" w:sz="0" w:space="0" w:color="auto"/>
            <w:left w:val="none" w:sz="0" w:space="0" w:color="auto"/>
            <w:bottom w:val="none" w:sz="0" w:space="0" w:color="auto"/>
            <w:right w:val="none" w:sz="0" w:space="0" w:color="auto"/>
          </w:divBdr>
        </w:div>
      </w:divsChild>
    </w:div>
    <w:div w:id="289213620">
      <w:bodyDiv w:val="1"/>
      <w:marLeft w:val="0"/>
      <w:marRight w:val="0"/>
      <w:marTop w:val="0"/>
      <w:marBottom w:val="0"/>
      <w:divBdr>
        <w:top w:val="none" w:sz="0" w:space="0" w:color="auto"/>
        <w:left w:val="none" w:sz="0" w:space="0" w:color="auto"/>
        <w:bottom w:val="none" w:sz="0" w:space="0" w:color="auto"/>
        <w:right w:val="none" w:sz="0" w:space="0" w:color="auto"/>
      </w:divBdr>
    </w:div>
    <w:div w:id="293484080">
      <w:bodyDiv w:val="1"/>
      <w:marLeft w:val="0"/>
      <w:marRight w:val="0"/>
      <w:marTop w:val="0"/>
      <w:marBottom w:val="0"/>
      <w:divBdr>
        <w:top w:val="none" w:sz="0" w:space="0" w:color="auto"/>
        <w:left w:val="none" w:sz="0" w:space="0" w:color="auto"/>
        <w:bottom w:val="none" w:sz="0" w:space="0" w:color="auto"/>
        <w:right w:val="none" w:sz="0" w:space="0" w:color="auto"/>
      </w:divBdr>
    </w:div>
    <w:div w:id="314728540">
      <w:bodyDiv w:val="1"/>
      <w:marLeft w:val="0"/>
      <w:marRight w:val="0"/>
      <w:marTop w:val="0"/>
      <w:marBottom w:val="0"/>
      <w:divBdr>
        <w:top w:val="none" w:sz="0" w:space="0" w:color="auto"/>
        <w:left w:val="none" w:sz="0" w:space="0" w:color="auto"/>
        <w:bottom w:val="none" w:sz="0" w:space="0" w:color="auto"/>
        <w:right w:val="none" w:sz="0" w:space="0" w:color="auto"/>
      </w:divBdr>
      <w:divsChild>
        <w:div w:id="1723484139">
          <w:marLeft w:val="0"/>
          <w:marRight w:val="0"/>
          <w:marTop w:val="0"/>
          <w:marBottom w:val="0"/>
          <w:divBdr>
            <w:top w:val="none" w:sz="0" w:space="0" w:color="auto"/>
            <w:left w:val="none" w:sz="0" w:space="0" w:color="auto"/>
            <w:bottom w:val="none" w:sz="0" w:space="0" w:color="auto"/>
            <w:right w:val="none" w:sz="0" w:space="0" w:color="auto"/>
          </w:divBdr>
          <w:divsChild>
            <w:div w:id="328145421">
              <w:marLeft w:val="0"/>
              <w:marRight w:val="0"/>
              <w:marTop w:val="0"/>
              <w:marBottom w:val="0"/>
              <w:divBdr>
                <w:top w:val="none" w:sz="0" w:space="0" w:color="auto"/>
                <w:left w:val="none" w:sz="0" w:space="0" w:color="auto"/>
                <w:bottom w:val="none" w:sz="0" w:space="0" w:color="auto"/>
                <w:right w:val="none" w:sz="0" w:space="0" w:color="auto"/>
              </w:divBdr>
              <w:divsChild>
                <w:div w:id="1178496198">
                  <w:marLeft w:val="0"/>
                  <w:marRight w:val="0"/>
                  <w:marTop w:val="0"/>
                  <w:marBottom w:val="0"/>
                  <w:divBdr>
                    <w:top w:val="none" w:sz="0" w:space="0" w:color="auto"/>
                    <w:left w:val="none" w:sz="0" w:space="0" w:color="auto"/>
                    <w:bottom w:val="none" w:sz="0" w:space="0" w:color="auto"/>
                    <w:right w:val="none" w:sz="0" w:space="0" w:color="auto"/>
                  </w:divBdr>
                  <w:divsChild>
                    <w:div w:id="1599946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7681450">
      <w:bodyDiv w:val="1"/>
      <w:marLeft w:val="0"/>
      <w:marRight w:val="0"/>
      <w:marTop w:val="0"/>
      <w:marBottom w:val="0"/>
      <w:divBdr>
        <w:top w:val="none" w:sz="0" w:space="0" w:color="auto"/>
        <w:left w:val="none" w:sz="0" w:space="0" w:color="auto"/>
        <w:bottom w:val="none" w:sz="0" w:space="0" w:color="auto"/>
        <w:right w:val="none" w:sz="0" w:space="0" w:color="auto"/>
      </w:divBdr>
    </w:div>
    <w:div w:id="342515187">
      <w:bodyDiv w:val="1"/>
      <w:marLeft w:val="0"/>
      <w:marRight w:val="0"/>
      <w:marTop w:val="0"/>
      <w:marBottom w:val="0"/>
      <w:divBdr>
        <w:top w:val="none" w:sz="0" w:space="0" w:color="auto"/>
        <w:left w:val="none" w:sz="0" w:space="0" w:color="auto"/>
        <w:bottom w:val="none" w:sz="0" w:space="0" w:color="auto"/>
        <w:right w:val="none" w:sz="0" w:space="0" w:color="auto"/>
      </w:divBdr>
      <w:divsChild>
        <w:div w:id="43798667">
          <w:marLeft w:val="0"/>
          <w:marRight w:val="0"/>
          <w:marTop w:val="0"/>
          <w:marBottom w:val="0"/>
          <w:divBdr>
            <w:top w:val="none" w:sz="0" w:space="0" w:color="auto"/>
            <w:left w:val="none" w:sz="0" w:space="0" w:color="auto"/>
            <w:bottom w:val="none" w:sz="0" w:space="0" w:color="auto"/>
            <w:right w:val="none" w:sz="0" w:space="0" w:color="auto"/>
          </w:divBdr>
        </w:div>
      </w:divsChild>
    </w:div>
    <w:div w:id="377555652">
      <w:bodyDiv w:val="1"/>
      <w:marLeft w:val="0"/>
      <w:marRight w:val="0"/>
      <w:marTop w:val="0"/>
      <w:marBottom w:val="0"/>
      <w:divBdr>
        <w:top w:val="none" w:sz="0" w:space="0" w:color="auto"/>
        <w:left w:val="none" w:sz="0" w:space="0" w:color="auto"/>
        <w:bottom w:val="none" w:sz="0" w:space="0" w:color="auto"/>
        <w:right w:val="none" w:sz="0" w:space="0" w:color="auto"/>
      </w:divBdr>
    </w:div>
    <w:div w:id="394862264">
      <w:bodyDiv w:val="1"/>
      <w:marLeft w:val="0"/>
      <w:marRight w:val="0"/>
      <w:marTop w:val="0"/>
      <w:marBottom w:val="0"/>
      <w:divBdr>
        <w:top w:val="none" w:sz="0" w:space="0" w:color="auto"/>
        <w:left w:val="none" w:sz="0" w:space="0" w:color="auto"/>
        <w:bottom w:val="none" w:sz="0" w:space="0" w:color="auto"/>
        <w:right w:val="none" w:sz="0" w:space="0" w:color="auto"/>
      </w:divBdr>
    </w:div>
    <w:div w:id="400175870">
      <w:bodyDiv w:val="1"/>
      <w:marLeft w:val="0"/>
      <w:marRight w:val="0"/>
      <w:marTop w:val="0"/>
      <w:marBottom w:val="0"/>
      <w:divBdr>
        <w:top w:val="none" w:sz="0" w:space="0" w:color="auto"/>
        <w:left w:val="none" w:sz="0" w:space="0" w:color="auto"/>
        <w:bottom w:val="none" w:sz="0" w:space="0" w:color="auto"/>
        <w:right w:val="none" w:sz="0" w:space="0" w:color="auto"/>
      </w:divBdr>
    </w:div>
    <w:div w:id="402989851">
      <w:bodyDiv w:val="1"/>
      <w:marLeft w:val="0"/>
      <w:marRight w:val="0"/>
      <w:marTop w:val="0"/>
      <w:marBottom w:val="0"/>
      <w:divBdr>
        <w:top w:val="none" w:sz="0" w:space="0" w:color="auto"/>
        <w:left w:val="none" w:sz="0" w:space="0" w:color="auto"/>
        <w:bottom w:val="none" w:sz="0" w:space="0" w:color="auto"/>
        <w:right w:val="none" w:sz="0" w:space="0" w:color="auto"/>
      </w:divBdr>
      <w:divsChild>
        <w:div w:id="1899431934">
          <w:marLeft w:val="0"/>
          <w:marRight w:val="0"/>
          <w:marTop w:val="0"/>
          <w:marBottom w:val="0"/>
          <w:divBdr>
            <w:top w:val="none" w:sz="0" w:space="0" w:color="auto"/>
            <w:left w:val="none" w:sz="0" w:space="0" w:color="auto"/>
            <w:bottom w:val="none" w:sz="0" w:space="0" w:color="auto"/>
            <w:right w:val="none" w:sz="0" w:space="0" w:color="auto"/>
          </w:divBdr>
        </w:div>
      </w:divsChild>
    </w:div>
    <w:div w:id="430391543">
      <w:bodyDiv w:val="1"/>
      <w:marLeft w:val="0"/>
      <w:marRight w:val="0"/>
      <w:marTop w:val="0"/>
      <w:marBottom w:val="0"/>
      <w:divBdr>
        <w:top w:val="none" w:sz="0" w:space="0" w:color="auto"/>
        <w:left w:val="none" w:sz="0" w:space="0" w:color="auto"/>
        <w:bottom w:val="none" w:sz="0" w:space="0" w:color="auto"/>
        <w:right w:val="none" w:sz="0" w:space="0" w:color="auto"/>
      </w:divBdr>
      <w:divsChild>
        <w:div w:id="716243685">
          <w:marLeft w:val="0"/>
          <w:marRight w:val="0"/>
          <w:marTop w:val="0"/>
          <w:marBottom w:val="0"/>
          <w:divBdr>
            <w:top w:val="none" w:sz="0" w:space="0" w:color="auto"/>
            <w:left w:val="none" w:sz="0" w:space="0" w:color="auto"/>
            <w:bottom w:val="none" w:sz="0" w:space="0" w:color="auto"/>
            <w:right w:val="none" w:sz="0" w:space="0" w:color="auto"/>
          </w:divBdr>
        </w:div>
      </w:divsChild>
    </w:div>
    <w:div w:id="440300865">
      <w:bodyDiv w:val="1"/>
      <w:marLeft w:val="0"/>
      <w:marRight w:val="0"/>
      <w:marTop w:val="0"/>
      <w:marBottom w:val="0"/>
      <w:divBdr>
        <w:top w:val="none" w:sz="0" w:space="0" w:color="auto"/>
        <w:left w:val="none" w:sz="0" w:space="0" w:color="auto"/>
        <w:bottom w:val="none" w:sz="0" w:space="0" w:color="auto"/>
        <w:right w:val="none" w:sz="0" w:space="0" w:color="auto"/>
      </w:divBdr>
    </w:div>
    <w:div w:id="452333408">
      <w:bodyDiv w:val="1"/>
      <w:marLeft w:val="0"/>
      <w:marRight w:val="0"/>
      <w:marTop w:val="0"/>
      <w:marBottom w:val="0"/>
      <w:divBdr>
        <w:top w:val="none" w:sz="0" w:space="0" w:color="auto"/>
        <w:left w:val="none" w:sz="0" w:space="0" w:color="auto"/>
        <w:bottom w:val="none" w:sz="0" w:space="0" w:color="auto"/>
        <w:right w:val="none" w:sz="0" w:space="0" w:color="auto"/>
      </w:divBdr>
      <w:divsChild>
        <w:div w:id="585460217">
          <w:marLeft w:val="0"/>
          <w:marRight w:val="0"/>
          <w:marTop w:val="0"/>
          <w:marBottom w:val="0"/>
          <w:divBdr>
            <w:top w:val="none" w:sz="0" w:space="0" w:color="auto"/>
            <w:left w:val="none" w:sz="0" w:space="0" w:color="auto"/>
            <w:bottom w:val="none" w:sz="0" w:space="0" w:color="auto"/>
            <w:right w:val="none" w:sz="0" w:space="0" w:color="auto"/>
          </w:divBdr>
        </w:div>
      </w:divsChild>
    </w:div>
    <w:div w:id="454493853">
      <w:bodyDiv w:val="1"/>
      <w:marLeft w:val="0"/>
      <w:marRight w:val="0"/>
      <w:marTop w:val="0"/>
      <w:marBottom w:val="0"/>
      <w:divBdr>
        <w:top w:val="none" w:sz="0" w:space="0" w:color="auto"/>
        <w:left w:val="none" w:sz="0" w:space="0" w:color="auto"/>
        <w:bottom w:val="none" w:sz="0" w:space="0" w:color="auto"/>
        <w:right w:val="none" w:sz="0" w:space="0" w:color="auto"/>
      </w:divBdr>
    </w:div>
    <w:div w:id="488984475">
      <w:bodyDiv w:val="1"/>
      <w:marLeft w:val="0"/>
      <w:marRight w:val="0"/>
      <w:marTop w:val="0"/>
      <w:marBottom w:val="0"/>
      <w:divBdr>
        <w:top w:val="none" w:sz="0" w:space="0" w:color="auto"/>
        <w:left w:val="none" w:sz="0" w:space="0" w:color="auto"/>
        <w:bottom w:val="none" w:sz="0" w:space="0" w:color="auto"/>
        <w:right w:val="none" w:sz="0" w:space="0" w:color="auto"/>
      </w:divBdr>
    </w:div>
    <w:div w:id="521432704">
      <w:bodyDiv w:val="1"/>
      <w:marLeft w:val="0"/>
      <w:marRight w:val="0"/>
      <w:marTop w:val="0"/>
      <w:marBottom w:val="0"/>
      <w:divBdr>
        <w:top w:val="none" w:sz="0" w:space="0" w:color="auto"/>
        <w:left w:val="none" w:sz="0" w:space="0" w:color="auto"/>
        <w:bottom w:val="none" w:sz="0" w:space="0" w:color="auto"/>
        <w:right w:val="none" w:sz="0" w:space="0" w:color="auto"/>
      </w:divBdr>
      <w:divsChild>
        <w:div w:id="1052851328">
          <w:marLeft w:val="0"/>
          <w:marRight w:val="0"/>
          <w:marTop w:val="0"/>
          <w:marBottom w:val="0"/>
          <w:divBdr>
            <w:top w:val="single" w:sz="36" w:space="19" w:color="9E0000"/>
            <w:left w:val="none" w:sz="0" w:space="0" w:color="auto"/>
            <w:bottom w:val="none" w:sz="0" w:space="0" w:color="auto"/>
            <w:right w:val="none" w:sz="0" w:space="0" w:color="auto"/>
          </w:divBdr>
          <w:divsChild>
            <w:div w:id="639117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548280">
      <w:bodyDiv w:val="1"/>
      <w:marLeft w:val="0"/>
      <w:marRight w:val="0"/>
      <w:marTop w:val="0"/>
      <w:marBottom w:val="0"/>
      <w:divBdr>
        <w:top w:val="none" w:sz="0" w:space="0" w:color="auto"/>
        <w:left w:val="none" w:sz="0" w:space="0" w:color="auto"/>
        <w:bottom w:val="none" w:sz="0" w:space="0" w:color="auto"/>
        <w:right w:val="none" w:sz="0" w:space="0" w:color="auto"/>
      </w:divBdr>
    </w:div>
    <w:div w:id="548996450">
      <w:bodyDiv w:val="1"/>
      <w:marLeft w:val="0"/>
      <w:marRight w:val="0"/>
      <w:marTop w:val="0"/>
      <w:marBottom w:val="0"/>
      <w:divBdr>
        <w:top w:val="none" w:sz="0" w:space="0" w:color="auto"/>
        <w:left w:val="none" w:sz="0" w:space="0" w:color="auto"/>
        <w:bottom w:val="none" w:sz="0" w:space="0" w:color="auto"/>
        <w:right w:val="none" w:sz="0" w:space="0" w:color="auto"/>
      </w:divBdr>
    </w:div>
    <w:div w:id="550314708">
      <w:bodyDiv w:val="1"/>
      <w:marLeft w:val="0"/>
      <w:marRight w:val="0"/>
      <w:marTop w:val="0"/>
      <w:marBottom w:val="0"/>
      <w:divBdr>
        <w:top w:val="none" w:sz="0" w:space="0" w:color="auto"/>
        <w:left w:val="none" w:sz="0" w:space="0" w:color="auto"/>
        <w:bottom w:val="none" w:sz="0" w:space="0" w:color="auto"/>
        <w:right w:val="none" w:sz="0" w:space="0" w:color="auto"/>
      </w:divBdr>
    </w:div>
    <w:div w:id="554044895">
      <w:bodyDiv w:val="1"/>
      <w:marLeft w:val="0"/>
      <w:marRight w:val="0"/>
      <w:marTop w:val="0"/>
      <w:marBottom w:val="0"/>
      <w:divBdr>
        <w:top w:val="none" w:sz="0" w:space="0" w:color="auto"/>
        <w:left w:val="none" w:sz="0" w:space="0" w:color="auto"/>
        <w:bottom w:val="none" w:sz="0" w:space="0" w:color="auto"/>
        <w:right w:val="none" w:sz="0" w:space="0" w:color="auto"/>
      </w:divBdr>
    </w:div>
    <w:div w:id="569316300">
      <w:bodyDiv w:val="1"/>
      <w:marLeft w:val="0"/>
      <w:marRight w:val="0"/>
      <w:marTop w:val="0"/>
      <w:marBottom w:val="0"/>
      <w:divBdr>
        <w:top w:val="none" w:sz="0" w:space="0" w:color="auto"/>
        <w:left w:val="none" w:sz="0" w:space="0" w:color="auto"/>
        <w:bottom w:val="none" w:sz="0" w:space="0" w:color="auto"/>
        <w:right w:val="none" w:sz="0" w:space="0" w:color="auto"/>
      </w:divBdr>
    </w:div>
    <w:div w:id="569343595">
      <w:bodyDiv w:val="1"/>
      <w:marLeft w:val="0"/>
      <w:marRight w:val="0"/>
      <w:marTop w:val="0"/>
      <w:marBottom w:val="0"/>
      <w:divBdr>
        <w:top w:val="none" w:sz="0" w:space="0" w:color="auto"/>
        <w:left w:val="none" w:sz="0" w:space="0" w:color="auto"/>
        <w:bottom w:val="none" w:sz="0" w:space="0" w:color="auto"/>
        <w:right w:val="none" w:sz="0" w:space="0" w:color="auto"/>
      </w:divBdr>
    </w:div>
    <w:div w:id="570163429">
      <w:bodyDiv w:val="1"/>
      <w:marLeft w:val="0"/>
      <w:marRight w:val="0"/>
      <w:marTop w:val="0"/>
      <w:marBottom w:val="0"/>
      <w:divBdr>
        <w:top w:val="none" w:sz="0" w:space="0" w:color="auto"/>
        <w:left w:val="none" w:sz="0" w:space="0" w:color="auto"/>
        <w:bottom w:val="none" w:sz="0" w:space="0" w:color="auto"/>
        <w:right w:val="none" w:sz="0" w:space="0" w:color="auto"/>
      </w:divBdr>
    </w:div>
    <w:div w:id="578247098">
      <w:bodyDiv w:val="1"/>
      <w:marLeft w:val="0"/>
      <w:marRight w:val="0"/>
      <w:marTop w:val="0"/>
      <w:marBottom w:val="0"/>
      <w:divBdr>
        <w:top w:val="none" w:sz="0" w:space="0" w:color="auto"/>
        <w:left w:val="none" w:sz="0" w:space="0" w:color="auto"/>
        <w:bottom w:val="none" w:sz="0" w:space="0" w:color="auto"/>
        <w:right w:val="none" w:sz="0" w:space="0" w:color="auto"/>
      </w:divBdr>
    </w:div>
    <w:div w:id="580456967">
      <w:bodyDiv w:val="1"/>
      <w:marLeft w:val="0"/>
      <w:marRight w:val="0"/>
      <w:marTop w:val="0"/>
      <w:marBottom w:val="0"/>
      <w:divBdr>
        <w:top w:val="none" w:sz="0" w:space="0" w:color="auto"/>
        <w:left w:val="none" w:sz="0" w:space="0" w:color="auto"/>
        <w:bottom w:val="none" w:sz="0" w:space="0" w:color="auto"/>
        <w:right w:val="none" w:sz="0" w:space="0" w:color="auto"/>
      </w:divBdr>
    </w:div>
    <w:div w:id="585649589">
      <w:bodyDiv w:val="1"/>
      <w:marLeft w:val="0"/>
      <w:marRight w:val="0"/>
      <w:marTop w:val="0"/>
      <w:marBottom w:val="0"/>
      <w:divBdr>
        <w:top w:val="none" w:sz="0" w:space="0" w:color="auto"/>
        <w:left w:val="none" w:sz="0" w:space="0" w:color="auto"/>
        <w:bottom w:val="none" w:sz="0" w:space="0" w:color="auto"/>
        <w:right w:val="none" w:sz="0" w:space="0" w:color="auto"/>
      </w:divBdr>
    </w:div>
    <w:div w:id="606234937">
      <w:bodyDiv w:val="1"/>
      <w:marLeft w:val="0"/>
      <w:marRight w:val="0"/>
      <w:marTop w:val="0"/>
      <w:marBottom w:val="0"/>
      <w:divBdr>
        <w:top w:val="none" w:sz="0" w:space="0" w:color="auto"/>
        <w:left w:val="none" w:sz="0" w:space="0" w:color="auto"/>
        <w:bottom w:val="none" w:sz="0" w:space="0" w:color="auto"/>
        <w:right w:val="none" w:sz="0" w:space="0" w:color="auto"/>
      </w:divBdr>
    </w:div>
    <w:div w:id="626468398">
      <w:bodyDiv w:val="1"/>
      <w:marLeft w:val="0"/>
      <w:marRight w:val="0"/>
      <w:marTop w:val="0"/>
      <w:marBottom w:val="0"/>
      <w:divBdr>
        <w:top w:val="none" w:sz="0" w:space="0" w:color="auto"/>
        <w:left w:val="none" w:sz="0" w:space="0" w:color="auto"/>
        <w:bottom w:val="none" w:sz="0" w:space="0" w:color="auto"/>
        <w:right w:val="none" w:sz="0" w:space="0" w:color="auto"/>
      </w:divBdr>
    </w:div>
    <w:div w:id="639266875">
      <w:bodyDiv w:val="1"/>
      <w:marLeft w:val="0"/>
      <w:marRight w:val="0"/>
      <w:marTop w:val="0"/>
      <w:marBottom w:val="0"/>
      <w:divBdr>
        <w:top w:val="none" w:sz="0" w:space="0" w:color="auto"/>
        <w:left w:val="none" w:sz="0" w:space="0" w:color="auto"/>
        <w:bottom w:val="none" w:sz="0" w:space="0" w:color="auto"/>
        <w:right w:val="none" w:sz="0" w:space="0" w:color="auto"/>
      </w:divBdr>
    </w:div>
    <w:div w:id="648293748">
      <w:bodyDiv w:val="1"/>
      <w:marLeft w:val="0"/>
      <w:marRight w:val="0"/>
      <w:marTop w:val="0"/>
      <w:marBottom w:val="0"/>
      <w:divBdr>
        <w:top w:val="none" w:sz="0" w:space="0" w:color="auto"/>
        <w:left w:val="none" w:sz="0" w:space="0" w:color="auto"/>
        <w:bottom w:val="none" w:sz="0" w:space="0" w:color="auto"/>
        <w:right w:val="none" w:sz="0" w:space="0" w:color="auto"/>
      </w:divBdr>
    </w:div>
    <w:div w:id="678434071">
      <w:bodyDiv w:val="1"/>
      <w:marLeft w:val="0"/>
      <w:marRight w:val="0"/>
      <w:marTop w:val="0"/>
      <w:marBottom w:val="0"/>
      <w:divBdr>
        <w:top w:val="none" w:sz="0" w:space="0" w:color="auto"/>
        <w:left w:val="none" w:sz="0" w:space="0" w:color="auto"/>
        <w:bottom w:val="none" w:sz="0" w:space="0" w:color="auto"/>
        <w:right w:val="none" w:sz="0" w:space="0" w:color="auto"/>
      </w:divBdr>
    </w:div>
    <w:div w:id="682970905">
      <w:bodyDiv w:val="1"/>
      <w:marLeft w:val="0"/>
      <w:marRight w:val="0"/>
      <w:marTop w:val="0"/>
      <w:marBottom w:val="0"/>
      <w:divBdr>
        <w:top w:val="none" w:sz="0" w:space="0" w:color="auto"/>
        <w:left w:val="none" w:sz="0" w:space="0" w:color="auto"/>
        <w:bottom w:val="none" w:sz="0" w:space="0" w:color="auto"/>
        <w:right w:val="none" w:sz="0" w:space="0" w:color="auto"/>
      </w:divBdr>
    </w:div>
    <w:div w:id="690573570">
      <w:bodyDiv w:val="1"/>
      <w:marLeft w:val="0"/>
      <w:marRight w:val="0"/>
      <w:marTop w:val="0"/>
      <w:marBottom w:val="0"/>
      <w:divBdr>
        <w:top w:val="none" w:sz="0" w:space="0" w:color="auto"/>
        <w:left w:val="none" w:sz="0" w:space="0" w:color="auto"/>
        <w:bottom w:val="none" w:sz="0" w:space="0" w:color="auto"/>
        <w:right w:val="none" w:sz="0" w:space="0" w:color="auto"/>
      </w:divBdr>
    </w:div>
    <w:div w:id="740828574">
      <w:bodyDiv w:val="1"/>
      <w:marLeft w:val="0"/>
      <w:marRight w:val="0"/>
      <w:marTop w:val="0"/>
      <w:marBottom w:val="0"/>
      <w:divBdr>
        <w:top w:val="none" w:sz="0" w:space="0" w:color="auto"/>
        <w:left w:val="none" w:sz="0" w:space="0" w:color="auto"/>
        <w:bottom w:val="none" w:sz="0" w:space="0" w:color="auto"/>
        <w:right w:val="none" w:sz="0" w:space="0" w:color="auto"/>
      </w:divBdr>
      <w:divsChild>
        <w:div w:id="1103962913">
          <w:marLeft w:val="0"/>
          <w:marRight w:val="0"/>
          <w:marTop w:val="0"/>
          <w:marBottom w:val="0"/>
          <w:divBdr>
            <w:top w:val="none" w:sz="0" w:space="0" w:color="auto"/>
            <w:left w:val="none" w:sz="0" w:space="0" w:color="auto"/>
            <w:bottom w:val="none" w:sz="0" w:space="0" w:color="auto"/>
            <w:right w:val="none" w:sz="0" w:space="0" w:color="auto"/>
          </w:divBdr>
        </w:div>
      </w:divsChild>
    </w:div>
    <w:div w:id="745230779">
      <w:bodyDiv w:val="1"/>
      <w:marLeft w:val="0"/>
      <w:marRight w:val="0"/>
      <w:marTop w:val="0"/>
      <w:marBottom w:val="0"/>
      <w:divBdr>
        <w:top w:val="none" w:sz="0" w:space="0" w:color="auto"/>
        <w:left w:val="none" w:sz="0" w:space="0" w:color="auto"/>
        <w:bottom w:val="none" w:sz="0" w:space="0" w:color="auto"/>
        <w:right w:val="none" w:sz="0" w:space="0" w:color="auto"/>
      </w:divBdr>
    </w:div>
    <w:div w:id="762343494">
      <w:bodyDiv w:val="1"/>
      <w:marLeft w:val="0"/>
      <w:marRight w:val="0"/>
      <w:marTop w:val="0"/>
      <w:marBottom w:val="0"/>
      <w:divBdr>
        <w:top w:val="none" w:sz="0" w:space="0" w:color="auto"/>
        <w:left w:val="none" w:sz="0" w:space="0" w:color="auto"/>
        <w:bottom w:val="none" w:sz="0" w:space="0" w:color="auto"/>
        <w:right w:val="none" w:sz="0" w:space="0" w:color="auto"/>
      </w:divBdr>
      <w:divsChild>
        <w:div w:id="9451528">
          <w:marLeft w:val="0"/>
          <w:marRight w:val="0"/>
          <w:marTop w:val="0"/>
          <w:marBottom w:val="0"/>
          <w:divBdr>
            <w:top w:val="none" w:sz="0" w:space="0" w:color="auto"/>
            <w:left w:val="none" w:sz="0" w:space="0" w:color="auto"/>
            <w:bottom w:val="none" w:sz="0" w:space="0" w:color="auto"/>
            <w:right w:val="none" w:sz="0" w:space="0" w:color="auto"/>
          </w:divBdr>
        </w:div>
        <w:div w:id="31348882">
          <w:marLeft w:val="0"/>
          <w:marRight w:val="0"/>
          <w:marTop w:val="0"/>
          <w:marBottom w:val="0"/>
          <w:divBdr>
            <w:top w:val="none" w:sz="0" w:space="0" w:color="auto"/>
            <w:left w:val="none" w:sz="0" w:space="0" w:color="auto"/>
            <w:bottom w:val="none" w:sz="0" w:space="0" w:color="auto"/>
            <w:right w:val="none" w:sz="0" w:space="0" w:color="auto"/>
          </w:divBdr>
        </w:div>
        <w:div w:id="31738311">
          <w:marLeft w:val="0"/>
          <w:marRight w:val="0"/>
          <w:marTop w:val="0"/>
          <w:marBottom w:val="0"/>
          <w:divBdr>
            <w:top w:val="none" w:sz="0" w:space="0" w:color="auto"/>
            <w:left w:val="none" w:sz="0" w:space="0" w:color="auto"/>
            <w:bottom w:val="none" w:sz="0" w:space="0" w:color="auto"/>
            <w:right w:val="none" w:sz="0" w:space="0" w:color="auto"/>
          </w:divBdr>
        </w:div>
        <w:div w:id="54548696">
          <w:marLeft w:val="0"/>
          <w:marRight w:val="0"/>
          <w:marTop w:val="0"/>
          <w:marBottom w:val="0"/>
          <w:divBdr>
            <w:top w:val="none" w:sz="0" w:space="0" w:color="auto"/>
            <w:left w:val="none" w:sz="0" w:space="0" w:color="auto"/>
            <w:bottom w:val="none" w:sz="0" w:space="0" w:color="auto"/>
            <w:right w:val="none" w:sz="0" w:space="0" w:color="auto"/>
          </w:divBdr>
        </w:div>
        <w:div w:id="65229967">
          <w:marLeft w:val="0"/>
          <w:marRight w:val="0"/>
          <w:marTop w:val="0"/>
          <w:marBottom w:val="0"/>
          <w:divBdr>
            <w:top w:val="none" w:sz="0" w:space="0" w:color="auto"/>
            <w:left w:val="none" w:sz="0" w:space="0" w:color="auto"/>
            <w:bottom w:val="none" w:sz="0" w:space="0" w:color="auto"/>
            <w:right w:val="none" w:sz="0" w:space="0" w:color="auto"/>
          </w:divBdr>
        </w:div>
        <w:div w:id="77870665">
          <w:marLeft w:val="0"/>
          <w:marRight w:val="0"/>
          <w:marTop w:val="0"/>
          <w:marBottom w:val="0"/>
          <w:divBdr>
            <w:top w:val="none" w:sz="0" w:space="0" w:color="auto"/>
            <w:left w:val="none" w:sz="0" w:space="0" w:color="auto"/>
            <w:bottom w:val="none" w:sz="0" w:space="0" w:color="auto"/>
            <w:right w:val="none" w:sz="0" w:space="0" w:color="auto"/>
          </w:divBdr>
        </w:div>
        <w:div w:id="77945034">
          <w:marLeft w:val="0"/>
          <w:marRight w:val="0"/>
          <w:marTop w:val="0"/>
          <w:marBottom w:val="0"/>
          <w:divBdr>
            <w:top w:val="none" w:sz="0" w:space="0" w:color="auto"/>
            <w:left w:val="none" w:sz="0" w:space="0" w:color="auto"/>
            <w:bottom w:val="none" w:sz="0" w:space="0" w:color="auto"/>
            <w:right w:val="none" w:sz="0" w:space="0" w:color="auto"/>
          </w:divBdr>
        </w:div>
        <w:div w:id="95563356">
          <w:marLeft w:val="0"/>
          <w:marRight w:val="0"/>
          <w:marTop w:val="0"/>
          <w:marBottom w:val="0"/>
          <w:divBdr>
            <w:top w:val="none" w:sz="0" w:space="0" w:color="auto"/>
            <w:left w:val="none" w:sz="0" w:space="0" w:color="auto"/>
            <w:bottom w:val="none" w:sz="0" w:space="0" w:color="auto"/>
            <w:right w:val="none" w:sz="0" w:space="0" w:color="auto"/>
          </w:divBdr>
        </w:div>
        <w:div w:id="108354609">
          <w:marLeft w:val="0"/>
          <w:marRight w:val="0"/>
          <w:marTop w:val="0"/>
          <w:marBottom w:val="0"/>
          <w:divBdr>
            <w:top w:val="none" w:sz="0" w:space="0" w:color="auto"/>
            <w:left w:val="none" w:sz="0" w:space="0" w:color="auto"/>
            <w:bottom w:val="none" w:sz="0" w:space="0" w:color="auto"/>
            <w:right w:val="none" w:sz="0" w:space="0" w:color="auto"/>
          </w:divBdr>
        </w:div>
        <w:div w:id="116414366">
          <w:marLeft w:val="0"/>
          <w:marRight w:val="0"/>
          <w:marTop w:val="0"/>
          <w:marBottom w:val="0"/>
          <w:divBdr>
            <w:top w:val="none" w:sz="0" w:space="0" w:color="auto"/>
            <w:left w:val="none" w:sz="0" w:space="0" w:color="auto"/>
            <w:bottom w:val="none" w:sz="0" w:space="0" w:color="auto"/>
            <w:right w:val="none" w:sz="0" w:space="0" w:color="auto"/>
          </w:divBdr>
        </w:div>
        <w:div w:id="134371587">
          <w:marLeft w:val="0"/>
          <w:marRight w:val="0"/>
          <w:marTop w:val="0"/>
          <w:marBottom w:val="0"/>
          <w:divBdr>
            <w:top w:val="none" w:sz="0" w:space="0" w:color="auto"/>
            <w:left w:val="none" w:sz="0" w:space="0" w:color="auto"/>
            <w:bottom w:val="none" w:sz="0" w:space="0" w:color="auto"/>
            <w:right w:val="none" w:sz="0" w:space="0" w:color="auto"/>
          </w:divBdr>
        </w:div>
        <w:div w:id="135804182">
          <w:marLeft w:val="0"/>
          <w:marRight w:val="0"/>
          <w:marTop w:val="0"/>
          <w:marBottom w:val="0"/>
          <w:divBdr>
            <w:top w:val="none" w:sz="0" w:space="0" w:color="auto"/>
            <w:left w:val="none" w:sz="0" w:space="0" w:color="auto"/>
            <w:bottom w:val="none" w:sz="0" w:space="0" w:color="auto"/>
            <w:right w:val="none" w:sz="0" w:space="0" w:color="auto"/>
          </w:divBdr>
        </w:div>
        <w:div w:id="140200534">
          <w:marLeft w:val="0"/>
          <w:marRight w:val="0"/>
          <w:marTop w:val="0"/>
          <w:marBottom w:val="0"/>
          <w:divBdr>
            <w:top w:val="none" w:sz="0" w:space="0" w:color="auto"/>
            <w:left w:val="none" w:sz="0" w:space="0" w:color="auto"/>
            <w:bottom w:val="none" w:sz="0" w:space="0" w:color="auto"/>
            <w:right w:val="none" w:sz="0" w:space="0" w:color="auto"/>
          </w:divBdr>
        </w:div>
        <w:div w:id="147330916">
          <w:marLeft w:val="0"/>
          <w:marRight w:val="0"/>
          <w:marTop w:val="0"/>
          <w:marBottom w:val="0"/>
          <w:divBdr>
            <w:top w:val="none" w:sz="0" w:space="0" w:color="auto"/>
            <w:left w:val="none" w:sz="0" w:space="0" w:color="auto"/>
            <w:bottom w:val="none" w:sz="0" w:space="0" w:color="auto"/>
            <w:right w:val="none" w:sz="0" w:space="0" w:color="auto"/>
          </w:divBdr>
        </w:div>
        <w:div w:id="155803369">
          <w:marLeft w:val="0"/>
          <w:marRight w:val="0"/>
          <w:marTop w:val="0"/>
          <w:marBottom w:val="0"/>
          <w:divBdr>
            <w:top w:val="none" w:sz="0" w:space="0" w:color="auto"/>
            <w:left w:val="none" w:sz="0" w:space="0" w:color="auto"/>
            <w:bottom w:val="none" w:sz="0" w:space="0" w:color="auto"/>
            <w:right w:val="none" w:sz="0" w:space="0" w:color="auto"/>
          </w:divBdr>
        </w:div>
        <w:div w:id="157574408">
          <w:marLeft w:val="0"/>
          <w:marRight w:val="0"/>
          <w:marTop w:val="0"/>
          <w:marBottom w:val="0"/>
          <w:divBdr>
            <w:top w:val="none" w:sz="0" w:space="0" w:color="auto"/>
            <w:left w:val="none" w:sz="0" w:space="0" w:color="auto"/>
            <w:bottom w:val="none" w:sz="0" w:space="0" w:color="auto"/>
            <w:right w:val="none" w:sz="0" w:space="0" w:color="auto"/>
          </w:divBdr>
        </w:div>
        <w:div w:id="181090091">
          <w:marLeft w:val="0"/>
          <w:marRight w:val="0"/>
          <w:marTop w:val="0"/>
          <w:marBottom w:val="0"/>
          <w:divBdr>
            <w:top w:val="none" w:sz="0" w:space="0" w:color="auto"/>
            <w:left w:val="none" w:sz="0" w:space="0" w:color="auto"/>
            <w:bottom w:val="none" w:sz="0" w:space="0" w:color="auto"/>
            <w:right w:val="none" w:sz="0" w:space="0" w:color="auto"/>
          </w:divBdr>
        </w:div>
        <w:div w:id="199979383">
          <w:marLeft w:val="0"/>
          <w:marRight w:val="0"/>
          <w:marTop w:val="0"/>
          <w:marBottom w:val="0"/>
          <w:divBdr>
            <w:top w:val="none" w:sz="0" w:space="0" w:color="auto"/>
            <w:left w:val="none" w:sz="0" w:space="0" w:color="auto"/>
            <w:bottom w:val="none" w:sz="0" w:space="0" w:color="auto"/>
            <w:right w:val="none" w:sz="0" w:space="0" w:color="auto"/>
          </w:divBdr>
        </w:div>
        <w:div w:id="216431315">
          <w:marLeft w:val="0"/>
          <w:marRight w:val="0"/>
          <w:marTop w:val="0"/>
          <w:marBottom w:val="0"/>
          <w:divBdr>
            <w:top w:val="none" w:sz="0" w:space="0" w:color="auto"/>
            <w:left w:val="none" w:sz="0" w:space="0" w:color="auto"/>
            <w:bottom w:val="none" w:sz="0" w:space="0" w:color="auto"/>
            <w:right w:val="none" w:sz="0" w:space="0" w:color="auto"/>
          </w:divBdr>
        </w:div>
        <w:div w:id="220679594">
          <w:marLeft w:val="0"/>
          <w:marRight w:val="0"/>
          <w:marTop w:val="0"/>
          <w:marBottom w:val="0"/>
          <w:divBdr>
            <w:top w:val="none" w:sz="0" w:space="0" w:color="auto"/>
            <w:left w:val="none" w:sz="0" w:space="0" w:color="auto"/>
            <w:bottom w:val="none" w:sz="0" w:space="0" w:color="auto"/>
            <w:right w:val="none" w:sz="0" w:space="0" w:color="auto"/>
          </w:divBdr>
        </w:div>
        <w:div w:id="243691427">
          <w:marLeft w:val="0"/>
          <w:marRight w:val="0"/>
          <w:marTop w:val="0"/>
          <w:marBottom w:val="0"/>
          <w:divBdr>
            <w:top w:val="none" w:sz="0" w:space="0" w:color="auto"/>
            <w:left w:val="none" w:sz="0" w:space="0" w:color="auto"/>
            <w:bottom w:val="none" w:sz="0" w:space="0" w:color="auto"/>
            <w:right w:val="none" w:sz="0" w:space="0" w:color="auto"/>
          </w:divBdr>
        </w:div>
        <w:div w:id="261567461">
          <w:marLeft w:val="0"/>
          <w:marRight w:val="0"/>
          <w:marTop w:val="0"/>
          <w:marBottom w:val="0"/>
          <w:divBdr>
            <w:top w:val="none" w:sz="0" w:space="0" w:color="auto"/>
            <w:left w:val="none" w:sz="0" w:space="0" w:color="auto"/>
            <w:bottom w:val="none" w:sz="0" w:space="0" w:color="auto"/>
            <w:right w:val="none" w:sz="0" w:space="0" w:color="auto"/>
          </w:divBdr>
        </w:div>
        <w:div w:id="289360155">
          <w:marLeft w:val="0"/>
          <w:marRight w:val="0"/>
          <w:marTop w:val="0"/>
          <w:marBottom w:val="0"/>
          <w:divBdr>
            <w:top w:val="none" w:sz="0" w:space="0" w:color="auto"/>
            <w:left w:val="none" w:sz="0" w:space="0" w:color="auto"/>
            <w:bottom w:val="none" w:sz="0" w:space="0" w:color="auto"/>
            <w:right w:val="none" w:sz="0" w:space="0" w:color="auto"/>
          </w:divBdr>
        </w:div>
        <w:div w:id="290673849">
          <w:marLeft w:val="0"/>
          <w:marRight w:val="0"/>
          <w:marTop w:val="0"/>
          <w:marBottom w:val="0"/>
          <w:divBdr>
            <w:top w:val="none" w:sz="0" w:space="0" w:color="auto"/>
            <w:left w:val="none" w:sz="0" w:space="0" w:color="auto"/>
            <w:bottom w:val="none" w:sz="0" w:space="0" w:color="auto"/>
            <w:right w:val="none" w:sz="0" w:space="0" w:color="auto"/>
          </w:divBdr>
        </w:div>
        <w:div w:id="292251636">
          <w:marLeft w:val="0"/>
          <w:marRight w:val="0"/>
          <w:marTop w:val="0"/>
          <w:marBottom w:val="0"/>
          <w:divBdr>
            <w:top w:val="none" w:sz="0" w:space="0" w:color="auto"/>
            <w:left w:val="none" w:sz="0" w:space="0" w:color="auto"/>
            <w:bottom w:val="none" w:sz="0" w:space="0" w:color="auto"/>
            <w:right w:val="none" w:sz="0" w:space="0" w:color="auto"/>
          </w:divBdr>
        </w:div>
        <w:div w:id="316569940">
          <w:marLeft w:val="0"/>
          <w:marRight w:val="0"/>
          <w:marTop w:val="0"/>
          <w:marBottom w:val="0"/>
          <w:divBdr>
            <w:top w:val="none" w:sz="0" w:space="0" w:color="auto"/>
            <w:left w:val="none" w:sz="0" w:space="0" w:color="auto"/>
            <w:bottom w:val="none" w:sz="0" w:space="0" w:color="auto"/>
            <w:right w:val="none" w:sz="0" w:space="0" w:color="auto"/>
          </w:divBdr>
        </w:div>
        <w:div w:id="354159972">
          <w:marLeft w:val="0"/>
          <w:marRight w:val="0"/>
          <w:marTop w:val="0"/>
          <w:marBottom w:val="0"/>
          <w:divBdr>
            <w:top w:val="none" w:sz="0" w:space="0" w:color="auto"/>
            <w:left w:val="none" w:sz="0" w:space="0" w:color="auto"/>
            <w:bottom w:val="none" w:sz="0" w:space="0" w:color="auto"/>
            <w:right w:val="none" w:sz="0" w:space="0" w:color="auto"/>
          </w:divBdr>
        </w:div>
        <w:div w:id="368801077">
          <w:marLeft w:val="0"/>
          <w:marRight w:val="0"/>
          <w:marTop w:val="0"/>
          <w:marBottom w:val="0"/>
          <w:divBdr>
            <w:top w:val="none" w:sz="0" w:space="0" w:color="auto"/>
            <w:left w:val="none" w:sz="0" w:space="0" w:color="auto"/>
            <w:bottom w:val="none" w:sz="0" w:space="0" w:color="auto"/>
            <w:right w:val="none" w:sz="0" w:space="0" w:color="auto"/>
          </w:divBdr>
        </w:div>
        <w:div w:id="370036383">
          <w:marLeft w:val="0"/>
          <w:marRight w:val="0"/>
          <w:marTop w:val="0"/>
          <w:marBottom w:val="0"/>
          <w:divBdr>
            <w:top w:val="none" w:sz="0" w:space="0" w:color="auto"/>
            <w:left w:val="none" w:sz="0" w:space="0" w:color="auto"/>
            <w:bottom w:val="none" w:sz="0" w:space="0" w:color="auto"/>
            <w:right w:val="none" w:sz="0" w:space="0" w:color="auto"/>
          </w:divBdr>
        </w:div>
        <w:div w:id="373501311">
          <w:marLeft w:val="0"/>
          <w:marRight w:val="0"/>
          <w:marTop w:val="0"/>
          <w:marBottom w:val="0"/>
          <w:divBdr>
            <w:top w:val="none" w:sz="0" w:space="0" w:color="auto"/>
            <w:left w:val="none" w:sz="0" w:space="0" w:color="auto"/>
            <w:bottom w:val="none" w:sz="0" w:space="0" w:color="auto"/>
            <w:right w:val="none" w:sz="0" w:space="0" w:color="auto"/>
          </w:divBdr>
        </w:div>
        <w:div w:id="385103297">
          <w:marLeft w:val="0"/>
          <w:marRight w:val="0"/>
          <w:marTop w:val="0"/>
          <w:marBottom w:val="0"/>
          <w:divBdr>
            <w:top w:val="none" w:sz="0" w:space="0" w:color="auto"/>
            <w:left w:val="none" w:sz="0" w:space="0" w:color="auto"/>
            <w:bottom w:val="none" w:sz="0" w:space="0" w:color="auto"/>
            <w:right w:val="none" w:sz="0" w:space="0" w:color="auto"/>
          </w:divBdr>
        </w:div>
        <w:div w:id="398483178">
          <w:marLeft w:val="0"/>
          <w:marRight w:val="0"/>
          <w:marTop w:val="0"/>
          <w:marBottom w:val="0"/>
          <w:divBdr>
            <w:top w:val="none" w:sz="0" w:space="0" w:color="auto"/>
            <w:left w:val="none" w:sz="0" w:space="0" w:color="auto"/>
            <w:bottom w:val="none" w:sz="0" w:space="0" w:color="auto"/>
            <w:right w:val="none" w:sz="0" w:space="0" w:color="auto"/>
          </w:divBdr>
        </w:div>
        <w:div w:id="401415623">
          <w:marLeft w:val="0"/>
          <w:marRight w:val="0"/>
          <w:marTop w:val="0"/>
          <w:marBottom w:val="0"/>
          <w:divBdr>
            <w:top w:val="none" w:sz="0" w:space="0" w:color="auto"/>
            <w:left w:val="none" w:sz="0" w:space="0" w:color="auto"/>
            <w:bottom w:val="none" w:sz="0" w:space="0" w:color="auto"/>
            <w:right w:val="none" w:sz="0" w:space="0" w:color="auto"/>
          </w:divBdr>
        </w:div>
        <w:div w:id="405344852">
          <w:marLeft w:val="0"/>
          <w:marRight w:val="0"/>
          <w:marTop w:val="0"/>
          <w:marBottom w:val="0"/>
          <w:divBdr>
            <w:top w:val="none" w:sz="0" w:space="0" w:color="auto"/>
            <w:left w:val="none" w:sz="0" w:space="0" w:color="auto"/>
            <w:bottom w:val="none" w:sz="0" w:space="0" w:color="auto"/>
            <w:right w:val="none" w:sz="0" w:space="0" w:color="auto"/>
          </w:divBdr>
        </w:div>
        <w:div w:id="410665668">
          <w:marLeft w:val="0"/>
          <w:marRight w:val="0"/>
          <w:marTop w:val="0"/>
          <w:marBottom w:val="0"/>
          <w:divBdr>
            <w:top w:val="none" w:sz="0" w:space="0" w:color="auto"/>
            <w:left w:val="none" w:sz="0" w:space="0" w:color="auto"/>
            <w:bottom w:val="none" w:sz="0" w:space="0" w:color="auto"/>
            <w:right w:val="none" w:sz="0" w:space="0" w:color="auto"/>
          </w:divBdr>
        </w:div>
        <w:div w:id="414402469">
          <w:marLeft w:val="0"/>
          <w:marRight w:val="0"/>
          <w:marTop w:val="0"/>
          <w:marBottom w:val="0"/>
          <w:divBdr>
            <w:top w:val="none" w:sz="0" w:space="0" w:color="auto"/>
            <w:left w:val="none" w:sz="0" w:space="0" w:color="auto"/>
            <w:bottom w:val="none" w:sz="0" w:space="0" w:color="auto"/>
            <w:right w:val="none" w:sz="0" w:space="0" w:color="auto"/>
          </w:divBdr>
        </w:div>
        <w:div w:id="428621291">
          <w:marLeft w:val="0"/>
          <w:marRight w:val="0"/>
          <w:marTop w:val="0"/>
          <w:marBottom w:val="0"/>
          <w:divBdr>
            <w:top w:val="none" w:sz="0" w:space="0" w:color="auto"/>
            <w:left w:val="none" w:sz="0" w:space="0" w:color="auto"/>
            <w:bottom w:val="none" w:sz="0" w:space="0" w:color="auto"/>
            <w:right w:val="none" w:sz="0" w:space="0" w:color="auto"/>
          </w:divBdr>
        </w:div>
        <w:div w:id="428938892">
          <w:marLeft w:val="0"/>
          <w:marRight w:val="0"/>
          <w:marTop w:val="0"/>
          <w:marBottom w:val="0"/>
          <w:divBdr>
            <w:top w:val="none" w:sz="0" w:space="0" w:color="auto"/>
            <w:left w:val="none" w:sz="0" w:space="0" w:color="auto"/>
            <w:bottom w:val="none" w:sz="0" w:space="0" w:color="auto"/>
            <w:right w:val="none" w:sz="0" w:space="0" w:color="auto"/>
          </w:divBdr>
        </w:div>
        <w:div w:id="430859735">
          <w:marLeft w:val="0"/>
          <w:marRight w:val="0"/>
          <w:marTop w:val="0"/>
          <w:marBottom w:val="0"/>
          <w:divBdr>
            <w:top w:val="none" w:sz="0" w:space="0" w:color="auto"/>
            <w:left w:val="none" w:sz="0" w:space="0" w:color="auto"/>
            <w:bottom w:val="none" w:sz="0" w:space="0" w:color="auto"/>
            <w:right w:val="none" w:sz="0" w:space="0" w:color="auto"/>
          </w:divBdr>
        </w:div>
        <w:div w:id="430904846">
          <w:marLeft w:val="0"/>
          <w:marRight w:val="0"/>
          <w:marTop w:val="0"/>
          <w:marBottom w:val="0"/>
          <w:divBdr>
            <w:top w:val="none" w:sz="0" w:space="0" w:color="auto"/>
            <w:left w:val="none" w:sz="0" w:space="0" w:color="auto"/>
            <w:bottom w:val="none" w:sz="0" w:space="0" w:color="auto"/>
            <w:right w:val="none" w:sz="0" w:space="0" w:color="auto"/>
          </w:divBdr>
        </w:div>
        <w:div w:id="434860874">
          <w:marLeft w:val="0"/>
          <w:marRight w:val="0"/>
          <w:marTop w:val="0"/>
          <w:marBottom w:val="0"/>
          <w:divBdr>
            <w:top w:val="none" w:sz="0" w:space="0" w:color="auto"/>
            <w:left w:val="none" w:sz="0" w:space="0" w:color="auto"/>
            <w:bottom w:val="none" w:sz="0" w:space="0" w:color="auto"/>
            <w:right w:val="none" w:sz="0" w:space="0" w:color="auto"/>
          </w:divBdr>
        </w:div>
        <w:div w:id="455370024">
          <w:marLeft w:val="0"/>
          <w:marRight w:val="0"/>
          <w:marTop w:val="0"/>
          <w:marBottom w:val="0"/>
          <w:divBdr>
            <w:top w:val="none" w:sz="0" w:space="0" w:color="auto"/>
            <w:left w:val="none" w:sz="0" w:space="0" w:color="auto"/>
            <w:bottom w:val="none" w:sz="0" w:space="0" w:color="auto"/>
            <w:right w:val="none" w:sz="0" w:space="0" w:color="auto"/>
          </w:divBdr>
        </w:div>
        <w:div w:id="464199847">
          <w:marLeft w:val="0"/>
          <w:marRight w:val="0"/>
          <w:marTop w:val="0"/>
          <w:marBottom w:val="0"/>
          <w:divBdr>
            <w:top w:val="none" w:sz="0" w:space="0" w:color="auto"/>
            <w:left w:val="none" w:sz="0" w:space="0" w:color="auto"/>
            <w:bottom w:val="none" w:sz="0" w:space="0" w:color="auto"/>
            <w:right w:val="none" w:sz="0" w:space="0" w:color="auto"/>
          </w:divBdr>
        </w:div>
        <w:div w:id="478575220">
          <w:marLeft w:val="0"/>
          <w:marRight w:val="0"/>
          <w:marTop w:val="0"/>
          <w:marBottom w:val="0"/>
          <w:divBdr>
            <w:top w:val="none" w:sz="0" w:space="0" w:color="auto"/>
            <w:left w:val="none" w:sz="0" w:space="0" w:color="auto"/>
            <w:bottom w:val="none" w:sz="0" w:space="0" w:color="auto"/>
            <w:right w:val="none" w:sz="0" w:space="0" w:color="auto"/>
          </w:divBdr>
        </w:div>
        <w:div w:id="481624826">
          <w:marLeft w:val="0"/>
          <w:marRight w:val="0"/>
          <w:marTop w:val="0"/>
          <w:marBottom w:val="0"/>
          <w:divBdr>
            <w:top w:val="none" w:sz="0" w:space="0" w:color="auto"/>
            <w:left w:val="none" w:sz="0" w:space="0" w:color="auto"/>
            <w:bottom w:val="none" w:sz="0" w:space="0" w:color="auto"/>
            <w:right w:val="none" w:sz="0" w:space="0" w:color="auto"/>
          </w:divBdr>
        </w:div>
        <w:div w:id="484319198">
          <w:marLeft w:val="0"/>
          <w:marRight w:val="0"/>
          <w:marTop w:val="0"/>
          <w:marBottom w:val="0"/>
          <w:divBdr>
            <w:top w:val="none" w:sz="0" w:space="0" w:color="auto"/>
            <w:left w:val="none" w:sz="0" w:space="0" w:color="auto"/>
            <w:bottom w:val="none" w:sz="0" w:space="0" w:color="auto"/>
            <w:right w:val="none" w:sz="0" w:space="0" w:color="auto"/>
          </w:divBdr>
        </w:div>
        <w:div w:id="490215782">
          <w:marLeft w:val="0"/>
          <w:marRight w:val="0"/>
          <w:marTop w:val="0"/>
          <w:marBottom w:val="0"/>
          <w:divBdr>
            <w:top w:val="none" w:sz="0" w:space="0" w:color="auto"/>
            <w:left w:val="none" w:sz="0" w:space="0" w:color="auto"/>
            <w:bottom w:val="none" w:sz="0" w:space="0" w:color="auto"/>
            <w:right w:val="none" w:sz="0" w:space="0" w:color="auto"/>
          </w:divBdr>
        </w:div>
        <w:div w:id="537932878">
          <w:marLeft w:val="0"/>
          <w:marRight w:val="0"/>
          <w:marTop w:val="0"/>
          <w:marBottom w:val="0"/>
          <w:divBdr>
            <w:top w:val="none" w:sz="0" w:space="0" w:color="auto"/>
            <w:left w:val="none" w:sz="0" w:space="0" w:color="auto"/>
            <w:bottom w:val="none" w:sz="0" w:space="0" w:color="auto"/>
            <w:right w:val="none" w:sz="0" w:space="0" w:color="auto"/>
          </w:divBdr>
        </w:div>
        <w:div w:id="548612574">
          <w:marLeft w:val="0"/>
          <w:marRight w:val="0"/>
          <w:marTop w:val="0"/>
          <w:marBottom w:val="0"/>
          <w:divBdr>
            <w:top w:val="none" w:sz="0" w:space="0" w:color="auto"/>
            <w:left w:val="none" w:sz="0" w:space="0" w:color="auto"/>
            <w:bottom w:val="none" w:sz="0" w:space="0" w:color="auto"/>
            <w:right w:val="none" w:sz="0" w:space="0" w:color="auto"/>
          </w:divBdr>
        </w:div>
        <w:div w:id="553198269">
          <w:marLeft w:val="0"/>
          <w:marRight w:val="0"/>
          <w:marTop w:val="0"/>
          <w:marBottom w:val="0"/>
          <w:divBdr>
            <w:top w:val="none" w:sz="0" w:space="0" w:color="auto"/>
            <w:left w:val="none" w:sz="0" w:space="0" w:color="auto"/>
            <w:bottom w:val="none" w:sz="0" w:space="0" w:color="auto"/>
            <w:right w:val="none" w:sz="0" w:space="0" w:color="auto"/>
          </w:divBdr>
        </w:div>
        <w:div w:id="555162022">
          <w:marLeft w:val="0"/>
          <w:marRight w:val="0"/>
          <w:marTop w:val="0"/>
          <w:marBottom w:val="0"/>
          <w:divBdr>
            <w:top w:val="none" w:sz="0" w:space="0" w:color="auto"/>
            <w:left w:val="none" w:sz="0" w:space="0" w:color="auto"/>
            <w:bottom w:val="none" w:sz="0" w:space="0" w:color="auto"/>
            <w:right w:val="none" w:sz="0" w:space="0" w:color="auto"/>
          </w:divBdr>
        </w:div>
        <w:div w:id="556212150">
          <w:marLeft w:val="0"/>
          <w:marRight w:val="0"/>
          <w:marTop w:val="0"/>
          <w:marBottom w:val="0"/>
          <w:divBdr>
            <w:top w:val="none" w:sz="0" w:space="0" w:color="auto"/>
            <w:left w:val="none" w:sz="0" w:space="0" w:color="auto"/>
            <w:bottom w:val="none" w:sz="0" w:space="0" w:color="auto"/>
            <w:right w:val="none" w:sz="0" w:space="0" w:color="auto"/>
          </w:divBdr>
        </w:div>
        <w:div w:id="556626022">
          <w:marLeft w:val="0"/>
          <w:marRight w:val="0"/>
          <w:marTop w:val="0"/>
          <w:marBottom w:val="0"/>
          <w:divBdr>
            <w:top w:val="none" w:sz="0" w:space="0" w:color="auto"/>
            <w:left w:val="none" w:sz="0" w:space="0" w:color="auto"/>
            <w:bottom w:val="none" w:sz="0" w:space="0" w:color="auto"/>
            <w:right w:val="none" w:sz="0" w:space="0" w:color="auto"/>
          </w:divBdr>
        </w:div>
        <w:div w:id="568730570">
          <w:marLeft w:val="0"/>
          <w:marRight w:val="0"/>
          <w:marTop w:val="0"/>
          <w:marBottom w:val="0"/>
          <w:divBdr>
            <w:top w:val="none" w:sz="0" w:space="0" w:color="auto"/>
            <w:left w:val="none" w:sz="0" w:space="0" w:color="auto"/>
            <w:bottom w:val="none" w:sz="0" w:space="0" w:color="auto"/>
            <w:right w:val="none" w:sz="0" w:space="0" w:color="auto"/>
          </w:divBdr>
        </w:div>
        <w:div w:id="578100703">
          <w:marLeft w:val="0"/>
          <w:marRight w:val="0"/>
          <w:marTop w:val="0"/>
          <w:marBottom w:val="0"/>
          <w:divBdr>
            <w:top w:val="none" w:sz="0" w:space="0" w:color="auto"/>
            <w:left w:val="none" w:sz="0" w:space="0" w:color="auto"/>
            <w:bottom w:val="none" w:sz="0" w:space="0" w:color="auto"/>
            <w:right w:val="none" w:sz="0" w:space="0" w:color="auto"/>
          </w:divBdr>
        </w:div>
        <w:div w:id="580336904">
          <w:marLeft w:val="0"/>
          <w:marRight w:val="0"/>
          <w:marTop w:val="0"/>
          <w:marBottom w:val="0"/>
          <w:divBdr>
            <w:top w:val="none" w:sz="0" w:space="0" w:color="auto"/>
            <w:left w:val="none" w:sz="0" w:space="0" w:color="auto"/>
            <w:bottom w:val="none" w:sz="0" w:space="0" w:color="auto"/>
            <w:right w:val="none" w:sz="0" w:space="0" w:color="auto"/>
          </w:divBdr>
        </w:div>
        <w:div w:id="581525515">
          <w:marLeft w:val="0"/>
          <w:marRight w:val="0"/>
          <w:marTop w:val="0"/>
          <w:marBottom w:val="0"/>
          <w:divBdr>
            <w:top w:val="none" w:sz="0" w:space="0" w:color="auto"/>
            <w:left w:val="none" w:sz="0" w:space="0" w:color="auto"/>
            <w:bottom w:val="none" w:sz="0" w:space="0" w:color="auto"/>
            <w:right w:val="none" w:sz="0" w:space="0" w:color="auto"/>
          </w:divBdr>
        </w:div>
        <w:div w:id="608974199">
          <w:marLeft w:val="0"/>
          <w:marRight w:val="0"/>
          <w:marTop w:val="0"/>
          <w:marBottom w:val="0"/>
          <w:divBdr>
            <w:top w:val="none" w:sz="0" w:space="0" w:color="auto"/>
            <w:left w:val="none" w:sz="0" w:space="0" w:color="auto"/>
            <w:bottom w:val="none" w:sz="0" w:space="0" w:color="auto"/>
            <w:right w:val="none" w:sz="0" w:space="0" w:color="auto"/>
          </w:divBdr>
        </w:div>
        <w:div w:id="645744079">
          <w:marLeft w:val="0"/>
          <w:marRight w:val="0"/>
          <w:marTop w:val="0"/>
          <w:marBottom w:val="0"/>
          <w:divBdr>
            <w:top w:val="none" w:sz="0" w:space="0" w:color="auto"/>
            <w:left w:val="none" w:sz="0" w:space="0" w:color="auto"/>
            <w:bottom w:val="none" w:sz="0" w:space="0" w:color="auto"/>
            <w:right w:val="none" w:sz="0" w:space="0" w:color="auto"/>
          </w:divBdr>
        </w:div>
        <w:div w:id="654339442">
          <w:marLeft w:val="0"/>
          <w:marRight w:val="0"/>
          <w:marTop w:val="0"/>
          <w:marBottom w:val="0"/>
          <w:divBdr>
            <w:top w:val="none" w:sz="0" w:space="0" w:color="auto"/>
            <w:left w:val="none" w:sz="0" w:space="0" w:color="auto"/>
            <w:bottom w:val="none" w:sz="0" w:space="0" w:color="auto"/>
            <w:right w:val="none" w:sz="0" w:space="0" w:color="auto"/>
          </w:divBdr>
        </w:div>
        <w:div w:id="672952448">
          <w:marLeft w:val="0"/>
          <w:marRight w:val="0"/>
          <w:marTop w:val="0"/>
          <w:marBottom w:val="0"/>
          <w:divBdr>
            <w:top w:val="none" w:sz="0" w:space="0" w:color="auto"/>
            <w:left w:val="none" w:sz="0" w:space="0" w:color="auto"/>
            <w:bottom w:val="none" w:sz="0" w:space="0" w:color="auto"/>
            <w:right w:val="none" w:sz="0" w:space="0" w:color="auto"/>
          </w:divBdr>
        </w:div>
        <w:div w:id="682897473">
          <w:marLeft w:val="0"/>
          <w:marRight w:val="0"/>
          <w:marTop w:val="0"/>
          <w:marBottom w:val="0"/>
          <w:divBdr>
            <w:top w:val="none" w:sz="0" w:space="0" w:color="auto"/>
            <w:left w:val="none" w:sz="0" w:space="0" w:color="auto"/>
            <w:bottom w:val="none" w:sz="0" w:space="0" w:color="auto"/>
            <w:right w:val="none" w:sz="0" w:space="0" w:color="auto"/>
          </w:divBdr>
        </w:div>
        <w:div w:id="687097502">
          <w:marLeft w:val="0"/>
          <w:marRight w:val="0"/>
          <w:marTop w:val="0"/>
          <w:marBottom w:val="0"/>
          <w:divBdr>
            <w:top w:val="none" w:sz="0" w:space="0" w:color="auto"/>
            <w:left w:val="none" w:sz="0" w:space="0" w:color="auto"/>
            <w:bottom w:val="none" w:sz="0" w:space="0" w:color="auto"/>
            <w:right w:val="none" w:sz="0" w:space="0" w:color="auto"/>
          </w:divBdr>
        </w:div>
        <w:div w:id="703871427">
          <w:marLeft w:val="0"/>
          <w:marRight w:val="0"/>
          <w:marTop w:val="0"/>
          <w:marBottom w:val="0"/>
          <w:divBdr>
            <w:top w:val="none" w:sz="0" w:space="0" w:color="auto"/>
            <w:left w:val="none" w:sz="0" w:space="0" w:color="auto"/>
            <w:bottom w:val="none" w:sz="0" w:space="0" w:color="auto"/>
            <w:right w:val="none" w:sz="0" w:space="0" w:color="auto"/>
          </w:divBdr>
        </w:div>
        <w:div w:id="711153916">
          <w:marLeft w:val="0"/>
          <w:marRight w:val="0"/>
          <w:marTop w:val="0"/>
          <w:marBottom w:val="0"/>
          <w:divBdr>
            <w:top w:val="none" w:sz="0" w:space="0" w:color="auto"/>
            <w:left w:val="none" w:sz="0" w:space="0" w:color="auto"/>
            <w:bottom w:val="none" w:sz="0" w:space="0" w:color="auto"/>
            <w:right w:val="none" w:sz="0" w:space="0" w:color="auto"/>
          </w:divBdr>
        </w:div>
        <w:div w:id="713240744">
          <w:marLeft w:val="0"/>
          <w:marRight w:val="0"/>
          <w:marTop w:val="0"/>
          <w:marBottom w:val="0"/>
          <w:divBdr>
            <w:top w:val="none" w:sz="0" w:space="0" w:color="auto"/>
            <w:left w:val="none" w:sz="0" w:space="0" w:color="auto"/>
            <w:bottom w:val="none" w:sz="0" w:space="0" w:color="auto"/>
            <w:right w:val="none" w:sz="0" w:space="0" w:color="auto"/>
          </w:divBdr>
        </w:div>
        <w:div w:id="713507549">
          <w:marLeft w:val="0"/>
          <w:marRight w:val="0"/>
          <w:marTop w:val="0"/>
          <w:marBottom w:val="0"/>
          <w:divBdr>
            <w:top w:val="none" w:sz="0" w:space="0" w:color="auto"/>
            <w:left w:val="none" w:sz="0" w:space="0" w:color="auto"/>
            <w:bottom w:val="none" w:sz="0" w:space="0" w:color="auto"/>
            <w:right w:val="none" w:sz="0" w:space="0" w:color="auto"/>
          </w:divBdr>
        </w:div>
        <w:div w:id="713968730">
          <w:marLeft w:val="0"/>
          <w:marRight w:val="0"/>
          <w:marTop w:val="0"/>
          <w:marBottom w:val="0"/>
          <w:divBdr>
            <w:top w:val="none" w:sz="0" w:space="0" w:color="auto"/>
            <w:left w:val="none" w:sz="0" w:space="0" w:color="auto"/>
            <w:bottom w:val="none" w:sz="0" w:space="0" w:color="auto"/>
            <w:right w:val="none" w:sz="0" w:space="0" w:color="auto"/>
          </w:divBdr>
        </w:div>
        <w:div w:id="734932270">
          <w:marLeft w:val="0"/>
          <w:marRight w:val="0"/>
          <w:marTop w:val="0"/>
          <w:marBottom w:val="0"/>
          <w:divBdr>
            <w:top w:val="none" w:sz="0" w:space="0" w:color="auto"/>
            <w:left w:val="none" w:sz="0" w:space="0" w:color="auto"/>
            <w:bottom w:val="none" w:sz="0" w:space="0" w:color="auto"/>
            <w:right w:val="none" w:sz="0" w:space="0" w:color="auto"/>
          </w:divBdr>
        </w:div>
        <w:div w:id="741097898">
          <w:marLeft w:val="0"/>
          <w:marRight w:val="0"/>
          <w:marTop w:val="0"/>
          <w:marBottom w:val="0"/>
          <w:divBdr>
            <w:top w:val="none" w:sz="0" w:space="0" w:color="auto"/>
            <w:left w:val="none" w:sz="0" w:space="0" w:color="auto"/>
            <w:bottom w:val="none" w:sz="0" w:space="0" w:color="auto"/>
            <w:right w:val="none" w:sz="0" w:space="0" w:color="auto"/>
          </w:divBdr>
        </w:div>
        <w:div w:id="764423464">
          <w:marLeft w:val="0"/>
          <w:marRight w:val="0"/>
          <w:marTop w:val="0"/>
          <w:marBottom w:val="0"/>
          <w:divBdr>
            <w:top w:val="none" w:sz="0" w:space="0" w:color="auto"/>
            <w:left w:val="none" w:sz="0" w:space="0" w:color="auto"/>
            <w:bottom w:val="none" w:sz="0" w:space="0" w:color="auto"/>
            <w:right w:val="none" w:sz="0" w:space="0" w:color="auto"/>
          </w:divBdr>
        </w:div>
        <w:div w:id="765812534">
          <w:marLeft w:val="0"/>
          <w:marRight w:val="0"/>
          <w:marTop w:val="0"/>
          <w:marBottom w:val="0"/>
          <w:divBdr>
            <w:top w:val="none" w:sz="0" w:space="0" w:color="auto"/>
            <w:left w:val="none" w:sz="0" w:space="0" w:color="auto"/>
            <w:bottom w:val="none" w:sz="0" w:space="0" w:color="auto"/>
            <w:right w:val="none" w:sz="0" w:space="0" w:color="auto"/>
          </w:divBdr>
        </w:div>
        <w:div w:id="777216736">
          <w:marLeft w:val="0"/>
          <w:marRight w:val="0"/>
          <w:marTop w:val="0"/>
          <w:marBottom w:val="0"/>
          <w:divBdr>
            <w:top w:val="none" w:sz="0" w:space="0" w:color="auto"/>
            <w:left w:val="none" w:sz="0" w:space="0" w:color="auto"/>
            <w:bottom w:val="none" w:sz="0" w:space="0" w:color="auto"/>
            <w:right w:val="none" w:sz="0" w:space="0" w:color="auto"/>
          </w:divBdr>
        </w:div>
        <w:div w:id="777221098">
          <w:marLeft w:val="0"/>
          <w:marRight w:val="0"/>
          <w:marTop w:val="0"/>
          <w:marBottom w:val="0"/>
          <w:divBdr>
            <w:top w:val="none" w:sz="0" w:space="0" w:color="auto"/>
            <w:left w:val="none" w:sz="0" w:space="0" w:color="auto"/>
            <w:bottom w:val="none" w:sz="0" w:space="0" w:color="auto"/>
            <w:right w:val="none" w:sz="0" w:space="0" w:color="auto"/>
          </w:divBdr>
        </w:div>
        <w:div w:id="784077006">
          <w:marLeft w:val="0"/>
          <w:marRight w:val="0"/>
          <w:marTop w:val="0"/>
          <w:marBottom w:val="0"/>
          <w:divBdr>
            <w:top w:val="none" w:sz="0" w:space="0" w:color="auto"/>
            <w:left w:val="none" w:sz="0" w:space="0" w:color="auto"/>
            <w:bottom w:val="none" w:sz="0" w:space="0" w:color="auto"/>
            <w:right w:val="none" w:sz="0" w:space="0" w:color="auto"/>
          </w:divBdr>
        </w:div>
        <w:div w:id="796994035">
          <w:marLeft w:val="0"/>
          <w:marRight w:val="0"/>
          <w:marTop w:val="0"/>
          <w:marBottom w:val="0"/>
          <w:divBdr>
            <w:top w:val="none" w:sz="0" w:space="0" w:color="auto"/>
            <w:left w:val="none" w:sz="0" w:space="0" w:color="auto"/>
            <w:bottom w:val="none" w:sz="0" w:space="0" w:color="auto"/>
            <w:right w:val="none" w:sz="0" w:space="0" w:color="auto"/>
          </w:divBdr>
        </w:div>
        <w:div w:id="806243678">
          <w:marLeft w:val="0"/>
          <w:marRight w:val="0"/>
          <w:marTop w:val="0"/>
          <w:marBottom w:val="0"/>
          <w:divBdr>
            <w:top w:val="none" w:sz="0" w:space="0" w:color="auto"/>
            <w:left w:val="none" w:sz="0" w:space="0" w:color="auto"/>
            <w:bottom w:val="none" w:sz="0" w:space="0" w:color="auto"/>
            <w:right w:val="none" w:sz="0" w:space="0" w:color="auto"/>
          </w:divBdr>
        </w:div>
        <w:div w:id="815293862">
          <w:marLeft w:val="0"/>
          <w:marRight w:val="0"/>
          <w:marTop w:val="0"/>
          <w:marBottom w:val="0"/>
          <w:divBdr>
            <w:top w:val="none" w:sz="0" w:space="0" w:color="auto"/>
            <w:left w:val="none" w:sz="0" w:space="0" w:color="auto"/>
            <w:bottom w:val="none" w:sz="0" w:space="0" w:color="auto"/>
            <w:right w:val="none" w:sz="0" w:space="0" w:color="auto"/>
          </w:divBdr>
        </w:div>
        <w:div w:id="830603465">
          <w:marLeft w:val="0"/>
          <w:marRight w:val="0"/>
          <w:marTop w:val="0"/>
          <w:marBottom w:val="0"/>
          <w:divBdr>
            <w:top w:val="none" w:sz="0" w:space="0" w:color="auto"/>
            <w:left w:val="none" w:sz="0" w:space="0" w:color="auto"/>
            <w:bottom w:val="none" w:sz="0" w:space="0" w:color="auto"/>
            <w:right w:val="none" w:sz="0" w:space="0" w:color="auto"/>
          </w:divBdr>
        </w:div>
        <w:div w:id="830829226">
          <w:marLeft w:val="0"/>
          <w:marRight w:val="0"/>
          <w:marTop w:val="0"/>
          <w:marBottom w:val="0"/>
          <w:divBdr>
            <w:top w:val="none" w:sz="0" w:space="0" w:color="auto"/>
            <w:left w:val="none" w:sz="0" w:space="0" w:color="auto"/>
            <w:bottom w:val="none" w:sz="0" w:space="0" w:color="auto"/>
            <w:right w:val="none" w:sz="0" w:space="0" w:color="auto"/>
          </w:divBdr>
        </w:div>
        <w:div w:id="859591966">
          <w:marLeft w:val="0"/>
          <w:marRight w:val="0"/>
          <w:marTop w:val="0"/>
          <w:marBottom w:val="0"/>
          <w:divBdr>
            <w:top w:val="none" w:sz="0" w:space="0" w:color="auto"/>
            <w:left w:val="none" w:sz="0" w:space="0" w:color="auto"/>
            <w:bottom w:val="none" w:sz="0" w:space="0" w:color="auto"/>
            <w:right w:val="none" w:sz="0" w:space="0" w:color="auto"/>
          </w:divBdr>
        </w:div>
        <w:div w:id="860970927">
          <w:marLeft w:val="0"/>
          <w:marRight w:val="0"/>
          <w:marTop w:val="0"/>
          <w:marBottom w:val="0"/>
          <w:divBdr>
            <w:top w:val="none" w:sz="0" w:space="0" w:color="auto"/>
            <w:left w:val="none" w:sz="0" w:space="0" w:color="auto"/>
            <w:bottom w:val="none" w:sz="0" w:space="0" w:color="auto"/>
            <w:right w:val="none" w:sz="0" w:space="0" w:color="auto"/>
          </w:divBdr>
        </w:div>
        <w:div w:id="864755069">
          <w:marLeft w:val="0"/>
          <w:marRight w:val="0"/>
          <w:marTop w:val="0"/>
          <w:marBottom w:val="0"/>
          <w:divBdr>
            <w:top w:val="none" w:sz="0" w:space="0" w:color="auto"/>
            <w:left w:val="none" w:sz="0" w:space="0" w:color="auto"/>
            <w:bottom w:val="none" w:sz="0" w:space="0" w:color="auto"/>
            <w:right w:val="none" w:sz="0" w:space="0" w:color="auto"/>
          </w:divBdr>
        </w:div>
        <w:div w:id="870606326">
          <w:marLeft w:val="0"/>
          <w:marRight w:val="0"/>
          <w:marTop w:val="0"/>
          <w:marBottom w:val="0"/>
          <w:divBdr>
            <w:top w:val="none" w:sz="0" w:space="0" w:color="auto"/>
            <w:left w:val="none" w:sz="0" w:space="0" w:color="auto"/>
            <w:bottom w:val="none" w:sz="0" w:space="0" w:color="auto"/>
            <w:right w:val="none" w:sz="0" w:space="0" w:color="auto"/>
          </w:divBdr>
        </w:div>
        <w:div w:id="881753073">
          <w:marLeft w:val="0"/>
          <w:marRight w:val="0"/>
          <w:marTop w:val="0"/>
          <w:marBottom w:val="0"/>
          <w:divBdr>
            <w:top w:val="none" w:sz="0" w:space="0" w:color="auto"/>
            <w:left w:val="none" w:sz="0" w:space="0" w:color="auto"/>
            <w:bottom w:val="none" w:sz="0" w:space="0" w:color="auto"/>
            <w:right w:val="none" w:sz="0" w:space="0" w:color="auto"/>
          </w:divBdr>
        </w:div>
        <w:div w:id="884760290">
          <w:marLeft w:val="0"/>
          <w:marRight w:val="0"/>
          <w:marTop w:val="0"/>
          <w:marBottom w:val="0"/>
          <w:divBdr>
            <w:top w:val="none" w:sz="0" w:space="0" w:color="auto"/>
            <w:left w:val="none" w:sz="0" w:space="0" w:color="auto"/>
            <w:bottom w:val="none" w:sz="0" w:space="0" w:color="auto"/>
            <w:right w:val="none" w:sz="0" w:space="0" w:color="auto"/>
          </w:divBdr>
        </w:div>
        <w:div w:id="912394686">
          <w:marLeft w:val="0"/>
          <w:marRight w:val="0"/>
          <w:marTop w:val="0"/>
          <w:marBottom w:val="0"/>
          <w:divBdr>
            <w:top w:val="none" w:sz="0" w:space="0" w:color="auto"/>
            <w:left w:val="none" w:sz="0" w:space="0" w:color="auto"/>
            <w:bottom w:val="none" w:sz="0" w:space="0" w:color="auto"/>
            <w:right w:val="none" w:sz="0" w:space="0" w:color="auto"/>
          </w:divBdr>
        </w:div>
        <w:div w:id="917908134">
          <w:marLeft w:val="0"/>
          <w:marRight w:val="0"/>
          <w:marTop w:val="0"/>
          <w:marBottom w:val="0"/>
          <w:divBdr>
            <w:top w:val="none" w:sz="0" w:space="0" w:color="auto"/>
            <w:left w:val="none" w:sz="0" w:space="0" w:color="auto"/>
            <w:bottom w:val="none" w:sz="0" w:space="0" w:color="auto"/>
            <w:right w:val="none" w:sz="0" w:space="0" w:color="auto"/>
          </w:divBdr>
        </w:div>
        <w:div w:id="921719413">
          <w:marLeft w:val="0"/>
          <w:marRight w:val="0"/>
          <w:marTop w:val="0"/>
          <w:marBottom w:val="0"/>
          <w:divBdr>
            <w:top w:val="none" w:sz="0" w:space="0" w:color="auto"/>
            <w:left w:val="none" w:sz="0" w:space="0" w:color="auto"/>
            <w:bottom w:val="none" w:sz="0" w:space="0" w:color="auto"/>
            <w:right w:val="none" w:sz="0" w:space="0" w:color="auto"/>
          </w:divBdr>
        </w:div>
        <w:div w:id="931204471">
          <w:marLeft w:val="0"/>
          <w:marRight w:val="0"/>
          <w:marTop w:val="0"/>
          <w:marBottom w:val="0"/>
          <w:divBdr>
            <w:top w:val="none" w:sz="0" w:space="0" w:color="auto"/>
            <w:left w:val="none" w:sz="0" w:space="0" w:color="auto"/>
            <w:bottom w:val="none" w:sz="0" w:space="0" w:color="auto"/>
            <w:right w:val="none" w:sz="0" w:space="0" w:color="auto"/>
          </w:divBdr>
        </w:div>
        <w:div w:id="943609017">
          <w:marLeft w:val="0"/>
          <w:marRight w:val="0"/>
          <w:marTop w:val="0"/>
          <w:marBottom w:val="0"/>
          <w:divBdr>
            <w:top w:val="none" w:sz="0" w:space="0" w:color="auto"/>
            <w:left w:val="none" w:sz="0" w:space="0" w:color="auto"/>
            <w:bottom w:val="none" w:sz="0" w:space="0" w:color="auto"/>
            <w:right w:val="none" w:sz="0" w:space="0" w:color="auto"/>
          </w:divBdr>
        </w:div>
        <w:div w:id="966622771">
          <w:marLeft w:val="0"/>
          <w:marRight w:val="0"/>
          <w:marTop w:val="0"/>
          <w:marBottom w:val="0"/>
          <w:divBdr>
            <w:top w:val="none" w:sz="0" w:space="0" w:color="auto"/>
            <w:left w:val="none" w:sz="0" w:space="0" w:color="auto"/>
            <w:bottom w:val="none" w:sz="0" w:space="0" w:color="auto"/>
            <w:right w:val="none" w:sz="0" w:space="0" w:color="auto"/>
          </w:divBdr>
        </w:div>
        <w:div w:id="980041493">
          <w:marLeft w:val="0"/>
          <w:marRight w:val="0"/>
          <w:marTop w:val="0"/>
          <w:marBottom w:val="0"/>
          <w:divBdr>
            <w:top w:val="none" w:sz="0" w:space="0" w:color="auto"/>
            <w:left w:val="none" w:sz="0" w:space="0" w:color="auto"/>
            <w:bottom w:val="none" w:sz="0" w:space="0" w:color="auto"/>
            <w:right w:val="none" w:sz="0" w:space="0" w:color="auto"/>
          </w:divBdr>
        </w:div>
        <w:div w:id="982465550">
          <w:marLeft w:val="0"/>
          <w:marRight w:val="0"/>
          <w:marTop w:val="0"/>
          <w:marBottom w:val="0"/>
          <w:divBdr>
            <w:top w:val="none" w:sz="0" w:space="0" w:color="auto"/>
            <w:left w:val="none" w:sz="0" w:space="0" w:color="auto"/>
            <w:bottom w:val="none" w:sz="0" w:space="0" w:color="auto"/>
            <w:right w:val="none" w:sz="0" w:space="0" w:color="auto"/>
          </w:divBdr>
        </w:div>
        <w:div w:id="990796269">
          <w:marLeft w:val="0"/>
          <w:marRight w:val="0"/>
          <w:marTop w:val="0"/>
          <w:marBottom w:val="0"/>
          <w:divBdr>
            <w:top w:val="none" w:sz="0" w:space="0" w:color="auto"/>
            <w:left w:val="none" w:sz="0" w:space="0" w:color="auto"/>
            <w:bottom w:val="none" w:sz="0" w:space="0" w:color="auto"/>
            <w:right w:val="none" w:sz="0" w:space="0" w:color="auto"/>
          </w:divBdr>
        </w:div>
        <w:div w:id="990870691">
          <w:marLeft w:val="0"/>
          <w:marRight w:val="0"/>
          <w:marTop w:val="0"/>
          <w:marBottom w:val="0"/>
          <w:divBdr>
            <w:top w:val="none" w:sz="0" w:space="0" w:color="auto"/>
            <w:left w:val="none" w:sz="0" w:space="0" w:color="auto"/>
            <w:bottom w:val="none" w:sz="0" w:space="0" w:color="auto"/>
            <w:right w:val="none" w:sz="0" w:space="0" w:color="auto"/>
          </w:divBdr>
        </w:div>
        <w:div w:id="994799947">
          <w:marLeft w:val="0"/>
          <w:marRight w:val="0"/>
          <w:marTop w:val="0"/>
          <w:marBottom w:val="0"/>
          <w:divBdr>
            <w:top w:val="none" w:sz="0" w:space="0" w:color="auto"/>
            <w:left w:val="none" w:sz="0" w:space="0" w:color="auto"/>
            <w:bottom w:val="none" w:sz="0" w:space="0" w:color="auto"/>
            <w:right w:val="none" w:sz="0" w:space="0" w:color="auto"/>
          </w:divBdr>
        </w:div>
        <w:div w:id="1009139640">
          <w:marLeft w:val="0"/>
          <w:marRight w:val="0"/>
          <w:marTop w:val="0"/>
          <w:marBottom w:val="0"/>
          <w:divBdr>
            <w:top w:val="none" w:sz="0" w:space="0" w:color="auto"/>
            <w:left w:val="none" w:sz="0" w:space="0" w:color="auto"/>
            <w:bottom w:val="none" w:sz="0" w:space="0" w:color="auto"/>
            <w:right w:val="none" w:sz="0" w:space="0" w:color="auto"/>
          </w:divBdr>
        </w:div>
        <w:div w:id="1019350417">
          <w:marLeft w:val="0"/>
          <w:marRight w:val="0"/>
          <w:marTop w:val="0"/>
          <w:marBottom w:val="0"/>
          <w:divBdr>
            <w:top w:val="none" w:sz="0" w:space="0" w:color="auto"/>
            <w:left w:val="none" w:sz="0" w:space="0" w:color="auto"/>
            <w:bottom w:val="none" w:sz="0" w:space="0" w:color="auto"/>
            <w:right w:val="none" w:sz="0" w:space="0" w:color="auto"/>
          </w:divBdr>
        </w:div>
        <w:div w:id="1036125923">
          <w:marLeft w:val="0"/>
          <w:marRight w:val="0"/>
          <w:marTop w:val="0"/>
          <w:marBottom w:val="0"/>
          <w:divBdr>
            <w:top w:val="none" w:sz="0" w:space="0" w:color="auto"/>
            <w:left w:val="none" w:sz="0" w:space="0" w:color="auto"/>
            <w:bottom w:val="none" w:sz="0" w:space="0" w:color="auto"/>
            <w:right w:val="none" w:sz="0" w:space="0" w:color="auto"/>
          </w:divBdr>
        </w:div>
        <w:div w:id="1039936099">
          <w:marLeft w:val="0"/>
          <w:marRight w:val="0"/>
          <w:marTop w:val="0"/>
          <w:marBottom w:val="0"/>
          <w:divBdr>
            <w:top w:val="none" w:sz="0" w:space="0" w:color="auto"/>
            <w:left w:val="none" w:sz="0" w:space="0" w:color="auto"/>
            <w:bottom w:val="none" w:sz="0" w:space="0" w:color="auto"/>
            <w:right w:val="none" w:sz="0" w:space="0" w:color="auto"/>
          </w:divBdr>
        </w:div>
        <w:div w:id="1040014195">
          <w:marLeft w:val="0"/>
          <w:marRight w:val="0"/>
          <w:marTop w:val="0"/>
          <w:marBottom w:val="0"/>
          <w:divBdr>
            <w:top w:val="none" w:sz="0" w:space="0" w:color="auto"/>
            <w:left w:val="none" w:sz="0" w:space="0" w:color="auto"/>
            <w:bottom w:val="none" w:sz="0" w:space="0" w:color="auto"/>
            <w:right w:val="none" w:sz="0" w:space="0" w:color="auto"/>
          </w:divBdr>
        </w:div>
        <w:div w:id="1042168839">
          <w:marLeft w:val="0"/>
          <w:marRight w:val="0"/>
          <w:marTop w:val="0"/>
          <w:marBottom w:val="0"/>
          <w:divBdr>
            <w:top w:val="none" w:sz="0" w:space="0" w:color="auto"/>
            <w:left w:val="none" w:sz="0" w:space="0" w:color="auto"/>
            <w:bottom w:val="none" w:sz="0" w:space="0" w:color="auto"/>
            <w:right w:val="none" w:sz="0" w:space="0" w:color="auto"/>
          </w:divBdr>
        </w:div>
        <w:div w:id="1059746786">
          <w:marLeft w:val="0"/>
          <w:marRight w:val="0"/>
          <w:marTop w:val="0"/>
          <w:marBottom w:val="0"/>
          <w:divBdr>
            <w:top w:val="none" w:sz="0" w:space="0" w:color="auto"/>
            <w:left w:val="none" w:sz="0" w:space="0" w:color="auto"/>
            <w:bottom w:val="none" w:sz="0" w:space="0" w:color="auto"/>
            <w:right w:val="none" w:sz="0" w:space="0" w:color="auto"/>
          </w:divBdr>
        </w:div>
        <w:div w:id="1070008311">
          <w:marLeft w:val="0"/>
          <w:marRight w:val="0"/>
          <w:marTop w:val="0"/>
          <w:marBottom w:val="0"/>
          <w:divBdr>
            <w:top w:val="none" w:sz="0" w:space="0" w:color="auto"/>
            <w:left w:val="none" w:sz="0" w:space="0" w:color="auto"/>
            <w:bottom w:val="none" w:sz="0" w:space="0" w:color="auto"/>
            <w:right w:val="none" w:sz="0" w:space="0" w:color="auto"/>
          </w:divBdr>
        </w:div>
        <w:div w:id="1071078694">
          <w:marLeft w:val="0"/>
          <w:marRight w:val="0"/>
          <w:marTop w:val="0"/>
          <w:marBottom w:val="0"/>
          <w:divBdr>
            <w:top w:val="none" w:sz="0" w:space="0" w:color="auto"/>
            <w:left w:val="none" w:sz="0" w:space="0" w:color="auto"/>
            <w:bottom w:val="none" w:sz="0" w:space="0" w:color="auto"/>
            <w:right w:val="none" w:sz="0" w:space="0" w:color="auto"/>
          </w:divBdr>
        </w:div>
        <w:div w:id="1088424040">
          <w:marLeft w:val="0"/>
          <w:marRight w:val="0"/>
          <w:marTop w:val="0"/>
          <w:marBottom w:val="0"/>
          <w:divBdr>
            <w:top w:val="none" w:sz="0" w:space="0" w:color="auto"/>
            <w:left w:val="none" w:sz="0" w:space="0" w:color="auto"/>
            <w:bottom w:val="none" w:sz="0" w:space="0" w:color="auto"/>
            <w:right w:val="none" w:sz="0" w:space="0" w:color="auto"/>
          </w:divBdr>
        </w:div>
        <w:div w:id="1108695969">
          <w:marLeft w:val="0"/>
          <w:marRight w:val="0"/>
          <w:marTop w:val="0"/>
          <w:marBottom w:val="0"/>
          <w:divBdr>
            <w:top w:val="none" w:sz="0" w:space="0" w:color="auto"/>
            <w:left w:val="none" w:sz="0" w:space="0" w:color="auto"/>
            <w:bottom w:val="none" w:sz="0" w:space="0" w:color="auto"/>
            <w:right w:val="none" w:sz="0" w:space="0" w:color="auto"/>
          </w:divBdr>
        </w:div>
        <w:div w:id="1124155000">
          <w:marLeft w:val="0"/>
          <w:marRight w:val="0"/>
          <w:marTop w:val="0"/>
          <w:marBottom w:val="0"/>
          <w:divBdr>
            <w:top w:val="none" w:sz="0" w:space="0" w:color="auto"/>
            <w:left w:val="none" w:sz="0" w:space="0" w:color="auto"/>
            <w:bottom w:val="none" w:sz="0" w:space="0" w:color="auto"/>
            <w:right w:val="none" w:sz="0" w:space="0" w:color="auto"/>
          </w:divBdr>
        </w:div>
        <w:div w:id="1127090084">
          <w:marLeft w:val="0"/>
          <w:marRight w:val="0"/>
          <w:marTop w:val="0"/>
          <w:marBottom w:val="0"/>
          <w:divBdr>
            <w:top w:val="none" w:sz="0" w:space="0" w:color="auto"/>
            <w:left w:val="none" w:sz="0" w:space="0" w:color="auto"/>
            <w:bottom w:val="none" w:sz="0" w:space="0" w:color="auto"/>
            <w:right w:val="none" w:sz="0" w:space="0" w:color="auto"/>
          </w:divBdr>
        </w:div>
        <w:div w:id="1143155777">
          <w:marLeft w:val="0"/>
          <w:marRight w:val="0"/>
          <w:marTop w:val="0"/>
          <w:marBottom w:val="0"/>
          <w:divBdr>
            <w:top w:val="none" w:sz="0" w:space="0" w:color="auto"/>
            <w:left w:val="none" w:sz="0" w:space="0" w:color="auto"/>
            <w:bottom w:val="none" w:sz="0" w:space="0" w:color="auto"/>
            <w:right w:val="none" w:sz="0" w:space="0" w:color="auto"/>
          </w:divBdr>
        </w:div>
        <w:div w:id="1156458456">
          <w:marLeft w:val="0"/>
          <w:marRight w:val="0"/>
          <w:marTop w:val="0"/>
          <w:marBottom w:val="0"/>
          <w:divBdr>
            <w:top w:val="none" w:sz="0" w:space="0" w:color="auto"/>
            <w:left w:val="none" w:sz="0" w:space="0" w:color="auto"/>
            <w:bottom w:val="none" w:sz="0" w:space="0" w:color="auto"/>
            <w:right w:val="none" w:sz="0" w:space="0" w:color="auto"/>
          </w:divBdr>
        </w:div>
        <w:div w:id="1164978533">
          <w:marLeft w:val="0"/>
          <w:marRight w:val="0"/>
          <w:marTop w:val="0"/>
          <w:marBottom w:val="0"/>
          <w:divBdr>
            <w:top w:val="none" w:sz="0" w:space="0" w:color="auto"/>
            <w:left w:val="none" w:sz="0" w:space="0" w:color="auto"/>
            <w:bottom w:val="none" w:sz="0" w:space="0" w:color="auto"/>
            <w:right w:val="none" w:sz="0" w:space="0" w:color="auto"/>
          </w:divBdr>
        </w:div>
        <w:div w:id="1170945896">
          <w:marLeft w:val="0"/>
          <w:marRight w:val="0"/>
          <w:marTop w:val="0"/>
          <w:marBottom w:val="0"/>
          <w:divBdr>
            <w:top w:val="none" w:sz="0" w:space="0" w:color="auto"/>
            <w:left w:val="none" w:sz="0" w:space="0" w:color="auto"/>
            <w:bottom w:val="none" w:sz="0" w:space="0" w:color="auto"/>
            <w:right w:val="none" w:sz="0" w:space="0" w:color="auto"/>
          </w:divBdr>
        </w:div>
        <w:div w:id="1186022850">
          <w:marLeft w:val="0"/>
          <w:marRight w:val="0"/>
          <w:marTop w:val="0"/>
          <w:marBottom w:val="0"/>
          <w:divBdr>
            <w:top w:val="none" w:sz="0" w:space="0" w:color="auto"/>
            <w:left w:val="none" w:sz="0" w:space="0" w:color="auto"/>
            <w:bottom w:val="none" w:sz="0" w:space="0" w:color="auto"/>
            <w:right w:val="none" w:sz="0" w:space="0" w:color="auto"/>
          </w:divBdr>
        </w:div>
        <w:div w:id="1190996307">
          <w:marLeft w:val="0"/>
          <w:marRight w:val="0"/>
          <w:marTop w:val="0"/>
          <w:marBottom w:val="0"/>
          <w:divBdr>
            <w:top w:val="none" w:sz="0" w:space="0" w:color="auto"/>
            <w:left w:val="none" w:sz="0" w:space="0" w:color="auto"/>
            <w:bottom w:val="none" w:sz="0" w:space="0" w:color="auto"/>
            <w:right w:val="none" w:sz="0" w:space="0" w:color="auto"/>
          </w:divBdr>
        </w:div>
        <w:div w:id="1195580098">
          <w:marLeft w:val="0"/>
          <w:marRight w:val="0"/>
          <w:marTop w:val="0"/>
          <w:marBottom w:val="0"/>
          <w:divBdr>
            <w:top w:val="none" w:sz="0" w:space="0" w:color="auto"/>
            <w:left w:val="none" w:sz="0" w:space="0" w:color="auto"/>
            <w:bottom w:val="none" w:sz="0" w:space="0" w:color="auto"/>
            <w:right w:val="none" w:sz="0" w:space="0" w:color="auto"/>
          </w:divBdr>
        </w:div>
        <w:div w:id="1203514172">
          <w:marLeft w:val="0"/>
          <w:marRight w:val="0"/>
          <w:marTop w:val="0"/>
          <w:marBottom w:val="0"/>
          <w:divBdr>
            <w:top w:val="none" w:sz="0" w:space="0" w:color="auto"/>
            <w:left w:val="none" w:sz="0" w:space="0" w:color="auto"/>
            <w:bottom w:val="none" w:sz="0" w:space="0" w:color="auto"/>
            <w:right w:val="none" w:sz="0" w:space="0" w:color="auto"/>
          </w:divBdr>
        </w:div>
        <w:div w:id="1203902188">
          <w:marLeft w:val="0"/>
          <w:marRight w:val="0"/>
          <w:marTop w:val="0"/>
          <w:marBottom w:val="0"/>
          <w:divBdr>
            <w:top w:val="none" w:sz="0" w:space="0" w:color="auto"/>
            <w:left w:val="none" w:sz="0" w:space="0" w:color="auto"/>
            <w:bottom w:val="none" w:sz="0" w:space="0" w:color="auto"/>
            <w:right w:val="none" w:sz="0" w:space="0" w:color="auto"/>
          </w:divBdr>
        </w:div>
        <w:div w:id="1223952222">
          <w:marLeft w:val="0"/>
          <w:marRight w:val="0"/>
          <w:marTop w:val="0"/>
          <w:marBottom w:val="0"/>
          <w:divBdr>
            <w:top w:val="none" w:sz="0" w:space="0" w:color="auto"/>
            <w:left w:val="none" w:sz="0" w:space="0" w:color="auto"/>
            <w:bottom w:val="none" w:sz="0" w:space="0" w:color="auto"/>
            <w:right w:val="none" w:sz="0" w:space="0" w:color="auto"/>
          </w:divBdr>
        </w:div>
        <w:div w:id="1228146778">
          <w:marLeft w:val="0"/>
          <w:marRight w:val="0"/>
          <w:marTop w:val="0"/>
          <w:marBottom w:val="0"/>
          <w:divBdr>
            <w:top w:val="none" w:sz="0" w:space="0" w:color="auto"/>
            <w:left w:val="none" w:sz="0" w:space="0" w:color="auto"/>
            <w:bottom w:val="none" w:sz="0" w:space="0" w:color="auto"/>
            <w:right w:val="none" w:sz="0" w:space="0" w:color="auto"/>
          </w:divBdr>
        </w:div>
        <w:div w:id="1254359686">
          <w:marLeft w:val="0"/>
          <w:marRight w:val="0"/>
          <w:marTop w:val="0"/>
          <w:marBottom w:val="0"/>
          <w:divBdr>
            <w:top w:val="none" w:sz="0" w:space="0" w:color="auto"/>
            <w:left w:val="none" w:sz="0" w:space="0" w:color="auto"/>
            <w:bottom w:val="none" w:sz="0" w:space="0" w:color="auto"/>
            <w:right w:val="none" w:sz="0" w:space="0" w:color="auto"/>
          </w:divBdr>
        </w:div>
        <w:div w:id="1257471966">
          <w:marLeft w:val="0"/>
          <w:marRight w:val="0"/>
          <w:marTop w:val="0"/>
          <w:marBottom w:val="0"/>
          <w:divBdr>
            <w:top w:val="none" w:sz="0" w:space="0" w:color="auto"/>
            <w:left w:val="none" w:sz="0" w:space="0" w:color="auto"/>
            <w:bottom w:val="none" w:sz="0" w:space="0" w:color="auto"/>
            <w:right w:val="none" w:sz="0" w:space="0" w:color="auto"/>
          </w:divBdr>
        </w:div>
        <w:div w:id="1268777312">
          <w:marLeft w:val="0"/>
          <w:marRight w:val="0"/>
          <w:marTop w:val="0"/>
          <w:marBottom w:val="0"/>
          <w:divBdr>
            <w:top w:val="none" w:sz="0" w:space="0" w:color="auto"/>
            <w:left w:val="none" w:sz="0" w:space="0" w:color="auto"/>
            <w:bottom w:val="none" w:sz="0" w:space="0" w:color="auto"/>
            <w:right w:val="none" w:sz="0" w:space="0" w:color="auto"/>
          </w:divBdr>
        </w:div>
        <w:div w:id="1339576989">
          <w:marLeft w:val="0"/>
          <w:marRight w:val="0"/>
          <w:marTop w:val="0"/>
          <w:marBottom w:val="0"/>
          <w:divBdr>
            <w:top w:val="none" w:sz="0" w:space="0" w:color="auto"/>
            <w:left w:val="none" w:sz="0" w:space="0" w:color="auto"/>
            <w:bottom w:val="none" w:sz="0" w:space="0" w:color="auto"/>
            <w:right w:val="none" w:sz="0" w:space="0" w:color="auto"/>
          </w:divBdr>
        </w:div>
        <w:div w:id="1353604649">
          <w:marLeft w:val="0"/>
          <w:marRight w:val="0"/>
          <w:marTop w:val="0"/>
          <w:marBottom w:val="0"/>
          <w:divBdr>
            <w:top w:val="none" w:sz="0" w:space="0" w:color="auto"/>
            <w:left w:val="none" w:sz="0" w:space="0" w:color="auto"/>
            <w:bottom w:val="none" w:sz="0" w:space="0" w:color="auto"/>
            <w:right w:val="none" w:sz="0" w:space="0" w:color="auto"/>
          </w:divBdr>
        </w:div>
        <w:div w:id="1379206849">
          <w:marLeft w:val="0"/>
          <w:marRight w:val="0"/>
          <w:marTop w:val="0"/>
          <w:marBottom w:val="0"/>
          <w:divBdr>
            <w:top w:val="none" w:sz="0" w:space="0" w:color="auto"/>
            <w:left w:val="none" w:sz="0" w:space="0" w:color="auto"/>
            <w:bottom w:val="none" w:sz="0" w:space="0" w:color="auto"/>
            <w:right w:val="none" w:sz="0" w:space="0" w:color="auto"/>
          </w:divBdr>
        </w:div>
        <w:div w:id="1393380806">
          <w:marLeft w:val="0"/>
          <w:marRight w:val="0"/>
          <w:marTop w:val="0"/>
          <w:marBottom w:val="0"/>
          <w:divBdr>
            <w:top w:val="none" w:sz="0" w:space="0" w:color="auto"/>
            <w:left w:val="none" w:sz="0" w:space="0" w:color="auto"/>
            <w:bottom w:val="none" w:sz="0" w:space="0" w:color="auto"/>
            <w:right w:val="none" w:sz="0" w:space="0" w:color="auto"/>
          </w:divBdr>
        </w:div>
        <w:div w:id="1397170527">
          <w:marLeft w:val="0"/>
          <w:marRight w:val="0"/>
          <w:marTop w:val="0"/>
          <w:marBottom w:val="0"/>
          <w:divBdr>
            <w:top w:val="none" w:sz="0" w:space="0" w:color="auto"/>
            <w:left w:val="none" w:sz="0" w:space="0" w:color="auto"/>
            <w:bottom w:val="none" w:sz="0" w:space="0" w:color="auto"/>
            <w:right w:val="none" w:sz="0" w:space="0" w:color="auto"/>
          </w:divBdr>
        </w:div>
        <w:div w:id="1401827644">
          <w:marLeft w:val="0"/>
          <w:marRight w:val="0"/>
          <w:marTop w:val="0"/>
          <w:marBottom w:val="0"/>
          <w:divBdr>
            <w:top w:val="none" w:sz="0" w:space="0" w:color="auto"/>
            <w:left w:val="none" w:sz="0" w:space="0" w:color="auto"/>
            <w:bottom w:val="none" w:sz="0" w:space="0" w:color="auto"/>
            <w:right w:val="none" w:sz="0" w:space="0" w:color="auto"/>
          </w:divBdr>
        </w:div>
        <w:div w:id="1404335341">
          <w:marLeft w:val="0"/>
          <w:marRight w:val="0"/>
          <w:marTop w:val="0"/>
          <w:marBottom w:val="0"/>
          <w:divBdr>
            <w:top w:val="none" w:sz="0" w:space="0" w:color="auto"/>
            <w:left w:val="none" w:sz="0" w:space="0" w:color="auto"/>
            <w:bottom w:val="none" w:sz="0" w:space="0" w:color="auto"/>
            <w:right w:val="none" w:sz="0" w:space="0" w:color="auto"/>
          </w:divBdr>
        </w:div>
        <w:div w:id="1417364336">
          <w:marLeft w:val="0"/>
          <w:marRight w:val="0"/>
          <w:marTop w:val="0"/>
          <w:marBottom w:val="0"/>
          <w:divBdr>
            <w:top w:val="none" w:sz="0" w:space="0" w:color="auto"/>
            <w:left w:val="none" w:sz="0" w:space="0" w:color="auto"/>
            <w:bottom w:val="none" w:sz="0" w:space="0" w:color="auto"/>
            <w:right w:val="none" w:sz="0" w:space="0" w:color="auto"/>
          </w:divBdr>
        </w:div>
        <w:div w:id="1429351616">
          <w:marLeft w:val="0"/>
          <w:marRight w:val="0"/>
          <w:marTop w:val="0"/>
          <w:marBottom w:val="0"/>
          <w:divBdr>
            <w:top w:val="none" w:sz="0" w:space="0" w:color="auto"/>
            <w:left w:val="none" w:sz="0" w:space="0" w:color="auto"/>
            <w:bottom w:val="none" w:sz="0" w:space="0" w:color="auto"/>
            <w:right w:val="none" w:sz="0" w:space="0" w:color="auto"/>
          </w:divBdr>
        </w:div>
        <w:div w:id="1431008057">
          <w:marLeft w:val="0"/>
          <w:marRight w:val="0"/>
          <w:marTop w:val="0"/>
          <w:marBottom w:val="0"/>
          <w:divBdr>
            <w:top w:val="none" w:sz="0" w:space="0" w:color="auto"/>
            <w:left w:val="none" w:sz="0" w:space="0" w:color="auto"/>
            <w:bottom w:val="none" w:sz="0" w:space="0" w:color="auto"/>
            <w:right w:val="none" w:sz="0" w:space="0" w:color="auto"/>
          </w:divBdr>
        </w:div>
        <w:div w:id="1437604255">
          <w:marLeft w:val="0"/>
          <w:marRight w:val="0"/>
          <w:marTop w:val="0"/>
          <w:marBottom w:val="0"/>
          <w:divBdr>
            <w:top w:val="none" w:sz="0" w:space="0" w:color="auto"/>
            <w:left w:val="none" w:sz="0" w:space="0" w:color="auto"/>
            <w:bottom w:val="none" w:sz="0" w:space="0" w:color="auto"/>
            <w:right w:val="none" w:sz="0" w:space="0" w:color="auto"/>
          </w:divBdr>
        </w:div>
        <w:div w:id="1457867668">
          <w:marLeft w:val="0"/>
          <w:marRight w:val="0"/>
          <w:marTop w:val="0"/>
          <w:marBottom w:val="0"/>
          <w:divBdr>
            <w:top w:val="none" w:sz="0" w:space="0" w:color="auto"/>
            <w:left w:val="none" w:sz="0" w:space="0" w:color="auto"/>
            <w:bottom w:val="none" w:sz="0" w:space="0" w:color="auto"/>
            <w:right w:val="none" w:sz="0" w:space="0" w:color="auto"/>
          </w:divBdr>
        </w:div>
        <w:div w:id="1463571280">
          <w:marLeft w:val="0"/>
          <w:marRight w:val="0"/>
          <w:marTop w:val="0"/>
          <w:marBottom w:val="0"/>
          <w:divBdr>
            <w:top w:val="none" w:sz="0" w:space="0" w:color="auto"/>
            <w:left w:val="none" w:sz="0" w:space="0" w:color="auto"/>
            <w:bottom w:val="none" w:sz="0" w:space="0" w:color="auto"/>
            <w:right w:val="none" w:sz="0" w:space="0" w:color="auto"/>
          </w:divBdr>
        </w:div>
        <w:div w:id="1489977498">
          <w:marLeft w:val="0"/>
          <w:marRight w:val="0"/>
          <w:marTop w:val="0"/>
          <w:marBottom w:val="0"/>
          <w:divBdr>
            <w:top w:val="none" w:sz="0" w:space="0" w:color="auto"/>
            <w:left w:val="none" w:sz="0" w:space="0" w:color="auto"/>
            <w:bottom w:val="none" w:sz="0" w:space="0" w:color="auto"/>
            <w:right w:val="none" w:sz="0" w:space="0" w:color="auto"/>
          </w:divBdr>
        </w:div>
        <w:div w:id="1506286586">
          <w:marLeft w:val="0"/>
          <w:marRight w:val="0"/>
          <w:marTop w:val="0"/>
          <w:marBottom w:val="0"/>
          <w:divBdr>
            <w:top w:val="none" w:sz="0" w:space="0" w:color="auto"/>
            <w:left w:val="none" w:sz="0" w:space="0" w:color="auto"/>
            <w:bottom w:val="none" w:sz="0" w:space="0" w:color="auto"/>
            <w:right w:val="none" w:sz="0" w:space="0" w:color="auto"/>
          </w:divBdr>
        </w:div>
        <w:div w:id="1515027694">
          <w:marLeft w:val="0"/>
          <w:marRight w:val="0"/>
          <w:marTop w:val="0"/>
          <w:marBottom w:val="0"/>
          <w:divBdr>
            <w:top w:val="none" w:sz="0" w:space="0" w:color="auto"/>
            <w:left w:val="none" w:sz="0" w:space="0" w:color="auto"/>
            <w:bottom w:val="none" w:sz="0" w:space="0" w:color="auto"/>
            <w:right w:val="none" w:sz="0" w:space="0" w:color="auto"/>
          </w:divBdr>
        </w:div>
        <w:div w:id="1523087003">
          <w:marLeft w:val="0"/>
          <w:marRight w:val="0"/>
          <w:marTop w:val="0"/>
          <w:marBottom w:val="0"/>
          <w:divBdr>
            <w:top w:val="none" w:sz="0" w:space="0" w:color="auto"/>
            <w:left w:val="none" w:sz="0" w:space="0" w:color="auto"/>
            <w:bottom w:val="none" w:sz="0" w:space="0" w:color="auto"/>
            <w:right w:val="none" w:sz="0" w:space="0" w:color="auto"/>
          </w:divBdr>
        </w:div>
        <w:div w:id="1526989357">
          <w:marLeft w:val="0"/>
          <w:marRight w:val="0"/>
          <w:marTop w:val="0"/>
          <w:marBottom w:val="0"/>
          <w:divBdr>
            <w:top w:val="none" w:sz="0" w:space="0" w:color="auto"/>
            <w:left w:val="none" w:sz="0" w:space="0" w:color="auto"/>
            <w:bottom w:val="none" w:sz="0" w:space="0" w:color="auto"/>
            <w:right w:val="none" w:sz="0" w:space="0" w:color="auto"/>
          </w:divBdr>
        </w:div>
        <w:div w:id="1533298415">
          <w:marLeft w:val="0"/>
          <w:marRight w:val="0"/>
          <w:marTop w:val="0"/>
          <w:marBottom w:val="0"/>
          <w:divBdr>
            <w:top w:val="none" w:sz="0" w:space="0" w:color="auto"/>
            <w:left w:val="none" w:sz="0" w:space="0" w:color="auto"/>
            <w:bottom w:val="none" w:sz="0" w:space="0" w:color="auto"/>
            <w:right w:val="none" w:sz="0" w:space="0" w:color="auto"/>
          </w:divBdr>
        </w:div>
        <w:div w:id="1569419297">
          <w:marLeft w:val="0"/>
          <w:marRight w:val="0"/>
          <w:marTop w:val="0"/>
          <w:marBottom w:val="0"/>
          <w:divBdr>
            <w:top w:val="none" w:sz="0" w:space="0" w:color="auto"/>
            <w:left w:val="none" w:sz="0" w:space="0" w:color="auto"/>
            <w:bottom w:val="none" w:sz="0" w:space="0" w:color="auto"/>
            <w:right w:val="none" w:sz="0" w:space="0" w:color="auto"/>
          </w:divBdr>
        </w:div>
        <w:div w:id="1578050940">
          <w:marLeft w:val="0"/>
          <w:marRight w:val="0"/>
          <w:marTop w:val="0"/>
          <w:marBottom w:val="0"/>
          <w:divBdr>
            <w:top w:val="none" w:sz="0" w:space="0" w:color="auto"/>
            <w:left w:val="none" w:sz="0" w:space="0" w:color="auto"/>
            <w:bottom w:val="none" w:sz="0" w:space="0" w:color="auto"/>
            <w:right w:val="none" w:sz="0" w:space="0" w:color="auto"/>
          </w:divBdr>
        </w:div>
        <w:div w:id="1580602073">
          <w:marLeft w:val="0"/>
          <w:marRight w:val="0"/>
          <w:marTop w:val="0"/>
          <w:marBottom w:val="0"/>
          <w:divBdr>
            <w:top w:val="none" w:sz="0" w:space="0" w:color="auto"/>
            <w:left w:val="none" w:sz="0" w:space="0" w:color="auto"/>
            <w:bottom w:val="none" w:sz="0" w:space="0" w:color="auto"/>
            <w:right w:val="none" w:sz="0" w:space="0" w:color="auto"/>
          </w:divBdr>
        </w:div>
        <w:div w:id="1591084861">
          <w:marLeft w:val="0"/>
          <w:marRight w:val="0"/>
          <w:marTop w:val="0"/>
          <w:marBottom w:val="0"/>
          <w:divBdr>
            <w:top w:val="none" w:sz="0" w:space="0" w:color="auto"/>
            <w:left w:val="none" w:sz="0" w:space="0" w:color="auto"/>
            <w:bottom w:val="none" w:sz="0" w:space="0" w:color="auto"/>
            <w:right w:val="none" w:sz="0" w:space="0" w:color="auto"/>
          </w:divBdr>
        </w:div>
        <w:div w:id="1608271622">
          <w:marLeft w:val="0"/>
          <w:marRight w:val="0"/>
          <w:marTop w:val="0"/>
          <w:marBottom w:val="0"/>
          <w:divBdr>
            <w:top w:val="none" w:sz="0" w:space="0" w:color="auto"/>
            <w:left w:val="none" w:sz="0" w:space="0" w:color="auto"/>
            <w:bottom w:val="none" w:sz="0" w:space="0" w:color="auto"/>
            <w:right w:val="none" w:sz="0" w:space="0" w:color="auto"/>
          </w:divBdr>
        </w:div>
        <w:div w:id="1611817147">
          <w:marLeft w:val="0"/>
          <w:marRight w:val="0"/>
          <w:marTop w:val="0"/>
          <w:marBottom w:val="0"/>
          <w:divBdr>
            <w:top w:val="none" w:sz="0" w:space="0" w:color="auto"/>
            <w:left w:val="none" w:sz="0" w:space="0" w:color="auto"/>
            <w:bottom w:val="none" w:sz="0" w:space="0" w:color="auto"/>
            <w:right w:val="none" w:sz="0" w:space="0" w:color="auto"/>
          </w:divBdr>
        </w:div>
        <w:div w:id="1619989014">
          <w:marLeft w:val="0"/>
          <w:marRight w:val="0"/>
          <w:marTop w:val="0"/>
          <w:marBottom w:val="0"/>
          <w:divBdr>
            <w:top w:val="none" w:sz="0" w:space="0" w:color="auto"/>
            <w:left w:val="none" w:sz="0" w:space="0" w:color="auto"/>
            <w:bottom w:val="none" w:sz="0" w:space="0" w:color="auto"/>
            <w:right w:val="none" w:sz="0" w:space="0" w:color="auto"/>
          </w:divBdr>
        </w:div>
        <w:div w:id="1624729026">
          <w:marLeft w:val="0"/>
          <w:marRight w:val="0"/>
          <w:marTop w:val="0"/>
          <w:marBottom w:val="0"/>
          <w:divBdr>
            <w:top w:val="none" w:sz="0" w:space="0" w:color="auto"/>
            <w:left w:val="none" w:sz="0" w:space="0" w:color="auto"/>
            <w:bottom w:val="none" w:sz="0" w:space="0" w:color="auto"/>
            <w:right w:val="none" w:sz="0" w:space="0" w:color="auto"/>
          </w:divBdr>
        </w:div>
        <w:div w:id="1638948672">
          <w:marLeft w:val="0"/>
          <w:marRight w:val="0"/>
          <w:marTop w:val="0"/>
          <w:marBottom w:val="0"/>
          <w:divBdr>
            <w:top w:val="none" w:sz="0" w:space="0" w:color="auto"/>
            <w:left w:val="none" w:sz="0" w:space="0" w:color="auto"/>
            <w:bottom w:val="none" w:sz="0" w:space="0" w:color="auto"/>
            <w:right w:val="none" w:sz="0" w:space="0" w:color="auto"/>
          </w:divBdr>
        </w:div>
        <w:div w:id="1645743761">
          <w:marLeft w:val="0"/>
          <w:marRight w:val="0"/>
          <w:marTop w:val="0"/>
          <w:marBottom w:val="0"/>
          <w:divBdr>
            <w:top w:val="none" w:sz="0" w:space="0" w:color="auto"/>
            <w:left w:val="none" w:sz="0" w:space="0" w:color="auto"/>
            <w:bottom w:val="none" w:sz="0" w:space="0" w:color="auto"/>
            <w:right w:val="none" w:sz="0" w:space="0" w:color="auto"/>
          </w:divBdr>
        </w:div>
        <w:div w:id="1651009700">
          <w:marLeft w:val="0"/>
          <w:marRight w:val="0"/>
          <w:marTop w:val="0"/>
          <w:marBottom w:val="0"/>
          <w:divBdr>
            <w:top w:val="none" w:sz="0" w:space="0" w:color="auto"/>
            <w:left w:val="none" w:sz="0" w:space="0" w:color="auto"/>
            <w:bottom w:val="none" w:sz="0" w:space="0" w:color="auto"/>
            <w:right w:val="none" w:sz="0" w:space="0" w:color="auto"/>
          </w:divBdr>
        </w:div>
        <w:div w:id="1652517150">
          <w:marLeft w:val="0"/>
          <w:marRight w:val="0"/>
          <w:marTop w:val="0"/>
          <w:marBottom w:val="0"/>
          <w:divBdr>
            <w:top w:val="none" w:sz="0" w:space="0" w:color="auto"/>
            <w:left w:val="none" w:sz="0" w:space="0" w:color="auto"/>
            <w:bottom w:val="none" w:sz="0" w:space="0" w:color="auto"/>
            <w:right w:val="none" w:sz="0" w:space="0" w:color="auto"/>
          </w:divBdr>
        </w:div>
        <w:div w:id="1658336774">
          <w:marLeft w:val="0"/>
          <w:marRight w:val="0"/>
          <w:marTop w:val="0"/>
          <w:marBottom w:val="0"/>
          <w:divBdr>
            <w:top w:val="none" w:sz="0" w:space="0" w:color="auto"/>
            <w:left w:val="none" w:sz="0" w:space="0" w:color="auto"/>
            <w:bottom w:val="none" w:sz="0" w:space="0" w:color="auto"/>
            <w:right w:val="none" w:sz="0" w:space="0" w:color="auto"/>
          </w:divBdr>
        </w:div>
        <w:div w:id="1665549373">
          <w:marLeft w:val="0"/>
          <w:marRight w:val="0"/>
          <w:marTop w:val="0"/>
          <w:marBottom w:val="0"/>
          <w:divBdr>
            <w:top w:val="none" w:sz="0" w:space="0" w:color="auto"/>
            <w:left w:val="none" w:sz="0" w:space="0" w:color="auto"/>
            <w:bottom w:val="none" w:sz="0" w:space="0" w:color="auto"/>
            <w:right w:val="none" w:sz="0" w:space="0" w:color="auto"/>
          </w:divBdr>
        </w:div>
        <w:div w:id="1680348898">
          <w:marLeft w:val="0"/>
          <w:marRight w:val="0"/>
          <w:marTop w:val="0"/>
          <w:marBottom w:val="0"/>
          <w:divBdr>
            <w:top w:val="none" w:sz="0" w:space="0" w:color="auto"/>
            <w:left w:val="none" w:sz="0" w:space="0" w:color="auto"/>
            <w:bottom w:val="none" w:sz="0" w:space="0" w:color="auto"/>
            <w:right w:val="none" w:sz="0" w:space="0" w:color="auto"/>
          </w:divBdr>
        </w:div>
        <w:div w:id="1708943798">
          <w:marLeft w:val="0"/>
          <w:marRight w:val="0"/>
          <w:marTop w:val="0"/>
          <w:marBottom w:val="0"/>
          <w:divBdr>
            <w:top w:val="none" w:sz="0" w:space="0" w:color="auto"/>
            <w:left w:val="none" w:sz="0" w:space="0" w:color="auto"/>
            <w:bottom w:val="none" w:sz="0" w:space="0" w:color="auto"/>
            <w:right w:val="none" w:sz="0" w:space="0" w:color="auto"/>
          </w:divBdr>
        </w:div>
        <w:div w:id="1739742012">
          <w:marLeft w:val="0"/>
          <w:marRight w:val="0"/>
          <w:marTop w:val="0"/>
          <w:marBottom w:val="0"/>
          <w:divBdr>
            <w:top w:val="none" w:sz="0" w:space="0" w:color="auto"/>
            <w:left w:val="none" w:sz="0" w:space="0" w:color="auto"/>
            <w:bottom w:val="none" w:sz="0" w:space="0" w:color="auto"/>
            <w:right w:val="none" w:sz="0" w:space="0" w:color="auto"/>
          </w:divBdr>
        </w:div>
        <w:div w:id="1744641096">
          <w:marLeft w:val="0"/>
          <w:marRight w:val="0"/>
          <w:marTop w:val="0"/>
          <w:marBottom w:val="0"/>
          <w:divBdr>
            <w:top w:val="none" w:sz="0" w:space="0" w:color="auto"/>
            <w:left w:val="none" w:sz="0" w:space="0" w:color="auto"/>
            <w:bottom w:val="none" w:sz="0" w:space="0" w:color="auto"/>
            <w:right w:val="none" w:sz="0" w:space="0" w:color="auto"/>
          </w:divBdr>
        </w:div>
        <w:div w:id="1746293788">
          <w:marLeft w:val="0"/>
          <w:marRight w:val="0"/>
          <w:marTop w:val="0"/>
          <w:marBottom w:val="0"/>
          <w:divBdr>
            <w:top w:val="none" w:sz="0" w:space="0" w:color="auto"/>
            <w:left w:val="none" w:sz="0" w:space="0" w:color="auto"/>
            <w:bottom w:val="none" w:sz="0" w:space="0" w:color="auto"/>
            <w:right w:val="none" w:sz="0" w:space="0" w:color="auto"/>
          </w:divBdr>
        </w:div>
        <w:div w:id="1756512263">
          <w:marLeft w:val="0"/>
          <w:marRight w:val="0"/>
          <w:marTop w:val="0"/>
          <w:marBottom w:val="0"/>
          <w:divBdr>
            <w:top w:val="none" w:sz="0" w:space="0" w:color="auto"/>
            <w:left w:val="none" w:sz="0" w:space="0" w:color="auto"/>
            <w:bottom w:val="none" w:sz="0" w:space="0" w:color="auto"/>
            <w:right w:val="none" w:sz="0" w:space="0" w:color="auto"/>
          </w:divBdr>
        </w:div>
        <w:div w:id="1764952032">
          <w:marLeft w:val="0"/>
          <w:marRight w:val="0"/>
          <w:marTop w:val="0"/>
          <w:marBottom w:val="0"/>
          <w:divBdr>
            <w:top w:val="none" w:sz="0" w:space="0" w:color="auto"/>
            <w:left w:val="none" w:sz="0" w:space="0" w:color="auto"/>
            <w:bottom w:val="none" w:sz="0" w:space="0" w:color="auto"/>
            <w:right w:val="none" w:sz="0" w:space="0" w:color="auto"/>
          </w:divBdr>
        </w:div>
        <w:div w:id="1769808222">
          <w:marLeft w:val="0"/>
          <w:marRight w:val="0"/>
          <w:marTop w:val="0"/>
          <w:marBottom w:val="0"/>
          <w:divBdr>
            <w:top w:val="none" w:sz="0" w:space="0" w:color="auto"/>
            <w:left w:val="none" w:sz="0" w:space="0" w:color="auto"/>
            <w:bottom w:val="none" w:sz="0" w:space="0" w:color="auto"/>
            <w:right w:val="none" w:sz="0" w:space="0" w:color="auto"/>
          </w:divBdr>
        </w:div>
        <w:div w:id="1773430961">
          <w:marLeft w:val="0"/>
          <w:marRight w:val="0"/>
          <w:marTop w:val="0"/>
          <w:marBottom w:val="0"/>
          <w:divBdr>
            <w:top w:val="none" w:sz="0" w:space="0" w:color="auto"/>
            <w:left w:val="none" w:sz="0" w:space="0" w:color="auto"/>
            <w:bottom w:val="none" w:sz="0" w:space="0" w:color="auto"/>
            <w:right w:val="none" w:sz="0" w:space="0" w:color="auto"/>
          </w:divBdr>
        </w:div>
        <w:div w:id="1775053045">
          <w:marLeft w:val="0"/>
          <w:marRight w:val="0"/>
          <w:marTop w:val="0"/>
          <w:marBottom w:val="0"/>
          <w:divBdr>
            <w:top w:val="none" w:sz="0" w:space="0" w:color="auto"/>
            <w:left w:val="none" w:sz="0" w:space="0" w:color="auto"/>
            <w:bottom w:val="none" w:sz="0" w:space="0" w:color="auto"/>
            <w:right w:val="none" w:sz="0" w:space="0" w:color="auto"/>
          </w:divBdr>
        </w:div>
        <w:div w:id="1809980373">
          <w:marLeft w:val="0"/>
          <w:marRight w:val="0"/>
          <w:marTop w:val="0"/>
          <w:marBottom w:val="0"/>
          <w:divBdr>
            <w:top w:val="none" w:sz="0" w:space="0" w:color="auto"/>
            <w:left w:val="none" w:sz="0" w:space="0" w:color="auto"/>
            <w:bottom w:val="none" w:sz="0" w:space="0" w:color="auto"/>
            <w:right w:val="none" w:sz="0" w:space="0" w:color="auto"/>
          </w:divBdr>
        </w:div>
        <w:div w:id="1812676254">
          <w:marLeft w:val="0"/>
          <w:marRight w:val="0"/>
          <w:marTop w:val="0"/>
          <w:marBottom w:val="0"/>
          <w:divBdr>
            <w:top w:val="none" w:sz="0" w:space="0" w:color="auto"/>
            <w:left w:val="none" w:sz="0" w:space="0" w:color="auto"/>
            <w:bottom w:val="none" w:sz="0" w:space="0" w:color="auto"/>
            <w:right w:val="none" w:sz="0" w:space="0" w:color="auto"/>
          </w:divBdr>
        </w:div>
        <w:div w:id="1829591683">
          <w:marLeft w:val="0"/>
          <w:marRight w:val="0"/>
          <w:marTop w:val="0"/>
          <w:marBottom w:val="0"/>
          <w:divBdr>
            <w:top w:val="none" w:sz="0" w:space="0" w:color="auto"/>
            <w:left w:val="none" w:sz="0" w:space="0" w:color="auto"/>
            <w:bottom w:val="none" w:sz="0" w:space="0" w:color="auto"/>
            <w:right w:val="none" w:sz="0" w:space="0" w:color="auto"/>
          </w:divBdr>
        </w:div>
        <w:div w:id="1840776977">
          <w:marLeft w:val="0"/>
          <w:marRight w:val="0"/>
          <w:marTop w:val="0"/>
          <w:marBottom w:val="0"/>
          <w:divBdr>
            <w:top w:val="none" w:sz="0" w:space="0" w:color="auto"/>
            <w:left w:val="none" w:sz="0" w:space="0" w:color="auto"/>
            <w:bottom w:val="none" w:sz="0" w:space="0" w:color="auto"/>
            <w:right w:val="none" w:sz="0" w:space="0" w:color="auto"/>
          </w:divBdr>
        </w:div>
        <w:div w:id="1844584683">
          <w:marLeft w:val="0"/>
          <w:marRight w:val="0"/>
          <w:marTop w:val="0"/>
          <w:marBottom w:val="0"/>
          <w:divBdr>
            <w:top w:val="none" w:sz="0" w:space="0" w:color="auto"/>
            <w:left w:val="none" w:sz="0" w:space="0" w:color="auto"/>
            <w:bottom w:val="none" w:sz="0" w:space="0" w:color="auto"/>
            <w:right w:val="none" w:sz="0" w:space="0" w:color="auto"/>
          </w:divBdr>
        </w:div>
        <w:div w:id="1860310478">
          <w:marLeft w:val="0"/>
          <w:marRight w:val="0"/>
          <w:marTop w:val="0"/>
          <w:marBottom w:val="0"/>
          <w:divBdr>
            <w:top w:val="none" w:sz="0" w:space="0" w:color="auto"/>
            <w:left w:val="none" w:sz="0" w:space="0" w:color="auto"/>
            <w:bottom w:val="none" w:sz="0" w:space="0" w:color="auto"/>
            <w:right w:val="none" w:sz="0" w:space="0" w:color="auto"/>
          </w:divBdr>
        </w:div>
        <w:div w:id="1884632129">
          <w:marLeft w:val="0"/>
          <w:marRight w:val="0"/>
          <w:marTop w:val="0"/>
          <w:marBottom w:val="0"/>
          <w:divBdr>
            <w:top w:val="none" w:sz="0" w:space="0" w:color="auto"/>
            <w:left w:val="none" w:sz="0" w:space="0" w:color="auto"/>
            <w:bottom w:val="none" w:sz="0" w:space="0" w:color="auto"/>
            <w:right w:val="none" w:sz="0" w:space="0" w:color="auto"/>
          </w:divBdr>
        </w:div>
        <w:div w:id="1894153613">
          <w:marLeft w:val="0"/>
          <w:marRight w:val="0"/>
          <w:marTop w:val="0"/>
          <w:marBottom w:val="0"/>
          <w:divBdr>
            <w:top w:val="none" w:sz="0" w:space="0" w:color="auto"/>
            <w:left w:val="none" w:sz="0" w:space="0" w:color="auto"/>
            <w:bottom w:val="none" w:sz="0" w:space="0" w:color="auto"/>
            <w:right w:val="none" w:sz="0" w:space="0" w:color="auto"/>
          </w:divBdr>
        </w:div>
        <w:div w:id="1899322102">
          <w:marLeft w:val="0"/>
          <w:marRight w:val="0"/>
          <w:marTop w:val="0"/>
          <w:marBottom w:val="0"/>
          <w:divBdr>
            <w:top w:val="none" w:sz="0" w:space="0" w:color="auto"/>
            <w:left w:val="none" w:sz="0" w:space="0" w:color="auto"/>
            <w:bottom w:val="none" w:sz="0" w:space="0" w:color="auto"/>
            <w:right w:val="none" w:sz="0" w:space="0" w:color="auto"/>
          </w:divBdr>
        </w:div>
        <w:div w:id="1904369742">
          <w:marLeft w:val="0"/>
          <w:marRight w:val="0"/>
          <w:marTop w:val="0"/>
          <w:marBottom w:val="0"/>
          <w:divBdr>
            <w:top w:val="none" w:sz="0" w:space="0" w:color="auto"/>
            <w:left w:val="none" w:sz="0" w:space="0" w:color="auto"/>
            <w:bottom w:val="none" w:sz="0" w:space="0" w:color="auto"/>
            <w:right w:val="none" w:sz="0" w:space="0" w:color="auto"/>
          </w:divBdr>
        </w:div>
        <w:div w:id="1916737784">
          <w:marLeft w:val="0"/>
          <w:marRight w:val="0"/>
          <w:marTop w:val="0"/>
          <w:marBottom w:val="0"/>
          <w:divBdr>
            <w:top w:val="none" w:sz="0" w:space="0" w:color="auto"/>
            <w:left w:val="none" w:sz="0" w:space="0" w:color="auto"/>
            <w:bottom w:val="none" w:sz="0" w:space="0" w:color="auto"/>
            <w:right w:val="none" w:sz="0" w:space="0" w:color="auto"/>
          </w:divBdr>
        </w:div>
        <w:div w:id="1922713988">
          <w:marLeft w:val="0"/>
          <w:marRight w:val="0"/>
          <w:marTop w:val="0"/>
          <w:marBottom w:val="0"/>
          <w:divBdr>
            <w:top w:val="none" w:sz="0" w:space="0" w:color="auto"/>
            <w:left w:val="none" w:sz="0" w:space="0" w:color="auto"/>
            <w:bottom w:val="none" w:sz="0" w:space="0" w:color="auto"/>
            <w:right w:val="none" w:sz="0" w:space="0" w:color="auto"/>
          </w:divBdr>
        </w:div>
        <w:div w:id="1934239786">
          <w:marLeft w:val="0"/>
          <w:marRight w:val="0"/>
          <w:marTop w:val="0"/>
          <w:marBottom w:val="0"/>
          <w:divBdr>
            <w:top w:val="none" w:sz="0" w:space="0" w:color="auto"/>
            <w:left w:val="none" w:sz="0" w:space="0" w:color="auto"/>
            <w:bottom w:val="none" w:sz="0" w:space="0" w:color="auto"/>
            <w:right w:val="none" w:sz="0" w:space="0" w:color="auto"/>
          </w:divBdr>
        </w:div>
        <w:div w:id="1945377129">
          <w:marLeft w:val="0"/>
          <w:marRight w:val="0"/>
          <w:marTop w:val="0"/>
          <w:marBottom w:val="0"/>
          <w:divBdr>
            <w:top w:val="none" w:sz="0" w:space="0" w:color="auto"/>
            <w:left w:val="none" w:sz="0" w:space="0" w:color="auto"/>
            <w:bottom w:val="none" w:sz="0" w:space="0" w:color="auto"/>
            <w:right w:val="none" w:sz="0" w:space="0" w:color="auto"/>
          </w:divBdr>
        </w:div>
        <w:div w:id="1950623210">
          <w:marLeft w:val="0"/>
          <w:marRight w:val="0"/>
          <w:marTop w:val="0"/>
          <w:marBottom w:val="0"/>
          <w:divBdr>
            <w:top w:val="none" w:sz="0" w:space="0" w:color="auto"/>
            <w:left w:val="none" w:sz="0" w:space="0" w:color="auto"/>
            <w:bottom w:val="none" w:sz="0" w:space="0" w:color="auto"/>
            <w:right w:val="none" w:sz="0" w:space="0" w:color="auto"/>
          </w:divBdr>
        </w:div>
        <w:div w:id="1960183747">
          <w:marLeft w:val="0"/>
          <w:marRight w:val="0"/>
          <w:marTop w:val="0"/>
          <w:marBottom w:val="0"/>
          <w:divBdr>
            <w:top w:val="none" w:sz="0" w:space="0" w:color="auto"/>
            <w:left w:val="none" w:sz="0" w:space="0" w:color="auto"/>
            <w:bottom w:val="none" w:sz="0" w:space="0" w:color="auto"/>
            <w:right w:val="none" w:sz="0" w:space="0" w:color="auto"/>
          </w:divBdr>
        </w:div>
        <w:div w:id="1972976113">
          <w:marLeft w:val="0"/>
          <w:marRight w:val="0"/>
          <w:marTop w:val="0"/>
          <w:marBottom w:val="0"/>
          <w:divBdr>
            <w:top w:val="none" w:sz="0" w:space="0" w:color="auto"/>
            <w:left w:val="none" w:sz="0" w:space="0" w:color="auto"/>
            <w:bottom w:val="none" w:sz="0" w:space="0" w:color="auto"/>
            <w:right w:val="none" w:sz="0" w:space="0" w:color="auto"/>
          </w:divBdr>
        </w:div>
        <w:div w:id="1987004216">
          <w:marLeft w:val="0"/>
          <w:marRight w:val="0"/>
          <w:marTop w:val="0"/>
          <w:marBottom w:val="0"/>
          <w:divBdr>
            <w:top w:val="none" w:sz="0" w:space="0" w:color="auto"/>
            <w:left w:val="none" w:sz="0" w:space="0" w:color="auto"/>
            <w:bottom w:val="none" w:sz="0" w:space="0" w:color="auto"/>
            <w:right w:val="none" w:sz="0" w:space="0" w:color="auto"/>
          </w:divBdr>
        </w:div>
        <w:div w:id="2020809017">
          <w:marLeft w:val="0"/>
          <w:marRight w:val="0"/>
          <w:marTop w:val="0"/>
          <w:marBottom w:val="0"/>
          <w:divBdr>
            <w:top w:val="none" w:sz="0" w:space="0" w:color="auto"/>
            <w:left w:val="none" w:sz="0" w:space="0" w:color="auto"/>
            <w:bottom w:val="none" w:sz="0" w:space="0" w:color="auto"/>
            <w:right w:val="none" w:sz="0" w:space="0" w:color="auto"/>
          </w:divBdr>
        </w:div>
        <w:div w:id="2031445225">
          <w:marLeft w:val="0"/>
          <w:marRight w:val="0"/>
          <w:marTop w:val="0"/>
          <w:marBottom w:val="0"/>
          <w:divBdr>
            <w:top w:val="none" w:sz="0" w:space="0" w:color="auto"/>
            <w:left w:val="none" w:sz="0" w:space="0" w:color="auto"/>
            <w:bottom w:val="none" w:sz="0" w:space="0" w:color="auto"/>
            <w:right w:val="none" w:sz="0" w:space="0" w:color="auto"/>
          </w:divBdr>
        </w:div>
        <w:div w:id="2034767157">
          <w:marLeft w:val="0"/>
          <w:marRight w:val="0"/>
          <w:marTop w:val="0"/>
          <w:marBottom w:val="0"/>
          <w:divBdr>
            <w:top w:val="none" w:sz="0" w:space="0" w:color="auto"/>
            <w:left w:val="none" w:sz="0" w:space="0" w:color="auto"/>
            <w:bottom w:val="none" w:sz="0" w:space="0" w:color="auto"/>
            <w:right w:val="none" w:sz="0" w:space="0" w:color="auto"/>
          </w:divBdr>
        </w:div>
        <w:div w:id="2039355207">
          <w:marLeft w:val="0"/>
          <w:marRight w:val="0"/>
          <w:marTop w:val="0"/>
          <w:marBottom w:val="0"/>
          <w:divBdr>
            <w:top w:val="none" w:sz="0" w:space="0" w:color="auto"/>
            <w:left w:val="none" w:sz="0" w:space="0" w:color="auto"/>
            <w:bottom w:val="none" w:sz="0" w:space="0" w:color="auto"/>
            <w:right w:val="none" w:sz="0" w:space="0" w:color="auto"/>
          </w:divBdr>
        </w:div>
        <w:div w:id="2043676066">
          <w:marLeft w:val="0"/>
          <w:marRight w:val="0"/>
          <w:marTop w:val="0"/>
          <w:marBottom w:val="0"/>
          <w:divBdr>
            <w:top w:val="none" w:sz="0" w:space="0" w:color="auto"/>
            <w:left w:val="none" w:sz="0" w:space="0" w:color="auto"/>
            <w:bottom w:val="none" w:sz="0" w:space="0" w:color="auto"/>
            <w:right w:val="none" w:sz="0" w:space="0" w:color="auto"/>
          </w:divBdr>
        </w:div>
        <w:div w:id="2047438602">
          <w:marLeft w:val="0"/>
          <w:marRight w:val="0"/>
          <w:marTop w:val="0"/>
          <w:marBottom w:val="0"/>
          <w:divBdr>
            <w:top w:val="none" w:sz="0" w:space="0" w:color="auto"/>
            <w:left w:val="none" w:sz="0" w:space="0" w:color="auto"/>
            <w:bottom w:val="none" w:sz="0" w:space="0" w:color="auto"/>
            <w:right w:val="none" w:sz="0" w:space="0" w:color="auto"/>
          </w:divBdr>
        </w:div>
        <w:div w:id="2048480672">
          <w:marLeft w:val="0"/>
          <w:marRight w:val="0"/>
          <w:marTop w:val="0"/>
          <w:marBottom w:val="0"/>
          <w:divBdr>
            <w:top w:val="none" w:sz="0" w:space="0" w:color="auto"/>
            <w:left w:val="none" w:sz="0" w:space="0" w:color="auto"/>
            <w:bottom w:val="none" w:sz="0" w:space="0" w:color="auto"/>
            <w:right w:val="none" w:sz="0" w:space="0" w:color="auto"/>
          </w:divBdr>
        </w:div>
        <w:div w:id="2059087015">
          <w:marLeft w:val="0"/>
          <w:marRight w:val="0"/>
          <w:marTop w:val="0"/>
          <w:marBottom w:val="0"/>
          <w:divBdr>
            <w:top w:val="none" w:sz="0" w:space="0" w:color="auto"/>
            <w:left w:val="none" w:sz="0" w:space="0" w:color="auto"/>
            <w:bottom w:val="none" w:sz="0" w:space="0" w:color="auto"/>
            <w:right w:val="none" w:sz="0" w:space="0" w:color="auto"/>
          </w:divBdr>
        </w:div>
        <w:div w:id="2070112603">
          <w:marLeft w:val="0"/>
          <w:marRight w:val="0"/>
          <w:marTop w:val="0"/>
          <w:marBottom w:val="0"/>
          <w:divBdr>
            <w:top w:val="none" w:sz="0" w:space="0" w:color="auto"/>
            <w:left w:val="none" w:sz="0" w:space="0" w:color="auto"/>
            <w:bottom w:val="none" w:sz="0" w:space="0" w:color="auto"/>
            <w:right w:val="none" w:sz="0" w:space="0" w:color="auto"/>
          </w:divBdr>
        </w:div>
        <w:div w:id="2071951243">
          <w:marLeft w:val="0"/>
          <w:marRight w:val="0"/>
          <w:marTop w:val="0"/>
          <w:marBottom w:val="0"/>
          <w:divBdr>
            <w:top w:val="none" w:sz="0" w:space="0" w:color="auto"/>
            <w:left w:val="none" w:sz="0" w:space="0" w:color="auto"/>
            <w:bottom w:val="none" w:sz="0" w:space="0" w:color="auto"/>
            <w:right w:val="none" w:sz="0" w:space="0" w:color="auto"/>
          </w:divBdr>
        </w:div>
        <w:div w:id="2090957047">
          <w:marLeft w:val="0"/>
          <w:marRight w:val="0"/>
          <w:marTop w:val="0"/>
          <w:marBottom w:val="0"/>
          <w:divBdr>
            <w:top w:val="none" w:sz="0" w:space="0" w:color="auto"/>
            <w:left w:val="none" w:sz="0" w:space="0" w:color="auto"/>
            <w:bottom w:val="none" w:sz="0" w:space="0" w:color="auto"/>
            <w:right w:val="none" w:sz="0" w:space="0" w:color="auto"/>
          </w:divBdr>
        </w:div>
        <w:div w:id="2095004535">
          <w:marLeft w:val="0"/>
          <w:marRight w:val="0"/>
          <w:marTop w:val="0"/>
          <w:marBottom w:val="0"/>
          <w:divBdr>
            <w:top w:val="none" w:sz="0" w:space="0" w:color="auto"/>
            <w:left w:val="none" w:sz="0" w:space="0" w:color="auto"/>
            <w:bottom w:val="none" w:sz="0" w:space="0" w:color="auto"/>
            <w:right w:val="none" w:sz="0" w:space="0" w:color="auto"/>
          </w:divBdr>
        </w:div>
        <w:div w:id="2118520656">
          <w:marLeft w:val="0"/>
          <w:marRight w:val="0"/>
          <w:marTop w:val="0"/>
          <w:marBottom w:val="0"/>
          <w:divBdr>
            <w:top w:val="none" w:sz="0" w:space="0" w:color="auto"/>
            <w:left w:val="none" w:sz="0" w:space="0" w:color="auto"/>
            <w:bottom w:val="none" w:sz="0" w:space="0" w:color="auto"/>
            <w:right w:val="none" w:sz="0" w:space="0" w:color="auto"/>
          </w:divBdr>
        </w:div>
        <w:div w:id="2130734981">
          <w:marLeft w:val="0"/>
          <w:marRight w:val="0"/>
          <w:marTop w:val="0"/>
          <w:marBottom w:val="0"/>
          <w:divBdr>
            <w:top w:val="none" w:sz="0" w:space="0" w:color="auto"/>
            <w:left w:val="none" w:sz="0" w:space="0" w:color="auto"/>
            <w:bottom w:val="none" w:sz="0" w:space="0" w:color="auto"/>
            <w:right w:val="none" w:sz="0" w:space="0" w:color="auto"/>
          </w:divBdr>
        </w:div>
        <w:div w:id="2144885036">
          <w:marLeft w:val="0"/>
          <w:marRight w:val="0"/>
          <w:marTop w:val="0"/>
          <w:marBottom w:val="0"/>
          <w:divBdr>
            <w:top w:val="none" w:sz="0" w:space="0" w:color="auto"/>
            <w:left w:val="none" w:sz="0" w:space="0" w:color="auto"/>
            <w:bottom w:val="none" w:sz="0" w:space="0" w:color="auto"/>
            <w:right w:val="none" w:sz="0" w:space="0" w:color="auto"/>
          </w:divBdr>
        </w:div>
      </w:divsChild>
    </w:div>
    <w:div w:id="765883802">
      <w:bodyDiv w:val="1"/>
      <w:marLeft w:val="0"/>
      <w:marRight w:val="0"/>
      <w:marTop w:val="0"/>
      <w:marBottom w:val="0"/>
      <w:divBdr>
        <w:top w:val="none" w:sz="0" w:space="0" w:color="auto"/>
        <w:left w:val="none" w:sz="0" w:space="0" w:color="auto"/>
        <w:bottom w:val="none" w:sz="0" w:space="0" w:color="auto"/>
        <w:right w:val="none" w:sz="0" w:space="0" w:color="auto"/>
      </w:divBdr>
    </w:div>
    <w:div w:id="772168848">
      <w:bodyDiv w:val="1"/>
      <w:marLeft w:val="0"/>
      <w:marRight w:val="0"/>
      <w:marTop w:val="0"/>
      <w:marBottom w:val="0"/>
      <w:divBdr>
        <w:top w:val="none" w:sz="0" w:space="0" w:color="auto"/>
        <w:left w:val="none" w:sz="0" w:space="0" w:color="auto"/>
        <w:bottom w:val="none" w:sz="0" w:space="0" w:color="auto"/>
        <w:right w:val="none" w:sz="0" w:space="0" w:color="auto"/>
      </w:divBdr>
    </w:div>
    <w:div w:id="772820895">
      <w:bodyDiv w:val="1"/>
      <w:marLeft w:val="0"/>
      <w:marRight w:val="0"/>
      <w:marTop w:val="0"/>
      <w:marBottom w:val="0"/>
      <w:divBdr>
        <w:top w:val="none" w:sz="0" w:space="0" w:color="auto"/>
        <w:left w:val="none" w:sz="0" w:space="0" w:color="auto"/>
        <w:bottom w:val="none" w:sz="0" w:space="0" w:color="auto"/>
        <w:right w:val="none" w:sz="0" w:space="0" w:color="auto"/>
      </w:divBdr>
      <w:divsChild>
        <w:div w:id="1661272342">
          <w:marLeft w:val="0"/>
          <w:marRight w:val="0"/>
          <w:marTop w:val="0"/>
          <w:marBottom w:val="0"/>
          <w:divBdr>
            <w:top w:val="none" w:sz="0" w:space="0" w:color="auto"/>
            <w:left w:val="none" w:sz="0" w:space="0" w:color="auto"/>
            <w:bottom w:val="none" w:sz="0" w:space="0" w:color="auto"/>
            <w:right w:val="none" w:sz="0" w:space="0" w:color="auto"/>
          </w:divBdr>
          <w:divsChild>
            <w:div w:id="1139221889">
              <w:marLeft w:val="0"/>
              <w:marRight w:val="0"/>
              <w:marTop w:val="0"/>
              <w:marBottom w:val="0"/>
              <w:divBdr>
                <w:top w:val="none" w:sz="0" w:space="0" w:color="auto"/>
                <w:left w:val="none" w:sz="0" w:space="0" w:color="auto"/>
                <w:bottom w:val="none" w:sz="0" w:space="0" w:color="auto"/>
                <w:right w:val="none" w:sz="0" w:space="0" w:color="auto"/>
              </w:divBdr>
              <w:divsChild>
                <w:div w:id="2113935750">
                  <w:marLeft w:val="0"/>
                  <w:marRight w:val="0"/>
                  <w:marTop w:val="0"/>
                  <w:marBottom w:val="0"/>
                  <w:divBdr>
                    <w:top w:val="none" w:sz="0" w:space="0" w:color="auto"/>
                    <w:left w:val="none" w:sz="0" w:space="0" w:color="auto"/>
                    <w:bottom w:val="none" w:sz="0" w:space="0" w:color="auto"/>
                    <w:right w:val="none" w:sz="0" w:space="0" w:color="auto"/>
                  </w:divBdr>
                  <w:divsChild>
                    <w:div w:id="220873305">
                      <w:marLeft w:val="0"/>
                      <w:marRight w:val="0"/>
                      <w:marTop w:val="0"/>
                      <w:marBottom w:val="0"/>
                      <w:divBdr>
                        <w:top w:val="none" w:sz="0" w:space="0" w:color="auto"/>
                        <w:left w:val="none" w:sz="0" w:space="0" w:color="auto"/>
                        <w:bottom w:val="none" w:sz="0" w:space="0" w:color="auto"/>
                        <w:right w:val="none" w:sz="0" w:space="0" w:color="auto"/>
                      </w:divBdr>
                      <w:divsChild>
                        <w:div w:id="1667442217">
                          <w:marLeft w:val="0"/>
                          <w:marRight w:val="0"/>
                          <w:marTop w:val="0"/>
                          <w:marBottom w:val="0"/>
                          <w:divBdr>
                            <w:top w:val="none" w:sz="0" w:space="0" w:color="auto"/>
                            <w:left w:val="none" w:sz="0" w:space="0" w:color="auto"/>
                            <w:bottom w:val="none" w:sz="0" w:space="0" w:color="auto"/>
                            <w:right w:val="none" w:sz="0" w:space="0" w:color="auto"/>
                          </w:divBdr>
                          <w:divsChild>
                            <w:div w:id="1997683602">
                              <w:marLeft w:val="0"/>
                              <w:marRight w:val="0"/>
                              <w:marTop w:val="0"/>
                              <w:marBottom w:val="0"/>
                              <w:divBdr>
                                <w:top w:val="none" w:sz="0" w:space="0" w:color="auto"/>
                                <w:left w:val="none" w:sz="0" w:space="0" w:color="auto"/>
                                <w:bottom w:val="none" w:sz="0" w:space="0" w:color="auto"/>
                                <w:right w:val="none" w:sz="0" w:space="0" w:color="auto"/>
                              </w:divBdr>
                              <w:divsChild>
                                <w:div w:id="1330447637">
                                  <w:marLeft w:val="0"/>
                                  <w:marRight w:val="0"/>
                                  <w:marTop w:val="0"/>
                                  <w:marBottom w:val="0"/>
                                  <w:divBdr>
                                    <w:top w:val="none" w:sz="0" w:space="0" w:color="auto"/>
                                    <w:left w:val="none" w:sz="0" w:space="0" w:color="auto"/>
                                    <w:bottom w:val="none" w:sz="0" w:space="0" w:color="auto"/>
                                    <w:right w:val="none" w:sz="0" w:space="0" w:color="auto"/>
                                  </w:divBdr>
                                  <w:divsChild>
                                    <w:div w:id="2106918110">
                                      <w:marLeft w:val="0"/>
                                      <w:marRight w:val="0"/>
                                      <w:marTop w:val="0"/>
                                      <w:marBottom w:val="0"/>
                                      <w:divBdr>
                                        <w:top w:val="none" w:sz="0" w:space="0" w:color="auto"/>
                                        <w:left w:val="none" w:sz="0" w:space="0" w:color="auto"/>
                                        <w:bottom w:val="none" w:sz="0" w:space="0" w:color="auto"/>
                                        <w:right w:val="none" w:sz="0" w:space="0" w:color="auto"/>
                                      </w:divBdr>
                                      <w:divsChild>
                                        <w:div w:id="76095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7937544">
      <w:bodyDiv w:val="1"/>
      <w:marLeft w:val="0"/>
      <w:marRight w:val="0"/>
      <w:marTop w:val="0"/>
      <w:marBottom w:val="0"/>
      <w:divBdr>
        <w:top w:val="none" w:sz="0" w:space="0" w:color="auto"/>
        <w:left w:val="none" w:sz="0" w:space="0" w:color="auto"/>
        <w:bottom w:val="none" w:sz="0" w:space="0" w:color="auto"/>
        <w:right w:val="none" w:sz="0" w:space="0" w:color="auto"/>
      </w:divBdr>
      <w:divsChild>
        <w:div w:id="9532569">
          <w:marLeft w:val="0"/>
          <w:marRight w:val="0"/>
          <w:marTop w:val="0"/>
          <w:marBottom w:val="0"/>
          <w:divBdr>
            <w:top w:val="none" w:sz="0" w:space="0" w:color="auto"/>
            <w:left w:val="none" w:sz="0" w:space="0" w:color="auto"/>
            <w:bottom w:val="none" w:sz="0" w:space="0" w:color="auto"/>
            <w:right w:val="none" w:sz="0" w:space="0" w:color="auto"/>
          </w:divBdr>
        </w:div>
        <w:div w:id="17396705">
          <w:marLeft w:val="0"/>
          <w:marRight w:val="0"/>
          <w:marTop w:val="0"/>
          <w:marBottom w:val="0"/>
          <w:divBdr>
            <w:top w:val="none" w:sz="0" w:space="0" w:color="auto"/>
            <w:left w:val="none" w:sz="0" w:space="0" w:color="auto"/>
            <w:bottom w:val="none" w:sz="0" w:space="0" w:color="auto"/>
            <w:right w:val="none" w:sz="0" w:space="0" w:color="auto"/>
          </w:divBdr>
        </w:div>
        <w:div w:id="37245674">
          <w:marLeft w:val="0"/>
          <w:marRight w:val="0"/>
          <w:marTop w:val="0"/>
          <w:marBottom w:val="0"/>
          <w:divBdr>
            <w:top w:val="none" w:sz="0" w:space="0" w:color="auto"/>
            <w:left w:val="none" w:sz="0" w:space="0" w:color="auto"/>
            <w:bottom w:val="none" w:sz="0" w:space="0" w:color="auto"/>
            <w:right w:val="none" w:sz="0" w:space="0" w:color="auto"/>
          </w:divBdr>
        </w:div>
        <w:div w:id="47266458">
          <w:marLeft w:val="0"/>
          <w:marRight w:val="0"/>
          <w:marTop w:val="0"/>
          <w:marBottom w:val="0"/>
          <w:divBdr>
            <w:top w:val="none" w:sz="0" w:space="0" w:color="auto"/>
            <w:left w:val="none" w:sz="0" w:space="0" w:color="auto"/>
            <w:bottom w:val="none" w:sz="0" w:space="0" w:color="auto"/>
            <w:right w:val="none" w:sz="0" w:space="0" w:color="auto"/>
          </w:divBdr>
        </w:div>
        <w:div w:id="70395238">
          <w:marLeft w:val="0"/>
          <w:marRight w:val="0"/>
          <w:marTop w:val="0"/>
          <w:marBottom w:val="0"/>
          <w:divBdr>
            <w:top w:val="none" w:sz="0" w:space="0" w:color="auto"/>
            <w:left w:val="none" w:sz="0" w:space="0" w:color="auto"/>
            <w:bottom w:val="none" w:sz="0" w:space="0" w:color="auto"/>
            <w:right w:val="none" w:sz="0" w:space="0" w:color="auto"/>
          </w:divBdr>
        </w:div>
        <w:div w:id="90274992">
          <w:marLeft w:val="0"/>
          <w:marRight w:val="0"/>
          <w:marTop w:val="0"/>
          <w:marBottom w:val="0"/>
          <w:divBdr>
            <w:top w:val="none" w:sz="0" w:space="0" w:color="auto"/>
            <w:left w:val="none" w:sz="0" w:space="0" w:color="auto"/>
            <w:bottom w:val="none" w:sz="0" w:space="0" w:color="auto"/>
            <w:right w:val="none" w:sz="0" w:space="0" w:color="auto"/>
          </w:divBdr>
        </w:div>
        <w:div w:id="110126728">
          <w:marLeft w:val="0"/>
          <w:marRight w:val="0"/>
          <w:marTop w:val="0"/>
          <w:marBottom w:val="0"/>
          <w:divBdr>
            <w:top w:val="none" w:sz="0" w:space="0" w:color="auto"/>
            <w:left w:val="none" w:sz="0" w:space="0" w:color="auto"/>
            <w:bottom w:val="none" w:sz="0" w:space="0" w:color="auto"/>
            <w:right w:val="none" w:sz="0" w:space="0" w:color="auto"/>
          </w:divBdr>
        </w:div>
        <w:div w:id="123079556">
          <w:marLeft w:val="0"/>
          <w:marRight w:val="0"/>
          <w:marTop w:val="0"/>
          <w:marBottom w:val="0"/>
          <w:divBdr>
            <w:top w:val="none" w:sz="0" w:space="0" w:color="auto"/>
            <w:left w:val="none" w:sz="0" w:space="0" w:color="auto"/>
            <w:bottom w:val="none" w:sz="0" w:space="0" w:color="auto"/>
            <w:right w:val="none" w:sz="0" w:space="0" w:color="auto"/>
          </w:divBdr>
        </w:div>
        <w:div w:id="127011190">
          <w:marLeft w:val="0"/>
          <w:marRight w:val="0"/>
          <w:marTop w:val="0"/>
          <w:marBottom w:val="0"/>
          <w:divBdr>
            <w:top w:val="none" w:sz="0" w:space="0" w:color="auto"/>
            <w:left w:val="none" w:sz="0" w:space="0" w:color="auto"/>
            <w:bottom w:val="none" w:sz="0" w:space="0" w:color="auto"/>
            <w:right w:val="none" w:sz="0" w:space="0" w:color="auto"/>
          </w:divBdr>
        </w:div>
        <w:div w:id="137503014">
          <w:marLeft w:val="0"/>
          <w:marRight w:val="0"/>
          <w:marTop w:val="0"/>
          <w:marBottom w:val="0"/>
          <w:divBdr>
            <w:top w:val="none" w:sz="0" w:space="0" w:color="auto"/>
            <w:left w:val="none" w:sz="0" w:space="0" w:color="auto"/>
            <w:bottom w:val="none" w:sz="0" w:space="0" w:color="auto"/>
            <w:right w:val="none" w:sz="0" w:space="0" w:color="auto"/>
          </w:divBdr>
        </w:div>
        <w:div w:id="169562390">
          <w:marLeft w:val="0"/>
          <w:marRight w:val="0"/>
          <w:marTop w:val="0"/>
          <w:marBottom w:val="0"/>
          <w:divBdr>
            <w:top w:val="none" w:sz="0" w:space="0" w:color="auto"/>
            <w:left w:val="none" w:sz="0" w:space="0" w:color="auto"/>
            <w:bottom w:val="none" w:sz="0" w:space="0" w:color="auto"/>
            <w:right w:val="none" w:sz="0" w:space="0" w:color="auto"/>
          </w:divBdr>
        </w:div>
        <w:div w:id="191694940">
          <w:marLeft w:val="0"/>
          <w:marRight w:val="0"/>
          <w:marTop w:val="0"/>
          <w:marBottom w:val="0"/>
          <w:divBdr>
            <w:top w:val="none" w:sz="0" w:space="0" w:color="auto"/>
            <w:left w:val="none" w:sz="0" w:space="0" w:color="auto"/>
            <w:bottom w:val="none" w:sz="0" w:space="0" w:color="auto"/>
            <w:right w:val="none" w:sz="0" w:space="0" w:color="auto"/>
          </w:divBdr>
        </w:div>
        <w:div w:id="198861051">
          <w:marLeft w:val="0"/>
          <w:marRight w:val="0"/>
          <w:marTop w:val="0"/>
          <w:marBottom w:val="0"/>
          <w:divBdr>
            <w:top w:val="none" w:sz="0" w:space="0" w:color="auto"/>
            <w:left w:val="none" w:sz="0" w:space="0" w:color="auto"/>
            <w:bottom w:val="none" w:sz="0" w:space="0" w:color="auto"/>
            <w:right w:val="none" w:sz="0" w:space="0" w:color="auto"/>
          </w:divBdr>
        </w:div>
        <w:div w:id="217281381">
          <w:marLeft w:val="0"/>
          <w:marRight w:val="0"/>
          <w:marTop w:val="0"/>
          <w:marBottom w:val="0"/>
          <w:divBdr>
            <w:top w:val="none" w:sz="0" w:space="0" w:color="auto"/>
            <w:left w:val="none" w:sz="0" w:space="0" w:color="auto"/>
            <w:bottom w:val="none" w:sz="0" w:space="0" w:color="auto"/>
            <w:right w:val="none" w:sz="0" w:space="0" w:color="auto"/>
          </w:divBdr>
        </w:div>
        <w:div w:id="223565719">
          <w:marLeft w:val="0"/>
          <w:marRight w:val="0"/>
          <w:marTop w:val="0"/>
          <w:marBottom w:val="0"/>
          <w:divBdr>
            <w:top w:val="none" w:sz="0" w:space="0" w:color="auto"/>
            <w:left w:val="none" w:sz="0" w:space="0" w:color="auto"/>
            <w:bottom w:val="none" w:sz="0" w:space="0" w:color="auto"/>
            <w:right w:val="none" w:sz="0" w:space="0" w:color="auto"/>
          </w:divBdr>
        </w:div>
        <w:div w:id="230776735">
          <w:marLeft w:val="0"/>
          <w:marRight w:val="0"/>
          <w:marTop w:val="0"/>
          <w:marBottom w:val="0"/>
          <w:divBdr>
            <w:top w:val="none" w:sz="0" w:space="0" w:color="auto"/>
            <w:left w:val="none" w:sz="0" w:space="0" w:color="auto"/>
            <w:bottom w:val="none" w:sz="0" w:space="0" w:color="auto"/>
            <w:right w:val="none" w:sz="0" w:space="0" w:color="auto"/>
          </w:divBdr>
        </w:div>
        <w:div w:id="233440475">
          <w:marLeft w:val="0"/>
          <w:marRight w:val="0"/>
          <w:marTop w:val="0"/>
          <w:marBottom w:val="0"/>
          <w:divBdr>
            <w:top w:val="none" w:sz="0" w:space="0" w:color="auto"/>
            <w:left w:val="none" w:sz="0" w:space="0" w:color="auto"/>
            <w:bottom w:val="none" w:sz="0" w:space="0" w:color="auto"/>
            <w:right w:val="none" w:sz="0" w:space="0" w:color="auto"/>
          </w:divBdr>
        </w:div>
        <w:div w:id="235016093">
          <w:marLeft w:val="0"/>
          <w:marRight w:val="0"/>
          <w:marTop w:val="0"/>
          <w:marBottom w:val="0"/>
          <w:divBdr>
            <w:top w:val="none" w:sz="0" w:space="0" w:color="auto"/>
            <w:left w:val="none" w:sz="0" w:space="0" w:color="auto"/>
            <w:bottom w:val="none" w:sz="0" w:space="0" w:color="auto"/>
            <w:right w:val="none" w:sz="0" w:space="0" w:color="auto"/>
          </w:divBdr>
        </w:div>
        <w:div w:id="237059465">
          <w:marLeft w:val="0"/>
          <w:marRight w:val="0"/>
          <w:marTop w:val="0"/>
          <w:marBottom w:val="0"/>
          <w:divBdr>
            <w:top w:val="none" w:sz="0" w:space="0" w:color="auto"/>
            <w:left w:val="none" w:sz="0" w:space="0" w:color="auto"/>
            <w:bottom w:val="none" w:sz="0" w:space="0" w:color="auto"/>
            <w:right w:val="none" w:sz="0" w:space="0" w:color="auto"/>
          </w:divBdr>
        </w:div>
        <w:div w:id="257295198">
          <w:marLeft w:val="0"/>
          <w:marRight w:val="0"/>
          <w:marTop w:val="0"/>
          <w:marBottom w:val="0"/>
          <w:divBdr>
            <w:top w:val="none" w:sz="0" w:space="0" w:color="auto"/>
            <w:left w:val="none" w:sz="0" w:space="0" w:color="auto"/>
            <w:bottom w:val="none" w:sz="0" w:space="0" w:color="auto"/>
            <w:right w:val="none" w:sz="0" w:space="0" w:color="auto"/>
          </w:divBdr>
        </w:div>
        <w:div w:id="265188350">
          <w:marLeft w:val="0"/>
          <w:marRight w:val="0"/>
          <w:marTop w:val="0"/>
          <w:marBottom w:val="0"/>
          <w:divBdr>
            <w:top w:val="none" w:sz="0" w:space="0" w:color="auto"/>
            <w:left w:val="none" w:sz="0" w:space="0" w:color="auto"/>
            <w:bottom w:val="none" w:sz="0" w:space="0" w:color="auto"/>
            <w:right w:val="none" w:sz="0" w:space="0" w:color="auto"/>
          </w:divBdr>
        </w:div>
        <w:div w:id="268778152">
          <w:marLeft w:val="0"/>
          <w:marRight w:val="0"/>
          <w:marTop w:val="0"/>
          <w:marBottom w:val="0"/>
          <w:divBdr>
            <w:top w:val="none" w:sz="0" w:space="0" w:color="auto"/>
            <w:left w:val="none" w:sz="0" w:space="0" w:color="auto"/>
            <w:bottom w:val="none" w:sz="0" w:space="0" w:color="auto"/>
            <w:right w:val="none" w:sz="0" w:space="0" w:color="auto"/>
          </w:divBdr>
        </w:div>
        <w:div w:id="280646321">
          <w:marLeft w:val="0"/>
          <w:marRight w:val="0"/>
          <w:marTop w:val="0"/>
          <w:marBottom w:val="0"/>
          <w:divBdr>
            <w:top w:val="none" w:sz="0" w:space="0" w:color="auto"/>
            <w:left w:val="none" w:sz="0" w:space="0" w:color="auto"/>
            <w:bottom w:val="none" w:sz="0" w:space="0" w:color="auto"/>
            <w:right w:val="none" w:sz="0" w:space="0" w:color="auto"/>
          </w:divBdr>
        </w:div>
        <w:div w:id="283387450">
          <w:marLeft w:val="0"/>
          <w:marRight w:val="0"/>
          <w:marTop w:val="0"/>
          <w:marBottom w:val="0"/>
          <w:divBdr>
            <w:top w:val="none" w:sz="0" w:space="0" w:color="auto"/>
            <w:left w:val="none" w:sz="0" w:space="0" w:color="auto"/>
            <w:bottom w:val="none" w:sz="0" w:space="0" w:color="auto"/>
            <w:right w:val="none" w:sz="0" w:space="0" w:color="auto"/>
          </w:divBdr>
        </w:div>
        <w:div w:id="292442906">
          <w:marLeft w:val="0"/>
          <w:marRight w:val="0"/>
          <w:marTop w:val="0"/>
          <w:marBottom w:val="0"/>
          <w:divBdr>
            <w:top w:val="none" w:sz="0" w:space="0" w:color="auto"/>
            <w:left w:val="none" w:sz="0" w:space="0" w:color="auto"/>
            <w:bottom w:val="none" w:sz="0" w:space="0" w:color="auto"/>
            <w:right w:val="none" w:sz="0" w:space="0" w:color="auto"/>
          </w:divBdr>
        </w:div>
        <w:div w:id="300157828">
          <w:marLeft w:val="0"/>
          <w:marRight w:val="0"/>
          <w:marTop w:val="0"/>
          <w:marBottom w:val="0"/>
          <w:divBdr>
            <w:top w:val="none" w:sz="0" w:space="0" w:color="auto"/>
            <w:left w:val="none" w:sz="0" w:space="0" w:color="auto"/>
            <w:bottom w:val="none" w:sz="0" w:space="0" w:color="auto"/>
            <w:right w:val="none" w:sz="0" w:space="0" w:color="auto"/>
          </w:divBdr>
        </w:div>
        <w:div w:id="312412688">
          <w:marLeft w:val="0"/>
          <w:marRight w:val="0"/>
          <w:marTop w:val="0"/>
          <w:marBottom w:val="0"/>
          <w:divBdr>
            <w:top w:val="none" w:sz="0" w:space="0" w:color="auto"/>
            <w:left w:val="none" w:sz="0" w:space="0" w:color="auto"/>
            <w:bottom w:val="none" w:sz="0" w:space="0" w:color="auto"/>
            <w:right w:val="none" w:sz="0" w:space="0" w:color="auto"/>
          </w:divBdr>
        </w:div>
        <w:div w:id="313948860">
          <w:marLeft w:val="0"/>
          <w:marRight w:val="0"/>
          <w:marTop w:val="0"/>
          <w:marBottom w:val="0"/>
          <w:divBdr>
            <w:top w:val="none" w:sz="0" w:space="0" w:color="auto"/>
            <w:left w:val="none" w:sz="0" w:space="0" w:color="auto"/>
            <w:bottom w:val="none" w:sz="0" w:space="0" w:color="auto"/>
            <w:right w:val="none" w:sz="0" w:space="0" w:color="auto"/>
          </w:divBdr>
        </w:div>
        <w:div w:id="319889228">
          <w:marLeft w:val="0"/>
          <w:marRight w:val="0"/>
          <w:marTop w:val="0"/>
          <w:marBottom w:val="0"/>
          <w:divBdr>
            <w:top w:val="none" w:sz="0" w:space="0" w:color="auto"/>
            <w:left w:val="none" w:sz="0" w:space="0" w:color="auto"/>
            <w:bottom w:val="none" w:sz="0" w:space="0" w:color="auto"/>
            <w:right w:val="none" w:sz="0" w:space="0" w:color="auto"/>
          </w:divBdr>
        </w:div>
        <w:div w:id="321080069">
          <w:marLeft w:val="0"/>
          <w:marRight w:val="0"/>
          <w:marTop w:val="0"/>
          <w:marBottom w:val="0"/>
          <w:divBdr>
            <w:top w:val="none" w:sz="0" w:space="0" w:color="auto"/>
            <w:left w:val="none" w:sz="0" w:space="0" w:color="auto"/>
            <w:bottom w:val="none" w:sz="0" w:space="0" w:color="auto"/>
            <w:right w:val="none" w:sz="0" w:space="0" w:color="auto"/>
          </w:divBdr>
        </w:div>
        <w:div w:id="322587092">
          <w:marLeft w:val="0"/>
          <w:marRight w:val="0"/>
          <w:marTop w:val="0"/>
          <w:marBottom w:val="0"/>
          <w:divBdr>
            <w:top w:val="none" w:sz="0" w:space="0" w:color="auto"/>
            <w:left w:val="none" w:sz="0" w:space="0" w:color="auto"/>
            <w:bottom w:val="none" w:sz="0" w:space="0" w:color="auto"/>
            <w:right w:val="none" w:sz="0" w:space="0" w:color="auto"/>
          </w:divBdr>
        </w:div>
        <w:div w:id="332951630">
          <w:marLeft w:val="0"/>
          <w:marRight w:val="0"/>
          <w:marTop w:val="0"/>
          <w:marBottom w:val="0"/>
          <w:divBdr>
            <w:top w:val="none" w:sz="0" w:space="0" w:color="auto"/>
            <w:left w:val="none" w:sz="0" w:space="0" w:color="auto"/>
            <w:bottom w:val="none" w:sz="0" w:space="0" w:color="auto"/>
            <w:right w:val="none" w:sz="0" w:space="0" w:color="auto"/>
          </w:divBdr>
        </w:div>
        <w:div w:id="367069102">
          <w:marLeft w:val="0"/>
          <w:marRight w:val="0"/>
          <w:marTop w:val="0"/>
          <w:marBottom w:val="0"/>
          <w:divBdr>
            <w:top w:val="none" w:sz="0" w:space="0" w:color="auto"/>
            <w:left w:val="none" w:sz="0" w:space="0" w:color="auto"/>
            <w:bottom w:val="none" w:sz="0" w:space="0" w:color="auto"/>
            <w:right w:val="none" w:sz="0" w:space="0" w:color="auto"/>
          </w:divBdr>
        </w:div>
        <w:div w:id="368915384">
          <w:marLeft w:val="0"/>
          <w:marRight w:val="0"/>
          <w:marTop w:val="0"/>
          <w:marBottom w:val="0"/>
          <w:divBdr>
            <w:top w:val="none" w:sz="0" w:space="0" w:color="auto"/>
            <w:left w:val="none" w:sz="0" w:space="0" w:color="auto"/>
            <w:bottom w:val="none" w:sz="0" w:space="0" w:color="auto"/>
            <w:right w:val="none" w:sz="0" w:space="0" w:color="auto"/>
          </w:divBdr>
        </w:div>
        <w:div w:id="385640568">
          <w:marLeft w:val="0"/>
          <w:marRight w:val="0"/>
          <w:marTop w:val="0"/>
          <w:marBottom w:val="0"/>
          <w:divBdr>
            <w:top w:val="none" w:sz="0" w:space="0" w:color="auto"/>
            <w:left w:val="none" w:sz="0" w:space="0" w:color="auto"/>
            <w:bottom w:val="none" w:sz="0" w:space="0" w:color="auto"/>
            <w:right w:val="none" w:sz="0" w:space="0" w:color="auto"/>
          </w:divBdr>
        </w:div>
        <w:div w:id="393089873">
          <w:marLeft w:val="0"/>
          <w:marRight w:val="0"/>
          <w:marTop w:val="0"/>
          <w:marBottom w:val="0"/>
          <w:divBdr>
            <w:top w:val="none" w:sz="0" w:space="0" w:color="auto"/>
            <w:left w:val="none" w:sz="0" w:space="0" w:color="auto"/>
            <w:bottom w:val="none" w:sz="0" w:space="0" w:color="auto"/>
            <w:right w:val="none" w:sz="0" w:space="0" w:color="auto"/>
          </w:divBdr>
        </w:div>
        <w:div w:id="396443373">
          <w:marLeft w:val="0"/>
          <w:marRight w:val="0"/>
          <w:marTop w:val="0"/>
          <w:marBottom w:val="0"/>
          <w:divBdr>
            <w:top w:val="none" w:sz="0" w:space="0" w:color="auto"/>
            <w:left w:val="none" w:sz="0" w:space="0" w:color="auto"/>
            <w:bottom w:val="none" w:sz="0" w:space="0" w:color="auto"/>
            <w:right w:val="none" w:sz="0" w:space="0" w:color="auto"/>
          </w:divBdr>
        </w:div>
        <w:div w:id="399061426">
          <w:marLeft w:val="0"/>
          <w:marRight w:val="0"/>
          <w:marTop w:val="0"/>
          <w:marBottom w:val="0"/>
          <w:divBdr>
            <w:top w:val="none" w:sz="0" w:space="0" w:color="auto"/>
            <w:left w:val="none" w:sz="0" w:space="0" w:color="auto"/>
            <w:bottom w:val="none" w:sz="0" w:space="0" w:color="auto"/>
            <w:right w:val="none" w:sz="0" w:space="0" w:color="auto"/>
          </w:divBdr>
        </w:div>
        <w:div w:id="410469735">
          <w:marLeft w:val="0"/>
          <w:marRight w:val="0"/>
          <w:marTop w:val="0"/>
          <w:marBottom w:val="0"/>
          <w:divBdr>
            <w:top w:val="none" w:sz="0" w:space="0" w:color="auto"/>
            <w:left w:val="none" w:sz="0" w:space="0" w:color="auto"/>
            <w:bottom w:val="none" w:sz="0" w:space="0" w:color="auto"/>
            <w:right w:val="none" w:sz="0" w:space="0" w:color="auto"/>
          </w:divBdr>
        </w:div>
        <w:div w:id="413668020">
          <w:marLeft w:val="0"/>
          <w:marRight w:val="0"/>
          <w:marTop w:val="0"/>
          <w:marBottom w:val="0"/>
          <w:divBdr>
            <w:top w:val="none" w:sz="0" w:space="0" w:color="auto"/>
            <w:left w:val="none" w:sz="0" w:space="0" w:color="auto"/>
            <w:bottom w:val="none" w:sz="0" w:space="0" w:color="auto"/>
            <w:right w:val="none" w:sz="0" w:space="0" w:color="auto"/>
          </w:divBdr>
        </w:div>
        <w:div w:id="415516627">
          <w:marLeft w:val="0"/>
          <w:marRight w:val="0"/>
          <w:marTop w:val="0"/>
          <w:marBottom w:val="0"/>
          <w:divBdr>
            <w:top w:val="none" w:sz="0" w:space="0" w:color="auto"/>
            <w:left w:val="none" w:sz="0" w:space="0" w:color="auto"/>
            <w:bottom w:val="none" w:sz="0" w:space="0" w:color="auto"/>
            <w:right w:val="none" w:sz="0" w:space="0" w:color="auto"/>
          </w:divBdr>
        </w:div>
        <w:div w:id="436869669">
          <w:marLeft w:val="0"/>
          <w:marRight w:val="0"/>
          <w:marTop w:val="0"/>
          <w:marBottom w:val="0"/>
          <w:divBdr>
            <w:top w:val="none" w:sz="0" w:space="0" w:color="auto"/>
            <w:left w:val="none" w:sz="0" w:space="0" w:color="auto"/>
            <w:bottom w:val="none" w:sz="0" w:space="0" w:color="auto"/>
            <w:right w:val="none" w:sz="0" w:space="0" w:color="auto"/>
          </w:divBdr>
        </w:div>
        <w:div w:id="437867844">
          <w:marLeft w:val="0"/>
          <w:marRight w:val="0"/>
          <w:marTop w:val="0"/>
          <w:marBottom w:val="0"/>
          <w:divBdr>
            <w:top w:val="none" w:sz="0" w:space="0" w:color="auto"/>
            <w:left w:val="none" w:sz="0" w:space="0" w:color="auto"/>
            <w:bottom w:val="none" w:sz="0" w:space="0" w:color="auto"/>
            <w:right w:val="none" w:sz="0" w:space="0" w:color="auto"/>
          </w:divBdr>
        </w:div>
        <w:div w:id="441388667">
          <w:marLeft w:val="0"/>
          <w:marRight w:val="0"/>
          <w:marTop w:val="0"/>
          <w:marBottom w:val="0"/>
          <w:divBdr>
            <w:top w:val="none" w:sz="0" w:space="0" w:color="auto"/>
            <w:left w:val="none" w:sz="0" w:space="0" w:color="auto"/>
            <w:bottom w:val="none" w:sz="0" w:space="0" w:color="auto"/>
            <w:right w:val="none" w:sz="0" w:space="0" w:color="auto"/>
          </w:divBdr>
        </w:div>
        <w:div w:id="450174679">
          <w:marLeft w:val="0"/>
          <w:marRight w:val="0"/>
          <w:marTop w:val="0"/>
          <w:marBottom w:val="0"/>
          <w:divBdr>
            <w:top w:val="none" w:sz="0" w:space="0" w:color="auto"/>
            <w:left w:val="none" w:sz="0" w:space="0" w:color="auto"/>
            <w:bottom w:val="none" w:sz="0" w:space="0" w:color="auto"/>
            <w:right w:val="none" w:sz="0" w:space="0" w:color="auto"/>
          </w:divBdr>
        </w:div>
        <w:div w:id="466094918">
          <w:marLeft w:val="0"/>
          <w:marRight w:val="0"/>
          <w:marTop w:val="0"/>
          <w:marBottom w:val="0"/>
          <w:divBdr>
            <w:top w:val="none" w:sz="0" w:space="0" w:color="auto"/>
            <w:left w:val="none" w:sz="0" w:space="0" w:color="auto"/>
            <w:bottom w:val="none" w:sz="0" w:space="0" w:color="auto"/>
            <w:right w:val="none" w:sz="0" w:space="0" w:color="auto"/>
          </w:divBdr>
        </w:div>
        <w:div w:id="467746343">
          <w:marLeft w:val="0"/>
          <w:marRight w:val="0"/>
          <w:marTop w:val="0"/>
          <w:marBottom w:val="0"/>
          <w:divBdr>
            <w:top w:val="none" w:sz="0" w:space="0" w:color="auto"/>
            <w:left w:val="none" w:sz="0" w:space="0" w:color="auto"/>
            <w:bottom w:val="none" w:sz="0" w:space="0" w:color="auto"/>
            <w:right w:val="none" w:sz="0" w:space="0" w:color="auto"/>
          </w:divBdr>
        </w:div>
        <w:div w:id="475993902">
          <w:marLeft w:val="0"/>
          <w:marRight w:val="0"/>
          <w:marTop w:val="0"/>
          <w:marBottom w:val="0"/>
          <w:divBdr>
            <w:top w:val="none" w:sz="0" w:space="0" w:color="auto"/>
            <w:left w:val="none" w:sz="0" w:space="0" w:color="auto"/>
            <w:bottom w:val="none" w:sz="0" w:space="0" w:color="auto"/>
            <w:right w:val="none" w:sz="0" w:space="0" w:color="auto"/>
          </w:divBdr>
        </w:div>
        <w:div w:id="486553961">
          <w:marLeft w:val="0"/>
          <w:marRight w:val="0"/>
          <w:marTop w:val="0"/>
          <w:marBottom w:val="0"/>
          <w:divBdr>
            <w:top w:val="none" w:sz="0" w:space="0" w:color="auto"/>
            <w:left w:val="none" w:sz="0" w:space="0" w:color="auto"/>
            <w:bottom w:val="none" w:sz="0" w:space="0" w:color="auto"/>
            <w:right w:val="none" w:sz="0" w:space="0" w:color="auto"/>
          </w:divBdr>
        </w:div>
        <w:div w:id="511189353">
          <w:marLeft w:val="0"/>
          <w:marRight w:val="0"/>
          <w:marTop w:val="0"/>
          <w:marBottom w:val="0"/>
          <w:divBdr>
            <w:top w:val="none" w:sz="0" w:space="0" w:color="auto"/>
            <w:left w:val="none" w:sz="0" w:space="0" w:color="auto"/>
            <w:bottom w:val="none" w:sz="0" w:space="0" w:color="auto"/>
            <w:right w:val="none" w:sz="0" w:space="0" w:color="auto"/>
          </w:divBdr>
        </w:div>
        <w:div w:id="520243611">
          <w:marLeft w:val="0"/>
          <w:marRight w:val="0"/>
          <w:marTop w:val="0"/>
          <w:marBottom w:val="0"/>
          <w:divBdr>
            <w:top w:val="none" w:sz="0" w:space="0" w:color="auto"/>
            <w:left w:val="none" w:sz="0" w:space="0" w:color="auto"/>
            <w:bottom w:val="none" w:sz="0" w:space="0" w:color="auto"/>
            <w:right w:val="none" w:sz="0" w:space="0" w:color="auto"/>
          </w:divBdr>
        </w:div>
        <w:div w:id="524559767">
          <w:marLeft w:val="0"/>
          <w:marRight w:val="0"/>
          <w:marTop w:val="0"/>
          <w:marBottom w:val="0"/>
          <w:divBdr>
            <w:top w:val="none" w:sz="0" w:space="0" w:color="auto"/>
            <w:left w:val="none" w:sz="0" w:space="0" w:color="auto"/>
            <w:bottom w:val="none" w:sz="0" w:space="0" w:color="auto"/>
            <w:right w:val="none" w:sz="0" w:space="0" w:color="auto"/>
          </w:divBdr>
        </w:div>
        <w:div w:id="531917751">
          <w:marLeft w:val="0"/>
          <w:marRight w:val="0"/>
          <w:marTop w:val="0"/>
          <w:marBottom w:val="0"/>
          <w:divBdr>
            <w:top w:val="none" w:sz="0" w:space="0" w:color="auto"/>
            <w:left w:val="none" w:sz="0" w:space="0" w:color="auto"/>
            <w:bottom w:val="none" w:sz="0" w:space="0" w:color="auto"/>
            <w:right w:val="none" w:sz="0" w:space="0" w:color="auto"/>
          </w:divBdr>
        </w:div>
        <w:div w:id="539510900">
          <w:marLeft w:val="0"/>
          <w:marRight w:val="0"/>
          <w:marTop w:val="0"/>
          <w:marBottom w:val="0"/>
          <w:divBdr>
            <w:top w:val="none" w:sz="0" w:space="0" w:color="auto"/>
            <w:left w:val="none" w:sz="0" w:space="0" w:color="auto"/>
            <w:bottom w:val="none" w:sz="0" w:space="0" w:color="auto"/>
            <w:right w:val="none" w:sz="0" w:space="0" w:color="auto"/>
          </w:divBdr>
        </w:div>
        <w:div w:id="550727222">
          <w:marLeft w:val="0"/>
          <w:marRight w:val="0"/>
          <w:marTop w:val="0"/>
          <w:marBottom w:val="0"/>
          <w:divBdr>
            <w:top w:val="none" w:sz="0" w:space="0" w:color="auto"/>
            <w:left w:val="none" w:sz="0" w:space="0" w:color="auto"/>
            <w:bottom w:val="none" w:sz="0" w:space="0" w:color="auto"/>
            <w:right w:val="none" w:sz="0" w:space="0" w:color="auto"/>
          </w:divBdr>
        </w:div>
        <w:div w:id="557741350">
          <w:marLeft w:val="0"/>
          <w:marRight w:val="0"/>
          <w:marTop w:val="0"/>
          <w:marBottom w:val="0"/>
          <w:divBdr>
            <w:top w:val="none" w:sz="0" w:space="0" w:color="auto"/>
            <w:left w:val="none" w:sz="0" w:space="0" w:color="auto"/>
            <w:bottom w:val="none" w:sz="0" w:space="0" w:color="auto"/>
            <w:right w:val="none" w:sz="0" w:space="0" w:color="auto"/>
          </w:divBdr>
        </w:div>
        <w:div w:id="567764973">
          <w:marLeft w:val="0"/>
          <w:marRight w:val="0"/>
          <w:marTop w:val="0"/>
          <w:marBottom w:val="0"/>
          <w:divBdr>
            <w:top w:val="none" w:sz="0" w:space="0" w:color="auto"/>
            <w:left w:val="none" w:sz="0" w:space="0" w:color="auto"/>
            <w:bottom w:val="none" w:sz="0" w:space="0" w:color="auto"/>
            <w:right w:val="none" w:sz="0" w:space="0" w:color="auto"/>
          </w:divBdr>
        </w:div>
        <w:div w:id="576785396">
          <w:marLeft w:val="0"/>
          <w:marRight w:val="0"/>
          <w:marTop w:val="0"/>
          <w:marBottom w:val="0"/>
          <w:divBdr>
            <w:top w:val="none" w:sz="0" w:space="0" w:color="auto"/>
            <w:left w:val="none" w:sz="0" w:space="0" w:color="auto"/>
            <w:bottom w:val="none" w:sz="0" w:space="0" w:color="auto"/>
            <w:right w:val="none" w:sz="0" w:space="0" w:color="auto"/>
          </w:divBdr>
        </w:div>
        <w:div w:id="590430737">
          <w:marLeft w:val="0"/>
          <w:marRight w:val="0"/>
          <w:marTop w:val="0"/>
          <w:marBottom w:val="0"/>
          <w:divBdr>
            <w:top w:val="none" w:sz="0" w:space="0" w:color="auto"/>
            <w:left w:val="none" w:sz="0" w:space="0" w:color="auto"/>
            <w:bottom w:val="none" w:sz="0" w:space="0" w:color="auto"/>
            <w:right w:val="none" w:sz="0" w:space="0" w:color="auto"/>
          </w:divBdr>
        </w:div>
        <w:div w:id="597639891">
          <w:marLeft w:val="0"/>
          <w:marRight w:val="0"/>
          <w:marTop w:val="0"/>
          <w:marBottom w:val="0"/>
          <w:divBdr>
            <w:top w:val="none" w:sz="0" w:space="0" w:color="auto"/>
            <w:left w:val="none" w:sz="0" w:space="0" w:color="auto"/>
            <w:bottom w:val="none" w:sz="0" w:space="0" w:color="auto"/>
            <w:right w:val="none" w:sz="0" w:space="0" w:color="auto"/>
          </w:divBdr>
        </w:div>
        <w:div w:id="598178292">
          <w:marLeft w:val="0"/>
          <w:marRight w:val="0"/>
          <w:marTop w:val="0"/>
          <w:marBottom w:val="0"/>
          <w:divBdr>
            <w:top w:val="none" w:sz="0" w:space="0" w:color="auto"/>
            <w:left w:val="none" w:sz="0" w:space="0" w:color="auto"/>
            <w:bottom w:val="none" w:sz="0" w:space="0" w:color="auto"/>
            <w:right w:val="none" w:sz="0" w:space="0" w:color="auto"/>
          </w:divBdr>
        </w:div>
        <w:div w:id="603803616">
          <w:marLeft w:val="0"/>
          <w:marRight w:val="0"/>
          <w:marTop w:val="0"/>
          <w:marBottom w:val="0"/>
          <w:divBdr>
            <w:top w:val="none" w:sz="0" w:space="0" w:color="auto"/>
            <w:left w:val="none" w:sz="0" w:space="0" w:color="auto"/>
            <w:bottom w:val="none" w:sz="0" w:space="0" w:color="auto"/>
            <w:right w:val="none" w:sz="0" w:space="0" w:color="auto"/>
          </w:divBdr>
        </w:div>
        <w:div w:id="626856091">
          <w:marLeft w:val="0"/>
          <w:marRight w:val="0"/>
          <w:marTop w:val="0"/>
          <w:marBottom w:val="0"/>
          <w:divBdr>
            <w:top w:val="none" w:sz="0" w:space="0" w:color="auto"/>
            <w:left w:val="none" w:sz="0" w:space="0" w:color="auto"/>
            <w:bottom w:val="none" w:sz="0" w:space="0" w:color="auto"/>
            <w:right w:val="none" w:sz="0" w:space="0" w:color="auto"/>
          </w:divBdr>
        </w:div>
        <w:div w:id="629743919">
          <w:marLeft w:val="0"/>
          <w:marRight w:val="0"/>
          <w:marTop w:val="0"/>
          <w:marBottom w:val="0"/>
          <w:divBdr>
            <w:top w:val="none" w:sz="0" w:space="0" w:color="auto"/>
            <w:left w:val="none" w:sz="0" w:space="0" w:color="auto"/>
            <w:bottom w:val="none" w:sz="0" w:space="0" w:color="auto"/>
            <w:right w:val="none" w:sz="0" w:space="0" w:color="auto"/>
          </w:divBdr>
        </w:div>
        <w:div w:id="638459230">
          <w:marLeft w:val="0"/>
          <w:marRight w:val="0"/>
          <w:marTop w:val="0"/>
          <w:marBottom w:val="0"/>
          <w:divBdr>
            <w:top w:val="none" w:sz="0" w:space="0" w:color="auto"/>
            <w:left w:val="none" w:sz="0" w:space="0" w:color="auto"/>
            <w:bottom w:val="none" w:sz="0" w:space="0" w:color="auto"/>
            <w:right w:val="none" w:sz="0" w:space="0" w:color="auto"/>
          </w:divBdr>
        </w:div>
        <w:div w:id="670451842">
          <w:marLeft w:val="0"/>
          <w:marRight w:val="0"/>
          <w:marTop w:val="0"/>
          <w:marBottom w:val="0"/>
          <w:divBdr>
            <w:top w:val="none" w:sz="0" w:space="0" w:color="auto"/>
            <w:left w:val="none" w:sz="0" w:space="0" w:color="auto"/>
            <w:bottom w:val="none" w:sz="0" w:space="0" w:color="auto"/>
            <w:right w:val="none" w:sz="0" w:space="0" w:color="auto"/>
          </w:divBdr>
        </w:div>
        <w:div w:id="685443166">
          <w:marLeft w:val="0"/>
          <w:marRight w:val="0"/>
          <w:marTop w:val="0"/>
          <w:marBottom w:val="0"/>
          <w:divBdr>
            <w:top w:val="none" w:sz="0" w:space="0" w:color="auto"/>
            <w:left w:val="none" w:sz="0" w:space="0" w:color="auto"/>
            <w:bottom w:val="none" w:sz="0" w:space="0" w:color="auto"/>
            <w:right w:val="none" w:sz="0" w:space="0" w:color="auto"/>
          </w:divBdr>
        </w:div>
        <w:div w:id="685987119">
          <w:marLeft w:val="0"/>
          <w:marRight w:val="0"/>
          <w:marTop w:val="0"/>
          <w:marBottom w:val="0"/>
          <w:divBdr>
            <w:top w:val="none" w:sz="0" w:space="0" w:color="auto"/>
            <w:left w:val="none" w:sz="0" w:space="0" w:color="auto"/>
            <w:bottom w:val="none" w:sz="0" w:space="0" w:color="auto"/>
            <w:right w:val="none" w:sz="0" w:space="0" w:color="auto"/>
          </w:divBdr>
        </w:div>
        <w:div w:id="698243919">
          <w:marLeft w:val="0"/>
          <w:marRight w:val="0"/>
          <w:marTop w:val="0"/>
          <w:marBottom w:val="0"/>
          <w:divBdr>
            <w:top w:val="none" w:sz="0" w:space="0" w:color="auto"/>
            <w:left w:val="none" w:sz="0" w:space="0" w:color="auto"/>
            <w:bottom w:val="none" w:sz="0" w:space="0" w:color="auto"/>
            <w:right w:val="none" w:sz="0" w:space="0" w:color="auto"/>
          </w:divBdr>
        </w:div>
        <w:div w:id="705181950">
          <w:marLeft w:val="0"/>
          <w:marRight w:val="0"/>
          <w:marTop w:val="0"/>
          <w:marBottom w:val="0"/>
          <w:divBdr>
            <w:top w:val="none" w:sz="0" w:space="0" w:color="auto"/>
            <w:left w:val="none" w:sz="0" w:space="0" w:color="auto"/>
            <w:bottom w:val="none" w:sz="0" w:space="0" w:color="auto"/>
            <w:right w:val="none" w:sz="0" w:space="0" w:color="auto"/>
          </w:divBdr>
        </w:div>
        <w:div w:id="738098388">
          <w:marLeft w:val="0"/>
          <w:marRight w:val="0"/>
          <w:marTop w:val="0"/>
          <w:marBottom w:val="0"/>
          <w:divBdr>
            <w:top w:val="none" w:sz="0" w:space="0" w:color="auto"/>
            <w:left w:val="none" w:sz="0" w:space="0" w:color="auto"/>
            <w:bottom w:val="none" w:sz="0" w:space="0" w:color="auto"/>
            <w:right w:val="none" w:sz="0" w:space="0" w:color="auto"/>
          </w:divBdr>
        </w:div>
        <w:div w:id="738869056">
          <w:marLeft w:val="0"/>
          <w:marRight w:val="0"/>
          <w:marTop w:val="0"/>
          <w:marBottom w:val="0"/>
          <w:divBdr>
            <w:top w:val="none" w:sz="0" w:space="0" w:color="auto"/>
            <w:left w:val="none" w:sz="0" w:space="0" w:color="auto"/>
            <w:bottom w:val="none" w:sz="0" w:space="0" w:color="auto"/>
            <w:right w:val="none" w:sz="0" w:space="0" w:color="auto"/>
          </w:divBdr>
        </w:div>
        <w:div w:id="739863971">
          <w:marLeft w:val="0"/>
          <w:marRight w:val="0"/>
          <w:marTop w:val="0"/>
          <w:marBottom w:val="0"/>
          <w:divBdr>
            <w:top w:val="none" w:sz="0" w:space="0" w:color="auto"/>
            <w:left w:val="none" w:sz="0" w:space="0" w:color="auto"/>
            <w:bottom w:val="none" w:sz="0" w:space="0" w:color="auto"/>
            <w:right w:val="none" w:sz="0" w:space="0" w:color="auto"/>
          </w:divBdr>
        </w:div>
        <w:div w:id="747388497">
          <w:marLeft w:val="0"/>
          <w:marRight w:val="0"/>
          <w:marTop w:val="0"/>
          <w:marBottom w:val="0"/>
          <w:divBdr>
            <w:top w:val="none" w:sz="0" w:space="0" w:color="auto"/>
            <w:left w:val="none" w:sz="0" w:space="0" w:color="auto"/>
            <w:bottom w:val="none" w:sz="0" w:space="0" w:color="auto"/>
            <w:right w:val="none" w:sz="0" w:space="0" w:color="auto"/>
          </w:divBdr>
        </w:div>
        <w:div w:id="750279630">
          <w:marLeft w:val="0"/>
          <w:marRight w:val="0"/>
          <w:marTop w:val="0"/>
          <w:marBottom w:val="0"/>
          <w:divBdr>
            <w:top w:val="none" w:sz="0" w:space="0" w:color="auto"/>
            <w:left w:val="none" w:sz="0" w:space="0" w:color="auto"/>
            <w:bottom w:val="none" w:sz="0" w:space="0" w:color="auto"/>
            <w:right w:val="none" w:sz="0" w:space="0" w:color="auto"/>
          </w:divBdr>
        </w:div>
        <w:div w:id="755328250">
          <w:marLeft w:val="0"/>
          <w:marRight w:val="0"/>
          <w:marTop w:val="0"/>
          <w:marBottom w:val="0"/>
          <w:divBdr>
            <w:top w:val="none" w:sz="0" w:space="0" w:color="auto"/>
            <w:left w:val="none" w:sz="0" w:space="0" w:color="auto"/>
            <w:bottom w:val="none" w:sz="0" w:space="0" w:color="auto"/>
            <w:right w:val="none" w:sz="0" w:space="0" w:color="auto"/>
          </w:divBdr>
        </w:div>
        <w:div w:id="764377822">
          <w:marLeft w:val="0"/>
          <w:marRight w:val="0"/>
          <w:marTop w:val="0"/>
          <w:marBottom w:val="0"/>
          <w:divBdr>
            <w:top w:val="none" w:sz="0" w:space="0" w:color="auto"/>
            <w:left w:val="none" w:sz="0" w:space="0" w:color="auto"/>
            <w:bottom w:val="none" w:sz="0" w:space="0" w:color="auto"/>
            <w:right w:val="none" w:sz="0" w:space="0" w:color="auto"/>
          </w:divBdr>
        </w:div>
        <w:div w:id="786194554">
          <w:marLeft w:val="0"/>
          <w:marRight w:val="0"/>
          <w:marTop w:val="0"/>
          <w:marBottom w:val="0"/>
          <w:divBdr>
            <w:top w:val="none" w:sz="0" w:space="0" w:color="auto"/>
            <w:left w:val="none" w:sz="0" w:space="0" w:color="auto"/>
            <w:bottom w:val="none" w:sz="0" w:space="0" w:color="auto"/>
            <w:right w:val="none" w:sz="0" w:space="0" w:color="auto"/>
          </w:divBdr>
        </w:div>
        <w:div w:id="799808841">
          <w:marLeft w:val="0"/>
          <w:marRight w:val="0"/>
          <w:marTop w:val="0"/>
          <w:marBottom w:val="0"/>
          <w:divBdr>
            <w:top w:val="none" w:sz="0" w:space="0" w:color="auto"/>
            <w:left w:val="none" w:sz="0" w:space="0" w:color="auto"/>
            <w:bottom w:val="none" w:sz="0" w:space="0" w:color="auto"/>
            <w:right w:val="none" w:sz="0" w:space="0" w:color="auto"/>
          </w:divBdr>
        </w:div>
        <w:div w:id="823543666">
          <w:marLeft w:val="0"/>
          <w:marRight w:val="0"/>
          <w:marTop w:val="0"/>
          <w:marBottom w:val="0"/>
          <w:divBdr>
            <w:top w:val="none" w:sz="0" w:space="0" w:color="auto"/>
            <w:left w:val="none" w:sz="0" w:space="0" w:color="auto"/>
            <w:bottom w:val="none" w:sz="0" w:space="0" w:color="auto"/>
            <w:right w:val="none" w:sz="0" w:space="0" w:color="auto"/>
          </w:divBdr>
        </w:div>
        <w:div w:id="827988317">
          <w:marLeft w:val="0"/>
          <w:marRight w:val="0"/>
          <w:marTop w:val="0"/>
          <w:marBottom w:val="0"/>
          <w:divBdr>
            <w:top w:val="none" w:sz="0" w:space="0" w:color="auto"/>
            <w:left w:val="none" w:sz="0" w:space="0" w:color="auto"/>
            <w:bottom w:val="none" w:sz="0" w:space="0" w:color="auto"/>
            <w:right w:val="none" w:sz="0" w:space="0" w:color="auto"/>
          </w:divBdr>
        </w:div>
        <w:div w:id="831144967">
          <w:marLeft w:val="0"/>
          <w:marRight w:val="0"/>
          <w:marTop w:val="0"/>
          <w:marBottom w:val="0"/>
          <w:divBdr>
            <w:top w:val="none" w:sz="0" w:space="0" w:color="auto"/>
            <w:left w:val="none" w:sz="0" w:space="0" w:color="auto"/>
            <w:bottom w:val="none" w:sz="0" w:space="0" w:color="auto"/>
            <w:right w:val="none" w:sz="0" w:space="0" w:color="auto"/>
          </w:divBdr>
        </w:div>
        <w:div w:id="846016313">
          <w:marLeft w:val="0"/>
          <w:marRight w:val="0"/>
          <w:marTop w:val="0"/>
          <w:marBottom w:val="0"/>
          <w:divBdr>
            <w:top w:val="none" w:sz="0" w:space="0" w:color="auto"/>
            <w:left w:val="none" w:sz="0" w:space="0" w:color="auto"/>
            <w:bottom w:val="none" w:sz="0" w:space="0" w:color="auto"/>
            <w:right w:val="none" w:sz="0" w:space="0" w:color="auto"/>
          </w:divBdr>
        </w:div>
        <w:div w:id="846213124">
          <w:marLeft w:val="0"/>
          <w:marRight w:val="0"/>
          <w:marTop w:val="0"/>
          <w:marBottom w:val="0"/>
          <w:divBdr>
            <w:top w:val="none" w:sz="0" w:space="0" w:color="auto"/>
            <w:left w:val="none" w:sz="0" w:space="0" w:color="auto"/>
            <w:bottom w:val="none" w:sz="0" w:space="0" w:color="auto"/>
            <w:right w:val="none" w:sz="0" w:space="0" w:color="auto"/>
          </w:divBdr>
        </w:div>
        <w:div w:id="855772781">
          <w:marLeft w:val="0"/>
          <w:marRight w:val="0"/>
          <w:marTop w:val="0"/>
          <w:marBottom w:val="0"/>
          <w:divBdr>
            <w:top w:val="none" w:sz="0" w:space="0" w:color="auto"/>
            <w:left w:val="none" w:sz="0" w:space="0" w:color="auto"/>
            <w:bottom w:val="none" w:sz="0" w:space="0" w:color="auto"/>
            <w:right w:val="none" w:sz="0" w:space="0" w:color="auto"/>
          </w:divBdr>
        </w:div>
        <w:div w:id="860897050">
          <w:marLeft w:val="0"/>
          <w:marRight w:val="0"/>
          <w:marTop w:val="0"/>
          <w:marBottom w:val="0"/>
          <w:divBdr>
            <w:top w:val="none" w:sz="0" w:space="0" w:color="auto"/>
            <w:left w:val="none" w:sz="0" w:space="0" w:color="auto"/>
            <w:bottom w:val="none" w:sz="0" w:space="0" w:color="auto"/>
            <w:right w:val="none" w:sz="0" w:space="0" w:color="auto"/>
          </w:divBdr>
        </w:div>
        <w:div w:id="861162378">
          <w:marLeft w:val="0"/>
          <w:marRight w:val="0"/>
          <w:marTop w:val="0"/>
          <w:marBottom w:val="0"/>
          <w:divBdr>
            <w:top w:val="none" w:sz="0" w:space="0" w:color="auto"/>
            <w:left w:val="none" w:sz="0" w:space="0" w:color="auto"/>
            <w:bottom w:val="none" w:sz="0" w:space="0" w:color="auto"/>
            <w:right w:val="none" w:sz="0" w:space="0" w:color="auto"/>
          </w:divBdr>
        </w:div>
        <w:div w:id="874733576">
          <w:marLeft w:val="0"/>
          <w:marRight w:val="0"/>
          <w:marTop w:val="0"/>
          <w:marBottom w:val="0"/>
          <w:divBdr>
            <w:top w:val="none" w:sz="0" w:space="0" w:color="auto"/>
            <w:left w:val="none" w:sz="0" w:space="0" w:color="auto"/>
            <w:bottom w:val="none" w:sz="0" w:space="0" w:color="auto"/>
            <w:right w:val="none" w:sz="0" w:space="0" w:color="auto"/>
          </w:divBdr>
        </w:div>
        <w:div w:id="877862546">
          <w:marLeft w:val="0"/>
          <w:marRight w:val="0"/>
          <w:marTop w:val="0"/>
          <w:marBottom w:val="0"/>
          <w:divBdr>
            <w:top w:val="none" w:sz="0" w:space="0" w:color="auto"/>
            <w:left w:val="none" w:sz="0" w:space="0" w:color="auto"/>
            <w:bottom w:val="none" w:sz="0" w:space="0" w:color="auto"/>
            <w:right w:val="none" w:sz="0" w:space="0" w:color="auto"/>
          </w:divBdr>
        </w:div>
        <w:div w:id="881987686">
          <w:marLeft w:val="0"/>
          <w:marRight w:val="0"/>
          <w:marTop w:val="0"/>
          <w:marBottom w:val="0"/>
          <w:divBdr>
            <w:top w:val="none" w:sz="0" w:space="0" w:color="auto"/>
            <w:left w:val="none" w:sz="0" w:space="0" w:color="auto"/>
            <w:bottom w:val="none" w:sz="0" w:space="0" w:color="auto"/>
            <w:right w:val="none" w:sz="0" w:space="0" w:color="auto"/>
          </w:divBdr>
        </w:div>
        <w:div w:id="886986854">
          <w:marLeft w:val="0"/>
          <w:marRight w:val="0"/>
          <w:marTop w:val="0"/>
          <w:marBottom w:val="0"/>
          <w:divBdr>
            <w:top w:val="none" w:sz="0" w:space="0" w:color="auto"/>
            <w:left w:val="none" w:sz="0" w:space="0" w:color="auto"/>
            <w:bottom w:val="none" w:sz="0" w:space="0" w:color="auto"/>
            <w:right w:val="none" w:sz="0" w:space="0" w:color="auto"/>
          </w:divBdr>
        </w:div>
        <w:div w:id="894467431">
          <w:marLeft w:val="0"/>
          <w:marRight w:val="0"/>
          <w:marTop w:val="0"/>
          <w:marBottom w:val="0"/>
          <w:divBdr>
            <w:top w:val="none" w:sz="0" w:space="0" w:color="auto"/>
            <w:left w:val="none" w:sz="0" w:space="0" w:color="auto"/>
            <w:bottom w:val="none" w:sz="0" w:space="0" w:color="auto"/>
            <w:right w:val="none" w:sz="0" w:space="0" w:color="auto"/>
          </w:divBdr>
        </w:div>
        <w:div w:id="964969545">
          <w:marLeft w:val="0"/>
          <w:marRight w:val="0"/>
          <w:marTop w:val="0"/>
          <w:marBottom w:val="0"/>
          <w:divBdr>
            <w:top w:val="none" w:sz="0" w:space="0" w:color="auto"/>
            <w:left w:val="none" w:sz="0" w:space="0" w:color="auto"/>
            <w:bottom w:val="none" w:sz="0" w:space="0" w:color="auto"/>
            <w:right w:val="none" w:sz="0" w:space="0" w:color="auto"/>
          </w:divBdr>
        </w:div>
        <w:div w:id="988052369">
          <w:marLeft w:val="0"/>
          <w:marRight w:val="0"/>
          <w:marTop w:val="0"/>
          <w:marBottom w:val="0"/>
          <w:divBdr>
            <w:top w:val="none" w:sz="0" w:space="0" w:color="auto"/>
            <w:left w:val="none" w:sz="0" w:space="0" w:color="auto"/>
            <w:bottom w:val="none" w:sz="0" w:space="0" w:color="auto"/>
            <w:right w:val="none" w:sz="0" w:space="0" w:color="auto"/>
          </w:divBdr>
        </w:div>
        <w:div w:id="990674801">
          <w:marLeft w:val="0"/>
          <w:marRight w:val="0"/>
          <w:marTop w:val="0"/>
          <w:marBottom w:val="0"/>
          <w:divBdr>
            <w:top w:val="none" w:sz="0" w:space="0" w:color="auto"/>
            <w:left w:val="none" w:sz="0" w:space="0" w:color="auto"/>
            <w:bottom w:val="none" w:sz="0" w:space="0" w:color="auto"/>
            <w:right w:val="none" w:sz="0" w:space="0" w:color="auto"/>
          </w:divBdr>
        </w:div>
        <w:div w:id="1011027537">
          <w:marLeft w:val="0"/>
          <w:marRight w:val="0"/>
          <w:marTop w:val="0"/>
          <w:marBottom w:val="0"/>
          <w:divBdr>
            <w:top w:val="none" w:sz="0" w:space="0" w:color="auto"/>
            <w:left w:val="none" w:sz="0" w:space="0" w:color="auto"/>
            <w:bottom w:val="none" w:sz="0" w:space="0" w:color="auto"/>
            <w:right w:val="none" w:sz="0" w:space="0" w:color="auto"/>
          </w:divBdr>
        </w:div>
        <w:div w:id="1013531573">
          <w:marLeft w:val="0"/>
          <w:marRight w:val="0"/>
          <w:marTop w:val="0"/>
          <w:marBottom w:val="0"/>
          <w:divBdr>
            <w:top w:val="none" w:sz="0" w:space="0" w:color="auto"/>
            <w:left w:val="none" w:sz="0" w:space="0" w:color="auto"/>
            <w:bottom w:val="none" w:sz="0" w:space="0" w:color="auto"/>
            <w:right w:val="none" w:sz="0" w:space="0" w:color="auto"/>
          </w:divBdr>
        </w:div>
        <w:div w:id="1014916439">
          <w:marLeft w:val="0"/>
          <w:marRight w:val="0"/>
          <w:marTop w:val="0"/>
          <w:marBottom w:val="0"/>
          <w:divBdr>
            <w:top w:val="none" w:sz="0" w:space="0" w:color="auto"/>
            <w:left w:val="none" w:sz="0" w:space="0" w:color="auto"/>
            <w:bottom w:val="none" w:sz="0" w:space="0" w:color="auto"/>
            <w:right w:val="none" w:sz="0" w:space="0" w:color="auto"/>
          </w:divBdr>
        </w:div>
        <w:div w:id="1022438835">
          <w:marLeft w:val="0"/>
          <w:marRight w:val="0"/>
          <w:marTop w:val="0"/>
          <w:marBottom w:val="0"/>
          <w:divBdr>
            <w:top w:val="none" w:sz="0" w:space="0" w:color="auto"/>
            <w:left w:val="none" w:sz="0" w:space="0" w:color="auto"/>
            <w:bottom w:val="none" w:sz="0" w:space="0" w:color="auto"/>
            <w:right w:val="none" w:sz="0" w:space="0" w:color="auto"/>
          </w:divBdr>
        </w:div>
        <w:div w:id="1026907986">
          <w:marLeft w:val="0"/>
          <w:marRight w:val="0"/>
          <w:marTop w:val="0"/>
          <w:marBottom w:val="0"/>
          <w:divBdr>
            <w:top w:val="none" w:sz="0" w:space="0" w:color="auto"/>
            <w:left w:val="none" w:sz="0" w:space="0" w:color="auto"/>
            <w:bottom w:val="none" w:sz="0" w:space="0" w:color="auto"/>
            <w:right w:val="none" w:sz="0" w:space="0" w:color="auto"/>
          </w:divBdr>
        </w:div>
        <w:div w:id="1041630858">
          <w:marLeft w:val="0"/>
          <w:marRight w:val="0"/>
          <w:marTop w:val="0"/>
          <w:marBottom w:val="0"/>
          <w:divBdr>
            <w:top w:val="none" w:sz="0" w:space="0" w:color="auto"/>
            <w:left w:val="none" w:sz="0" w:space="0" w:color="auto"/>
            <w:bottom w:val="none" w:sz="0" w:space="0" w:color="auto"/>
            <w:right w:val="none" w:sz="0" w:space="0" w:color="auto"/>
          </w:divBdr>
        </w:div>
        <w:div w:id="1045064340">
          <w:marLeft w:val="0"/>
          <w:marRight w:val="0"/>
          <w:marTop w:val="0"/>
          <w:marBottom w:val="0"/>
          <w:divBdr>
            <w:top w:val="none" w:sz="0" w:space="0" w:color="auto"/>
            <w:left w:val="none" w:sz="0" w:space="0" w:color="auto"/>
            <w:bottom w:val="none" w:sz="0" w:space="0" w:color="auto"/>
            <w:right w:val="none" w:sz="0" w:space="0" w:color="auto"/>
          </w:divBdr>
        </w:div>
        <w:div w:id="1053196114">
          <w:marLeft w:val="0"/>
          <w:marRight w:val="0"/>
          <w:marTop w:val="0"/>
          <w:marBottom w:val="0"/>
          <w:divBdr>
            <w:top w:val="none" w:sz="0" w:space="0" w:color="auto"/>
            <w:left w:val="none" w:sz="0" w:space="0" w:color="auto"/>
            <w:bottom w:val="none" w:sz="0" w:space="0" w:color="auto"/>
            <w:right w:val="none" w:sz="0" w:space="0" w:color="auto"/>
          </w:divBdr>
        </w:div>
        <w:div w:id="1076244332">
          <w:marLeft w:val="0"/>
          <w:marRight w:val="0"/>
          <w:marTop w:val="0"/>
          <w:marBottom w:val="0"/>
          <w:divBdr>
            <w:top w:val="none" w:sz="0" w:space="0" w:color="auto"/>
            <w:left w:val="none" w:sz="0" w:space="0" w:color="auto"/>
            <w:bottom w:val="none" w:sz="0" w:space="0" w:color="auto"/>
            <w:right w:val="none" w:sz="0" w:space="0" w:color="auto"/>
          </w:divBdr>
        </w:div>
        <w:div w:id="1083382799">
          <w:marLeft w:val="0"/>
          <w:marRight w:val="0"/>
          <w:marTop w:val="0"/>
          <w:marBottom w:val="0"/>
          <w:divBdr>
            <w:top w:val="none" w:sz="0" w:space="0" w:color="auto"/>
            <w:left w:val="none" w:sz="0" w:space="0" w:color="auto"/>
            <w:bottom w:val="none" w:sz="0" w:space="0" w:color="auto"/>
            <w:right w:val="none" w:sz="0" w:space="0" w:color="auto"/>
          </w:divBdr>
        </w:div>
        <w:div w:id="1084648388">
          <w:marLeft w:val="0"/>
          <w:marRight w:val="0"/>
          <w:marTop w:val="0"/>
          <w:marBottom w:val="0"/>
          <w:divBdr>
            <w:top w:val="none" w:sz="0" w:space="0" w:color="auto"/>
            <w:left w:val="none" w:sz="0" w:space="0" w:color="auto"/>
            <w:bottom w:val="none" w:sz="0" w:space="0" w:color="auto"/>
            <w:right w:val="none" w:sz="0" w:space="0" w:color="auto"/>
          </w:divBdr>
        </w:div>
        <w:div w:id="1086805315">
          <w:marLeft w:val="0"/>
          <w:marRight w:val="0"/>
          <w:marTop w:val="0"/>
          <w:marBottom w:val="0"/>
          <w:divBdr>
            <w:top w:val="none" w:sz="0" w:space="0" w:color="auto"/>
            <w:left w:val="none" w:sz="0" w:space="0" w:color="auto"/>
            <w:bottom w:val="none" w:sz="0" w:space="0" w:color="auto"/>
            <w:right w:val="none" w:sz="0" w:space="0" w:color="auto"/>
          </w:divBdr>
        </w:div>
        <w:div w:id="1098909090">
          <w:marLeft w:val="0"/>
          <w:marRight w:val="0"/>
          <w:marTop w:val="0"/>
          <w:marBottom w:val="0"/>
          <w:divBdr>
            <w:top w:val="none" w:sz="0" w:space="0" w:color="auto"/>
            <w:left w:val="none" w:sz="0" w:space="0" w:color="auto"/>
            <w:bottom w:val="none" w:sz="0" w:space="0" w:color="auto"/>
            <w:right w:val="none" w:sz="0" w:space="0" w:color="auto"/>
          </w:divBdr>
        </w:div>
        <w:div w:id="1103451132">
          <w:marLeft w:val="0"/>
          <w:marRight w:val="0"/>
          <w:marTop w:val="0"/>
          <w:marBottom w:val="0"/>
          <w:divBdr>
            <w:top w:val="none" w:sz="0" w:space="0" w:color="auto"/>
            <w:left w:val="none" w:sz="0" w:space="0" w:color="auto"/>
            <w:bottom w:val="none" w:sz="0" w:space="0" w:color="auto"/>
            <w:right w:val="none" w:sz="0" w:space="0" w:color="auto"/>
          </w:divBdr>
        </w:div>
        <w:div w:id="1116287948">
          <w:marLeft w:val="0"/>
          <w:marRight w:val="0"/>
          <w:marTop w:val="0"/>
          <w:marBottom w:val="0"/>
          <w:divBdr>
            <w:top w:val="none" w:sz="0" w:space="0" w:color="auto"/>
            <w:left w:val="none" w:sz="0" w:space="0" w:color="auto"/>
            <w:bottom w:val="none" w:sz="0" w:space="0" w:color="auto"/>
            <w:right w:val="none" w:sz="0" w:space="0" w:color="auto"/>
          </w:divBdr>
        </w:div>
        <w:div w:id="1127117608">
          <w:marLeft w:val="0"/>
          <w:marRight w:val="0"/>
          <w:marTop w:val="0"/>
          <w:marBottom w:val="0"/>
          <w:divBdr>
            <w:top w:val="none" w:sz="0" w:space="0" w:color="auto"/>
            <w:left w:val="none" w:sz="0" w:space="0" w:color="auto"/>
            <w:bottom w:val="none" w:sz="0" w:space="0" w:color="auto"/>
            <w:right w:val="none" w:sz="0" w:space="0" w:color="auto"/>
          </w:divBdr>
        </w:div>
        <w:div w:id="1135678298">
          <w:marLeft w:val="0"/>
          <w:marRight w:val="0"/>
          <w:marTop w:val="0"/>
          <w:marBottom w:val="0"/>
          <w:divBdr>
            <w:top w:val="none" w:sz="0" w:space="0" w:color="auto"/>
            <w:left w:val="none" w:sz="0" w:space="0" w:color="auto"/>
            <w:bottom w:val="none" w:sz="0" w:space="0" w:color="auto"/>
            <w:right w:val="none" w:sz="0" w:space="0" w:color="auto"/>
          </w:divBdr>
        </w:div>
        <w:div w:id="1147747039">
          <w:marLeft w:val="0"/>
          <w:marRight w:val="0"/>
          <w:marTop w:val="0"/>
          <w:marBottom w:val="0"/>
          <w:divBdr>
            <w:top w:val="none" w:sz="0" w:space="0" w:color="auto"/>
            <w:left w:val="none" w:sz="0" w:space="0" w:color="auto"/>
            <w:bottom w:val="none" w:sz="0" w:space="0" w:color="auto"/>
            <w:right w:val="none" w:sz="0" w:space="0" w:color="auto"/>
          </w:divBdr>
        </w:div>
        <w:div w:id="1153837670">
          <w:marLeft w:val="0"/>
          <w:marRight w:val="0"/>
          <w:marTop w:val="0"/>
          <w:marBottom w:val="0"/>
          <w:divBdr>
            <w:top w:val="none" w:sz="0" w:space="0" w:color="auto"/>
            <w:left w:val="none" w:sz="0" w:space="0" w:color="auto"/>
            <w:bottom w:val="none" w:sz="0" w:space="0" w:color="auto"/>
            <w:right w:val="none" w:sz="0" w:space="0" w:color="auto"/>
          </w:divBdr>
        </w:div>
        <w:div w:id="1155100937">
          <w:marLeft w:val="0"/>
          <w:marRight w:val="0"/>
          <w:marTop w:val="0"/>
          <w:marBottom w:val="0"/>
          <w:divBdr>
            <w:top w:val="none" w:sz="0" w:space="0" w:color="auto"/>
            <w:left w:val="none" w:sz="0" w:space="0" w:color="auto"/>
            <w:bottom w:val="none" w:sz="0" w:space="0" w:color="auto"/>
            <w:right w:val="none" w:sz="0" w:space="0" w:color="auto"/>
          </w:divBdr>
        </w:div>
        <w:div w:id="1163427642">
          <w:marLeft w:val="0"/>
          <w:marRight w:val="0"/>
          <w:marTop w:val="0"/>
          <w:marBottom w:val="0"/>
          <w:divBdr>
            <w:top w:val="none" w:sz="0" w:space="0" w:color="auto"/>
            <w:left w:val="none" w:sz="0" w:space="0" w:color="auto"/>
            <w:bottom w:val="none" w:sz="0" w:space="0" w:color="auto"/>
            <w:right w:val="none" w:sz="0" w:space="0" w:color="auto"/>
          </w:divBdr>
        </w:div>
        <w:div w:id="1171798299">
          <w:marLeft w:val="0"/>
          <w:marRight w:val="0"/>
          <w:marTop w:val="0"/>
          <w:marBottom w:val="0"/>
          <w:divBdr>
            <w:top w:val="none" w:sz="0" w:space="0" w:color="auto"/>
            <w:left w:val="none" w:sz="0" w:space="0" w:color="auto"/>
            <w:bottom w:val="none" w:sz="0" w:space="0" w:color="auto"/>
            <w:right w:val="none" w:sz="0" w:space="0" w:color="auto"/>
          </w:divBdr>
        </w:div>
        <w:div w:id="1173379330">
          <w:marLeft w:val="0"/>
          <w:marRight w:val="0"/>
          <w:marTop w:val="0"/>
          <w:marBottom w:val="0"/>
          <w:divBdr>
            <w:top w:val="none" w:sz="0" w:space="0" w:color="auto"/>
            <w:left w:val="none" w:sz="0" w:space="0" w:color="auto"/>
            <w:bottom w:val="none" w:sz="0" w:space="0" w:color="auto"/>
            <w:right w:val="none" w:sz="0" w:space="0" w:color="auto"/>
          </w:divBdr>
        </w:div>
        <w:div w:id="1212115327">
          <w:marLeft w:val="0"/>
          <w:marRight w:val="0"/>
          <w:marTop w:val="0"/>
          <w:marBottom w:val="0"/>
          <w:divBdr>
            <w:top w:val="none" w:sz="0" w:space="0" w:color="auto"/>
            <w:left w:val="none" w:sz="0" w:space="0" w:color="auto"/>
            <w:bottom w:val="none" w:sz="0" w:space="0" w:color="auto"/>
            <w:right w:val="none" w:sz="0" w:space="0" w:color="auto"/>
          </w:divBdr>
        </w:div>
        <w:div w:id="1232545702">
          <w:marLeft w:val="0"/>
          <w:marRight w:val="0"/>
          <w:marTop w:val="0"/>
          <w:marBottom w:val="0"/>
          <w:divBdr>
            <w:top w:val="none" w:sz="0" w:space="0" w:color="auto"/>
            <w:left w:val="none" w:sz="0" w:space="0" w:color="auto"/>
            <w:bottom w:val="none" w:sz="0" w:space="0" w:color="auto"/>
            <w:right w:val="none" w:sz="0" w:space="0" w:color="auto"/>
          </w:divBdr>
        </w:div>
        <w:div w:id="1243099926">
          <w:marLeft w:val="0"/>
          <w:marRight w:val="0"/>
          <w:marTop w:val="0"/>
          <w:marBottom w:val="0"/>
          <w:divBdr>
            <w:top w:val="none" w:sz="0" w:space="0" w:color="auto"/>
            <w:left w:val="none" w:sz="0" w:space="0" w:color="auto"/>
            <w:bottom w:val="none" w:sz="0" w:space="0" w:color="auto"/>
            <w:right w:val="none" w:sz="0" w:space="0" w:color="auto"/>
          </w:divBdr>
        </w:div>
        <w:div w:id="1256398543">
          <w:marLeft w:val="0"/>
          <w:marRight w:val="0"/>
          <w:marTop w:val="0"/>
          <w:marBottom w:val="0"/>
          <w:divBdr>
            <w:top w:val="none" w:sz="0" w:space="0" w:color="auto"/>
            <w:left w:val="none" w:sz="0" w:space="0" w:color="auto"/>
            <w:bottom w:val="none" w:sz="0" w:space="0" w:color="auto"/>
            <w:right w:val="none" w:sz="0" w:space="0" w:color="auto"/>
          </w:divBdr>
        </w:div>
        <w:div w:id="1260597635">
          <w:marLeft w:val="0"/>
          <w:marRight w:val="0"/>
          <w:marTop w:val="0"/>
          <w:marBottom w:val="0"/>
          <w:divBdr>
            <w:top w:val="none" w:sz="0" w:space="0" w:color="auto"/>
            <w:left w:val="none" w:sz="0" w:space="0" w:color="auto"/>
            <w:bottom w:val="none" w:sz="0" w:space="0" w:color="auto"/>
            <w:right w:val="none" w:sz="0" w:space="0" w:color="auto"/>
          </w:divBdr>
        </w:div>
        <w:div w:id="1275211445">
          <w:marLeft w:val="0"/>
          <w:marRight w:val="0"/>
          <w:marTop w:val="0"/>
          <w:marBottom w:val="0"/>
          <w:divBdr>
            <w:top w:val="none" w:sz="0" w:space="0" w:color="auto"/>
            <w:left w:val="none" w:sz="0" w:space="0" w:color="auto"/>
            <w:bottom w:val="none" w:sz="0" w:space="0" w:color="auto"/>
            <w:right w:val="none" w:sz="0" w:space="0" w:color="auto"/>
          </w:divBdr>
        </w:div>
        <w:div w:id="1293367908">
          <w:marLeft w:val="0"/>
          <w:marRight w:val="0"/>
          <w:marTop w:val="0"/>
          <w:marBottom w:val="0"/>
          <w:divBdr>
            <w:top w:val="none" w:sz="0" w:space="0" w:color="auto"/>
            <w:left w:val="none" w:sz="0" w:space="0" w:color="auto"/>
            <w:bottom w:val="none" w:sz="0" w:space="0" w:color="auto"/>
            <w:right w:val="none" w:sz="0" w:space="0" w:color="auto"/>
          </w:divBdr>
        </w:div>
        <w:div w:id="1302540105">
          <w:marLeft w:val="0"/>
          <w:marRight w:val="0"/>
          <w:marTop w:val="0"/>
          <w:marBottom w:val="0"/>
          <w:divBdr>
            <w:top w:val="none" w:sz="0" w:space="0" w:color="auto"/>
            <w:left w:val="none" w:sz="0" w:space="0" w:color="auto"/>
            <w:bottom w:val="none" w:sz="0" w:space="0" w:color="auto"/>
            <w:right w:val="none" w:sz="0" w:space="0" w:color="auto"/>
          </w:divBdr>
        </w:div>
        <w:div w:id="1309169977">
          <w:marLeft w:val="0"/>
          <w:marRight w:val="0"/>
          <w:marTop w:val="0"/>
          <w:marBottom w:val="0"/>
          <w:divBdr>
            <w:top w:val="none" w:sz="0" w:space="0" w:color="auto"/>
            <w:left w:val="none" w:sz="0" w:space="0" w:color="auto"/>
            <w:bottom w:val="none" w:sz="0" w:space="0" w:color="auto"/>
            <w:right w:val="none" w:sz="0" w:space="0" w:color="auto"/>
          </w:divBdr>
        </w:div>
        <w:div w:id="1314991977">
          <w:marLeft w:val="0"/>
          <w:marRight w:val="0"/>
          <w:marTop w:val="0"/>
          <w:marBottom w:val="0"/>
          <w:divBdr>
            <w:top w:val="none" w:sz="0" w:space="0" w:color="auto"/>
            <w:left w:val="none" w:sz="0" w:space="0" w:color="auto"/>
            <w:bottom w:val="none" w:sz="0" w:space="0" w:color="auto"/>
            <w:right w:val="none" w:sz="0" w:space="0" w:color="auto"/>
          </w:divBdr>
        </w:div>
        <w:div w:id="1360662857">
          <w:marLeft w:val="0"/>
          <w:marRight w:val="0"/>
          <w:marTop w:val="0"/>
          <w:marBottom w:val="0"/>
          <w:divBdr>
            <w:top w:val="none" w:sz="0" w:space="0" w:color="auto"/>
            <w:left w:val="none" w:sz="0" w:space="0" w:color="auto"/>
            <w:bottom w:val="none" w:sz="0" w:space="0" w:color="auto"/>
            <w:right w:val="none" w:sz="0" w:space="0" w:color="auto"/>
          </w:divBdr>
        </w:div>
        <w:div w:id="1386292249">
          <w:marLeft w:val="0"/>
          <w:marRight w:val="0"/>
          <w:marTop w:val="0"/>
          <w:marBottom w:val="0"/>
          <w:divBdr>
            <w:top w:val="none" w:sz="0" w:space="0" w:color="auto"/>
            <w:left w:val="none" w:sz="0" w:space="0" w:color="auto"/>
            <w:bottom w:val="none" w:sz="0" w:space="0" w:color="auto"/>
            <w:right w:val="none" w:sz="0" w:space="0" w:color="auto"/>
          </w:divBdr>
        </w:div>
        <w:div w:id="1391345488">
          <w:marLeft w:val="0"/>
          <w:marRight w:val="0"/>
          <w:marTop w:val="0"/>
          <w:marBottom w:val="0"/>
          <w:divBdr>
            <w:top w:val="none" w:sz="0" w:space="0" w:color="auto"/>
            <w:left w:val="none" w:sz="0" w:space="0" w:color="auto"/>
            <w:bottom w:val="none" w:sz="0" w:space="0" w:color="auto"/>
            <w:right w:val="none" w:sz="0" w:space="0" w:color="auto"/>
          </w:divBdr>
        </w:div>
        <w:div w:id="1428119040">
          <w:marLeft w:val="0"/>
          <w:marRight w:val="0"/>
          <w:marTop w:val="0"/>
          <w:marBottom w:val="0"/>
          <w:divBdr>
            <w:top w:val="none" w:sz="0" w:space="0" w:color="auto"/>
            <w:left w:val="none" w:sz="0" w:space="0" w:color="auto"/>
            <w:bottom w:val="none" w:sz="0" w:space="0" w:color="auto"/>
            <w:right w:val="none" w:sz="0" w:space="0" w:color="auto"/>
          </w:divBdr>
        </w:div>
        <w:div w:id="1435592564">
          <w:marLeft w:val="0"/>
          <w:marRight w:val="0"/>
          <w:marTop w:val="0"/>
          <w:marBottom w:val="0"/>
          <w:divBdr>
            <w:top w:val="none" w:sz="0" w:space="0" w:color="auto"/>
            <w:left w:val="none" w:sz="0" w:space="0" w:color="auto"/>
            <w:bottom w:val="none" w:sz="0" w:space="0" w:color="auto"/>
            <w:right w:val="none" w:sz="0" w:space="0" w:color="auto"/>
          </w:divBdr>
        </w:div>
        <w:div w:id="1437365251">
          <w:marLeft w:val="0"/>
          <w:marRight w:val="0"/>
          <w:marTop w:val="0"/>
          <w:marBottom w:val="0"/>
          <w:divBdr>
            <w:top w:val="none" w:sz="0" w:space="0" w:color="auto"/>
            <w:left w:val="none" w:sz="0" w:space="0" w:color="auto"/>
            <w:bottom w:val="none" w:sz="0" w:space="0" w:color="auto"/>
            <w:right w:val="none" w:sz="0" w:space="0" w:color="auto"/>
          </w:divBdr>
        </w:div>
        <w:div w:id="1439528019">
          <w:marLeft w:val="0"/>
          <w:marRight w:val="0"/>
          <w:marTop w:val="0"/>
          <w:marBottom w:val="0"/>
          <w:divBdr>
            <w:top w:val="none" w:sz="0" w:space="0" w:color="auto"/>
            <w:left w:val="none" w:sz="0" w:space="0" w:color="auto"/>
            <w:bottom w:val="none" w:sz="0" w:space="0" w:color="auto"/>
            <w:right w:val="none" w:sz="0" w:space="0" w:color="auto"/>
          </w:divBdr>
        </w:div>
        <w:div w:id="1447041355">
          <w:marLeft w:val="0"/>
          <w:marRight w:val="0"/>
          <w:marTop w:val="0"/>
          <w:marBottom w:val="0"/>
          <w:divBdr>
            <w:top w:val="none" w:sz="0" w:space="0" w:color="auto"/>
            <w:left w:val="none" w:sz="0" w:space="0" w:color="auto"/>
            <w:bottom w:val="none" w:sz="0" w:space="0" w:color="auto"/>
            <w:right w:val="none" w:sz="0" w:space="0" w:color="auto"/>
          </w:divBdr>
        </w:div>
        <w:div w:id="1453590208">
          <w:marLeft w:val="0"/>
          <w:marRight w:val="0"/>
          <w:marTop w:val="0"/>
          <w:marBottom w:val="0"/>
          <w:divBdr>
            <w:top w:val="none" w:sz="0" w:space="0" w:color="auto"/>
            <w:left w:val="none" w:sz="0" w:space="0" w:color="auto"/>
            <w:bottom w:val="none" w:sz="0" w:space="0" w:color="auto"/>
            <w:right w:val="none" w:sz="0" w:space="0" w:color="auto"/>
          </w:divBdr>
        </w:div>
        <w:div w:id="1471090844">
          <w:marLeft w:val="0"/>
          <w:marRight w:val="0"/>
          <w:marTop w:val="0"/>
          <w:marBottom w:val="0"/>
          <w:divBdr>
            <w:top w:val="none" w:sz="0" w:space="0" w:color="auto"/>
            <w:left w:val="none" w:sz="0" w:space="0" w:color="auto"/>
            <w:bottom w:val="none" w:sz="0" w:space="0" w:color="auto"/>
            <w:right w:val="none" w:sz="0" w:space="0" w:color="auto"/>
          </w:divBdr>
        </w:div>
        <w:div w:id="1488398999">
          <w:marLeft w:val="0"/>
          <w:marRight w:val="0"/>
          <w:marTop w:val="0"/>
          <w:marBottom w:val="0"/>
          <w:divBdr>
            <w:top w:val="none" w:sz="0" w:space="0" w:color="auto"/>
            <w:left w:val="none" w:sz="0" w:space="0" w:color="auto"/>
            <w:bottom w:val="none" w:sz="0" w:space="0" w:color="auto"/>
            <w:right w:val="none" w:sz="0" w:space="0" w:color="auto"/>
          </w:divBdr>
        </w:div>
        <w:div w:id="1495800356">
          <w:marLeft w:val="0"/>
          <w:marRight w:val="0"/>
          <w:marTop w:val="0"/>
          <w:marBottom w:val="0"/>
          <w:divBdr>
            <w:top w:val="none" w:sz="0" w:space="0" w:color="auto"/>
            <w:left w:val="none" w:sz="0" w:space="0" w:color="auto"/>
            <w:bottom w:val="none" w:sz="0" w:space="0" w:color="auto"/>
            <w:right w:val="none" w:sz="0" w:space="0" w:color="auto"/>
          </w:divBdr>
        </w:div>
        <w:div w:id="1504130312">
          <w:marLeft w:val="0"/>
          <w:marRight w:val="0"/>
          <w:marTop w:val="0"/>
          <w:marBottom w:val="0"/>
          <w:divBdr>
            <w:top w:val="none" w:sz="0" w:space="0" w:color="auto"/>
            <w:left w:val="none" w:sz="0" w:space="0" w:color="auto"/>
            <w:bottom w:val="none" w:sz="0" w:space="0" w:color="auto"/>
            <w:right w:val="none" w:sz="0" w:space="0" w:color="auto"/>
          </w:divBdr>
        </w:div>
        <w:div w:id="1510169659">
          <w:marLeft w:val="0"/>
          <w:marRight w:val="0"/>
          <w:marTop w:val="0"/>
          <w:marBottom w:val="0"/>
          <w:divBdr>
            <w:top w:val="none" w:sz="0" w:space="0" w:color="auto"/>
            <w:left w:val="none" w:sz="0" w:space="0" w:color="auto"/>
            <w:bottom w:val="none" w:sz="0" w:space="0" w:color="auto"/>
            <w:right w:val="none" w:sz="0" w:space="0" w:color="auto"/>
          </w:divBdr>
        </w:div>
        <w:div w:id="1525095488">
          <w:marLeft w:val="0"/>
          <w:marRight w:val="0"/>
          <w:marTop w:val="0"/>
          <w:marBottom w:val="0"/>
          <w:divBdr>
            <w:top w:val="none" w:sz="0" w:space="0" w:color="auto"/>
            <w:left w:val="none" w:sz="0" w:space="0" w:color="auto"/>
            <w:bottom w:val="none" w:sz="0" w:space="0" w:color="auto"/>
            <w:right w:val="none" w:sz="0" w:space="0" w:color="auto"/>
          </w:divBdr>
        </w:div>
        <w:div w:id="1526478408">
          <w:marLeft w:val="0"/>
          <w:marRight w:val="0"/>
          <w:marTop w:val="0"/>
          <w:marBottom w:val="0"/>
          <w:divBdr>
            <w:top w:val="none" w:sz="0" w:space="0" w:color="auto"/>
            <w:left w:val="none" w:sz="0" w:space="0" w:color="auto"/>
            <w:bottom w:val="none" w:sz="0" w:space="0" w:color="auto"/>
            <w:right w:val="none" w:sz="0" w:space="0" w:color="auto"/>
          </w:divBdr>
        </w:div>
        <w:div w:id="1534154250">
          <w:marLeft w:val="0"/>
          <w:marRight w:val="0"/>
          <w:marTop w:val="0"/>
          <w:marBottom w:val="0"/>
          <w:divBdr>
            <w:top w:val="none" w:sz="0" w:space="0" w:color="auto"/>
            <w:left w:val="none" w:sz="0" w:space="0" w:color="auto"/>
            <w:bottom w:val="none" w:sz="0" w:space="0" w:color="auto"/>
            <w:right w:val="none" w:sz="0" w:space="0" w:color="auto"/>
          </w:divBdr>
        </w:div>
        <w:div w:id="1550535253">
          <w:marLeft w:val="0"/>
          <w:marRight w:val="0"/>
          <w:marTop w:val="0"/>
          <w:marBottom w:val="0"/>
          <w:divBdr>
            <w:top w:val="none" w:sz="0" w:space="0" w:color="auto"/>
            <w:left w:val="none" w:sz="0" w:space="0" w:color="auto"/>
            <w:bottom w:val="none" w:sz="0" w:space="0" w:color="auto"/>
            <w:right w:val="none" w:sz="0" w:space="0" w:color="auto"/>
          </w:divBdr>
        </w:div>
        <w:div w:id="1553926715">
          <w:marLeft w:val="0"/>
          <w:marRight w:val="0"/>
          <w:marTop w:val="0"/>
          <w:marBottom w:val="0"/>
          <w:divBdr>
            <w:top w:val="none" w:sz="0" w:space="0" w:color="auto"/>
            <w:left w:val="none" w:sz="0" w:space="0" w:color="auto"/>
            <w:bottom w:val="none" w:sz="0" w:space="0" w:color="auto"/>
            <w:right w:val="none" w:sz="0" w:space="0" w:color="auto"/>
          </w:divBdr>
        </w:div>
        <w:div w:id="1587180349">
          <w:marLeft w:val="0"/>
          <w:marRight w:val="0"/>
          <w:marTop w:val="0"/>
          <w:marBottom w:val="0"/>
          <w:divBdr>
            <w:top w:val="none" w:sz="0" w:space="0" w:color="auto"/>
            <w:left w:val="none" w:sz="0" w:space="0" w:color="auto"/>
            <w:bottom w:val="none" w:sz="0" w:space="0" w:color="auto"/>
            <w:right w:val="none" w:sz="0" w:space="0" w:color="auto"/>
          </w:divBdr>
        </w:div>
        <w:div w:id="1603953855">
          <w:marLeft w:val="0"/>
          <w:marRight w:val="0"/>
          <w:marTop w:val="0"/>
          <w:marBottom w:val="0"/>
          <w:divBdr>
            <w:top w:val="none" w:sz="0" w:space="0" w:color="auto"/>
            <w:left w:val="none" w:sz="0" w:space="0" w:color="auto"/>
            <w:bottom w:val="none" w:sz="0" w:space="0" w:color="auto"/>
            <w:right w:val="none" w:sz="0" w:space="0" w:color="auto"/>
          </w:divBdr>
        </w:div>
        <w:div w:id="1619875076">
          <w:marLeft w:val="0"/>
          <w:marRight w:val="0"/>
          <w:marTop w:val="0"/>
          <w:marBottom w:val="0"/>
          <w:divBdr>
            <w:top w:val="none" w:sz="0" w:space="0" w:color="auto"/>
            <w:left w:val="none" w:sz="0" w:space="0" w:color="auto"/>
            <w:bottom w:val="none" w:sz="0" w:space="0" w:color="auto"/>
            <w:right w:val="none" w:sz="0" w:space="0" w:color="auto"/>
          </w:divBdr>
        </w:div>
        <w:div w:id="1628704621">
          <w:marLeft w:val="0"/>
          <w:marRight w:val="0"/>
          <w:marTop w:val="0"/>
          <w:marBottom w:val="0"/>
          <w:divBdr>
            <w:top w:val="none" w:sz="0" w:space="0" w:color="auto"/>
            <w:left w:val="none" w:sz="0" w:space="0" w:color="auto"/>
            <w:bottom w:val="none" w:sz="0" w:space="0" w:color="auto"/>
            <w:right w:val="none" w:sz="0" w:space="0" w:color="auto"/>
          </w:divBdr>
        </w:div>
        <w:div w:id="1650400673">
          <w:marLeft w:val="0"/>
          <w:marRight w:val="0"/>
          <w:marTop w:val="0"/>
          <w:marBottom w:val="0"/>
          <w:divBdr>
            <w:top w:val="none" w:sz="0" w:space="0" w:color="auto"/>
            <w:left w:val="none" w:sz="0" w:space="0" w:color="auto"/>
            <w:bottom w:val="none" w:sz="0" w:space="0" w:color="auto"/>
            <w:right w:val="none" w:sz="0" w:space="0" w:color="auto"/>
          </w:divBdr>
        </w:div>
        <w:div w:id="1683236442">
          <w:marLeft w:val="0"/>
          <w:marRight w:val="0"/>
          <w:marTop w:val="0"/>
          <w:marBottom w:val="0"/>
          <w:divBdr>
            <w:top w:val="none" w:sz="0" w:space="0" w:color="auto"/>
            <w:left w:val="none" w:sz="0" w:space="0" w:color="auto"/>
            <w:bottom w:val="none" w:sz="0" w:space="0" w:color="auto"/>
            <w:right w:val="none" w:sz="0" w:space="0" w:color="auto"/>
          </w:divBdr>
        </w:div>
        <w:div w:id="1702053818">
          <w:marLeft w:val="0"/>
          <w:marRight w:val="0"/>
          <w:marTop w:val="0"/>
          <w:marBottom w:val="0"/>
          <w:divBdr>
            <w:top w:val="none" w:sz="0" w:space="0" w:color="auto"/>
            <w:left w:val="none" w:sz="0" w:space="0" w:color="auto"/>
            <w:bottom w:val="none" w:sz="0" w:space="0" w:color="auto"/>
            <w:right w:val="none" w:sz="0" w:space="0" w:color="auto"/>
          </w:divBdr>
        </w:div>
        <w:div w:id="1702779502">
          <w:marLeft w:val="0"/>
          <w:marRight w:val="0"/>
          <w:marTop w:val="0"/>
          <w:marBottom w:val="0"/>
          <w:divBdr>
            <w:top w:val="none" w:sz="0" w:space="0" w:color="auto"/>
            <w:left w:val="none" w:sz="0" w:space="0" w:color="auto"/>
            <w:bottom w:val="none" w:sz="0" w:space="0" w:color="auto"/>
            <w:right w:val="none" w:sz="0" w:space="0" w:color="auto"/>
          </w:divBdr>
        </w:div>
        <w:div w:id="1703558552">
          <w:marLeft w:val="0"/>
          <w:marRight w:val="0"/>
          <w:marTop w:val="0"/>
          <w:marBottom w:val="0"/>
          <w:divBdr>
            <w:top w:val="none" w:sz="0" w:space="0" w:color="auto"/>
            <w:left w:val="none" w:sz="0" w:space="0" w:color="auto"/>
            <w:bottom w:val="none" w:sz="0" w:space="0" w:color="auto"/>
            <w:right w:val="none" w:sz="0" w:space="0" w:color="auto"/>
          </w:divBdr>
        </w:div>
        <w:div w:id="1712146845">
          <w:marLeft w:val="0"/>
          <w:marRight w:val="0"/>
          <w:marTop w:val="0"/>
          <w:marBottom w:val="0"/>
          <w:divBdr>
            <w:top w:val="none" w:sz="0" w:space="0" w:color="auto"/>
            <w:left w:val="none" w:sz="0" w:space="0" w:color="auto"/>
            <w:bottom w:val="none" w:sz="0" w:space="0" w:color="auto"/>
            <w:right w:val="none" w:sz="0" w:space="0" w:color="auto"/>
          </w:divBdr>
        </w:div>
        <w:div w:id="1716155608">
          <w:marLeft w:val="0"/>
          <w:marRight w:val="0"/>
          <w:marTop w:val="0"/>
          <w:marBottom w:val="0"/>
          <w:divBdr>
            <w:top w:val="none" w:sz="0" w:space="0" w:color="auto"/>
            <w:left w:val="none" w:sz="0" w:space="0" w:color="auto"/>
            <w:bottom w:val="none" w:sz="0" w:space="0" w:color="auto"/>
            <w:right w:val="none" w:sz="0" w:space="0" w:color="auto"/>
          </w:divBdr>
        </w:div>
        <w:div w:id="1747923368">
          <w:marLeft w:val="0"/>
          <w:marRight w:val="0"/>
          <w:marTop w:val="0"/>
          <w:marBottom w:val="0"/>
          <w:divBdr>
            <w:top w:val="none" w:sz="0" w:space="0" w:color="auto"/>
            <w:left w:val="none" w:sz="0" w:space="0" w:color="auto"/>
            <w:bottom w:val="none" w:sz="0" w:space="0" w:color="auto"/>
            <w:right w:val="none" w:sz="0" w:space="0" w:color="auto"/>
          </w:divBdr>
        </w:div>
        <w:div w:id="1755008884">
          <w:marLeft w:val="0"/>
          <w:marRight w:val="0"/>
          <w:marTop w:val="0"/>
          <w:marBottom w:val="0"/>
          <w:divBdr>
            <w:top w:val="none" w:sz="0" w:space="0" w:color="auto"/>
            <w:left w:val="none" w:sz="0" w:space="0" w:color="auto"/>
            <w:bottom w:val="none" w:sz="0" w:space="0" w:color="auto"/>
            <w:right w:val="none" w:sz="0" w:space="0" w:color="auto"/>
          </w:divBdr>
        </w:div>
        <w:div w:id="1783761959">
          <w:marLeft w:val="0"/>
          <w:marRight w:val="0"/>
          <w:marTop w:val="0"/>
          <w:marBottom w:val="0"/>
          <w:divBdr>
            <w:top w:val="none" w:sz="0" w:space="0" w:color="auto"/>
            <w:left w:val="none" w:sz="0" w:space="0" w:color="auto"/>
            <w:bottom w:val="none" w:sz="0" w:space="0" w:color="auto"/>
            <w:right w:val="none" w:sz="0" w:space="0" w:color="auto"/>
          </w:divBdr>
        </w:div>
        <w:div w:id="1790858915">
          <w:marLeft w:val="0"/>
          <w:marRight w:val="0"/>
          <w:marTop w:val="0"/>
          <w:marBottom w:val="0"/>
          <w:divBdr>
            <w:top w:val="none" w:sz="0" w:space="0" w:color="auto"/>
            <w:left w:val="none" w:sz="0" w:space="0" w:color="auto"/>
            <w:bottom w:val="none" w:sz="0" w:space="0" w:color="auto"/>
            <w:right w:val="none" w:sz="0" w:space="0" w:color="auto"/>
          </w:divBdr>
        </w:div>
        <w:div w:id="1799684819">
          <w:marLeft w:val="0"/>
          <w:marRight w:val="0"/>
          <w:marTop w:val="0"/>
          <w:marBottom w:val="0"/>
          <w:divBdr>
            <w:top w:val="none" w:sz="0" w:space="0" w:color="auto"/>
            <w:left w:val="none" w:sz="0" w:space="0" w:color="auto"/>
            <w:bottom w:val="none" w:sz="0" w:space="0" w:color="auto"/>
            <w:right w:val="none" w:sz="0" w:space="0" w:color="auto"/>
          </w:divBdr>
        </w:div>
        <w:div w:id="1822117343">
          <w:marLeft w:val="0"/>
          <w:marRight w:val="0"/>
          <w:marTop w:val="0"/>
          <w:marBottom w:val="0"/>
          <w:divBdr>
            <w:top w:val="none" w:sz="0" w:space="0" w:color="auto"/>
            <w:left w:val="none" w:sz="0" w:space="0" w:color="auto"/>
            <w:bottom w:val="none" w:sz="0" w:space="0" w:color="auto"/>
            <w:right w:val="none" w:sz="0" w:space="0" w:color="auto"/>
          </w:divBdr>
        </w:div>
        <w:div w:id="1823691921">
          <w:marLeft w:val="0"/>
          <w:marRight w:val="0"/>
          <w:marTop w:val="0"/>
          <w:marBottom w:val="0"/>
          <w:divBdr>
            <w:top w:val="none" w:sz="0" w:space="0" w:color="auto"/>
            <w:left w:val="none" w:sz="0" w:space="0" w:color="auto"/>
            <w:bottom w:val="none" w:sz="0" w:space="0" w:color="auto"/>
            <w:right w:val="none" w:sz="0" w:space="0" w:color="auto"/>
          </w:divBdr>
        </w:div>
        <w:div w:id="1829443760">
          <w:marLeft w:val="0"/>
          <w:marRight w:val="0"/>
          <w:marTop w:val="0"/>
          <w:marBottom w:val="0"/>
          <w:divBdr>
            <w:top w:val="none" w:sz="0" w:space="0" w:color="auto"/>
            <w:left w:val="none" w:sz="0" w:space="0" w:color="auto"/>
            <w:bottom w:val="none" w:sz="0" w:space="0" w:color="auto"/>
            <w:right w:val="none" w:sz="0" w:space="0" w:color="auto"/>
          </w:divBdr>
        </w:div>
        <w:div w:id="1856382781">
          <w:marLeft w:val="0"/>
          <w:marRight w:val="0"/>
          <w:marTop w:val="0"/>
          <w:marBottom w:val="0"/>
          <w:divBdr>
            <w:top w:val="none" w:sz="0" w:space="0" w:color="auto"/>
            <w:left w:val="none" w:sz="0" w:space="0" w:color="auto"/>
            <w:bottom w:val="none" w:sz="0" w:space="0" w:color="auto"/>
            <w:right w:val="none" w:sz="0" w:space="0" w:color="auto"/>
          </w:divBdr>
        </w:div>
        <w:div w:id="1857621346">
          <w:marLeft w:val="0"/>
          <w:marRight w:val="0"/>
          <w:marTop w:val="0"/>
          <w:marBottom w:val="0"/>
          <w:divBdr>
            <w:top w:val="none" w:sz="0" w:space="0" w:color="auto"/>
            <w:left w:val="none" w:sz="0" w:space="0" w:color="auto"/>
            <w:bottom w:val="none" w:sz="0" w:space="0" w:color="auto"/>
            <w:right w:val="none" w:sz="0" w:space="0" w:color="auto"/>
          </w:divBdr>
        </w:div>
        <w:div w:id="1863400495">
          <w:marLeft w:val="0"/>
          <w:marRight w:val="0"/>
          <w:marTop w:val="0"/>
          <w:marBottom w:val="0"/>
          <w:divBdr>
            <w:top w:val="none" w:sz="0" w:space="0" w:color="auto"/>
            <w:left w:val="none" w:sz="0" w:space="0" w:color="auto"/>
            <w:bottom w:val="none" w:sz="0" w:space="0" w:color="auto"/>
            <w:right w:val="none" w:sz="0" w:space="0" w:color="auto"/>
          </w:divBdr>
        </w:div>
        <w:div w:id="1870945762">
          <w:marLeft w:val="0"/>
          <w:marRight w:val="0"/>
          <w:marTop w:val="0"/>
          <w:marBottom w:val="0"/>
          <w:divBdr>
            <w:top w:val="none" w:sz="0" w:space="0" w:color="auto"/>
            <w:left w:val="none" w:sz="0" w:space="0" w:color="auto"/>
            <w:bottom w:val="none" w:sz="0" w:space="0" w:color="auto"/>
            <w:right w:val="none" w:sz="0" w:space="0" w:color="auto"/>
          </w:divBdr>
        </w:div>
        <w:div w:id="1870988382">
          <w:marLeft w:val="0"/>
          <w:marRight w:val="0"/>
          <w:marTop w:val="0"/>
          <w:marBottom w:val="0"/>
          <w:divBdr>
            <w:top w:val="none" w:sz="0" w:space="0" w:color="auto"/>
            <w:left w:val="none" w:sz="0" w:space="0" w:color="auto"/>
            <w:bottom w:val="none" w:sz="0" w:space="0" w:color="auto"/>
            <w:right w:val="none" w:sz="0" w:space="0" w:color="auto"/>
          </w:divBdr>
        </w:div>
        <w:div w:id="1872763351">
          <w:marLeft w:val="0"/>
          <w:marRight w:val="0"/>
          <w:marTop w:val="0"/>
          <w:marBottom w:val="0"/>
          <w:divBdr>
            <w:top w:val="none" w:sz="0" w:space="0" w:color="auto"/>
            <w:left w:val="none" w:sz="0" w:space="0" w:color="auto"/>
            <w:bottom w:val="none" w:sz="0" w:space="0" w:color="auto"/>
            <w:right w:val="none" w:sz="0" w:space="0" w:color="auto"/>
          </w:divBdr>
        </w:div>
        <w:div w:id="1877618568">
          <w:marLeft w:val="0"/>
          <w:marRight w:val="0"/>
          <w:marTop w:val="0"/>
          <w:marBottom w:val="0"/>
          <w:divBdr>
            <w:top w:val="none" w:sz="0" w:space="0" w:color="auto"/>
            <w:left w:val="none" w:sz="0" w:space="0" w:color="auto"/>
            <w:bottom w:val="none" w:sz="0" w:space="0" w:color="auto"/>
            <w:right w:val="none" w:sz="0" w:space="0" w:color="auto"/>
          </w:divBdr>
        </w:div>
        <w:div w:id="1886746807">
          <w:marLeft w:val="0"/>
          <w:marRight w:val="0"/>
          <w:marTop w:val="0"/>
          <w:marBottom w:val="0"/>
          <w:divBdr>
            <w:top w:val="none" w:sz="0" w:space="0" w:color="auto"/>
            <w:left w:val="none" w:sz="0" w:space="0" w:color="auto"/>
            <w:bottom w:val="none" w:sz="0" w:space="0" w:color="auto"/>
            <w:right w:val="none" w:sz="0" w:space="0" w:color="auto"/>
          </w:divBdr>
        </w:div>
        <w:div w:id="1894003582">
          <w:marLeft w:val="0"/>
          <w:marRight w:val="0"/>
          <w:marTop w:val="0"/>
          <w:marBottom w:val="0"/>
          <w:divBdr>
            <w:top w:val="none" w:sz="0" w:space="0" w:color="auto"/>
            <w:left w:val="none" w:sz="0" w:space="0" w:color="auto"/>
            <w:bottom w:val="none" w:sz="0" w:space="0" w:color="auto"/>
            <w:right w:val="none" w:sz="0" w:space="0" w:color="auto"/>
          </w:divBdr>
        </w:div>
        <w:div w:id="1902517822">
          <w:marLeft w:val="0"/>
          <w:marRight w:val="0"/>
          <w:marTop w:val="0"/>
          <w:marBottom w:val="0"/>
          <w:divBdr>
            <w:top w:val="none" w:sz="0" w:space="0" w:color="auto"/>
            <w:left w:val="none" w:sz="0" w:space="0" w:color="auto"/>
            <w:bottom w:val="none" w:sz="0" w:space="0" w:color="auto"/>
            <w:right w:val="none" w:sz="0" w:space="0" w:color="auto"/>
          </w:divBdr>
        </w:div>
        <w:div w:id="1905994031">
          <w:marLeft w:val="0"/>
          <w:marRight w:val="0"/>
          <w:marTop w:val="0"/>
          <w:marBottom w:val="0"/>
          <w:divBdr>
            <w:top w:val="none" w:sz="0" w:space="0" w:color="auto"/>
            <w:left w:val="none" w:sz="0" w:space="0" w:color="auto"/>
            <w:bottom w:val="none" w:sz="0" w:space="0" w:color="auto"/>
            <w:right w:val="none" w:sz="0" w:space="0" w:color="auto"/>
          </w:divBdr>
        </w:div>
        <w:div w:id="1909999663">
          <w:marLeft w:val="0"/>
          <w:marRight w:val="0"/>
          <w:marTop w:val="0"/>
          <w:marBottom w:val="0"/>
          <w:divBdr>
            <w:top w:val="none" w:sz="0" w:space="0" w:color="auto"/>
            <w:left w:val="none" w:sz="0" w:space="0" w:color="auto"/>
            <w:bottom w:val="none" w:sz="0" w:space="0" w:color="auto"/>
            <w:right w:val="none" w:sz="0" w:space="0" w:color="auto"/>
          </w:divBdr>
        </w:div>
        <w:div w:id="1934557340">
          <w:marLeft w:val="0"/>
          <w:marRight w:val="0"/>
          <w:marTop w:val="0"/>
          <w:marBottom w:val="0"/>
          <w:divBdr>
            <w:top w:val="none" w:sz="0" w:space="0" w:color="auto"/>
            <w:left w:val="none" w:sz="0" w:space="0" w:color="auto"/>
            <w:bottom w:val="none" w:sz="0" w:space="0" w:color="auto"/>
            <w:right w:val="none" w:sz="0" w:space="0" w:color="auto"/>
          </w:divBdr>
        </w:div>
        <w:div w:id="1952589160">
          <w:marLeft w:val="0"/>
          <w:marRight w:val="0"/>
          <w:marTop w:val="0"/>
          <w:marBottom w:val="0"/>
          <w:divBdr>
            <w:top w:val="none" w:sz="0" w:space="0" w:color="auto"/>
            <w:left w:val="none" w:sz="0" w:space="0" w:color="auto"/>
            <w:bottom w:val="none" w:sz="0" w:space="0" w:color="auto"/>
            <w:right w:val="none" w:sz="0" w:space="0" w:color="auto"/>
          </w:divBdr>
        </w:div>
        <w:div w:id="1962881686">
          <w:marLeft w:val="0"/>
          <w:marRight w:val="0"/>
          <w:marTop w:val="0"/>
          <w:marBottom w:val="0"/>
          <w:divBdr>
            <w:top w:val="none" w:sz="0" w:space="0" w:color="auto"/>
            <w:left w:val="none" w:sz="0" w:space="0" w:color="auto"/>
            <w:bottom w:val="none" w:sz="0" w:space="0" w:color="auto"/>
            <w:right w:val="none" w:sz="0" w:space="0" w:color="auto"/>
          </w:divBdr>
        </w:div>
        <w:div w:id="1972322724">
          <w:marLeft w:val="0"/>
          <w:marRight w:val="0"/>
          <w:marTop w:val="0"/>
          <w:marBottom w:val="0"/>
          <w:divBdr>
            <w:top w:val="none" w:sz="0" w:space="0" w:color="auto"/>
            <w:left w:val="none" w:sz="0" w:space="0" w:color="auto"/>
            <w:bottom w:val="none" w:sz="0" w:space="0" w:color="auto"/>
            <w:right w:val="none" w:sz="0" w:space="0" w:color="auto"/>
          </w:divBdr>
        </w:div>
        <w:div w:id="1973095102">
          <w:marLeft w:val="0"/>
          <w:marRight w:val="0"/>
          <w:marTop w:val="0"/>
          <w:marBottom w:val="0"/>
          <w:divBdr>
            <w:top w:val="none" w:sz="0" w:space="0" w:color="auto"/>
            <w:left w:val="none" w:sz="0" w:space="0" w:color="auto"/>
            <w:bottom w:val="none" w:sz="0" w:space="0" w:color="auto"/>
            <w:right w:val="none" w:sz="0" w:space="0" w:color="auto"/>
          </w:divBdr>
        </w:div>
        <w:div w:id="1999535130">
          <w:marLeft w:val="0"/>
          <w:marRight w:val="0"/>
          <w:marTop w:val="0"/>
          <w:marBottom w:val="0"/>
          <w:divBdr>
            <w:top w:val="none" w:sz="0" w:space="0" w:color="auto"/>
            <w:left w:val="none" w:sz="0" w:space="0" w:color="auto"/>
            <w:bottom w:val="none" w:sz="0" w:space="0" w:color="auto"/>
            <w:right w:val="none" w:sz="0" w:space="0" w:color="auto"/>
          </w:divBdr>
        </w:div>
        <w:div w:id="2002808774">
          <w:marLeft w:val="0"/>
          <w:marRight w:val="0"/>
          <w:marTop w:val="0"/>
          <w:marBottom w:val="0"/>
          <w:divBdr>
            <w:top w:val="none" w:sz="0" w:space="0" w:color="auto"/>
            <w:left w:val="none" w:sz="0" w:space="0" w:color="auto"/>
            <w:bottom w:val="none" w:sz="0" w:space="0" w:color="auto"/>
            <w:right w:val="none" w:sz="0" w:space="0" w:color="auto"/>
          </w:divBdr>
        </w:div>
        <w:div w:id="2006205220">
          <w:marLeft w:val="0"/>
          <w:marRight w:val="0"/>
          <w:marTop w:val="0"/>
          <w:marBottom w:val="0"/>
          <w:divBdr>
            <w:top w:val="none" w:sz="0" w:space="0" w:color="auto"/>
            <w:left w:val="none" w:sz="0" w:space="0" w:color="auto"/>
            <w:bottom w:val="none" w:sz="0" w:space="0" w:color="auto"/>
            <w:right w:val="none" w:sz="0" w:space="0" w:color="auto"/>
          </w:divBdr>
        </w:div>
        <w:div w:id="2015064414">
          <w:marLeft w:val="0"/>
          <w:marRight w:val="0"/>
          <w:marTop w:val="0"/>
          <w:marBottom w:val="0"/>
          <w:divBdr>
            <w:top w:val="none" w:sz="0" w:space="0" w:color="auto"/>
            <w:left w:val="none" w:sz="0" w:space="0" w:color="auto"/>
            <w:bottom w:val="none" w:sz="0" w:space="0" w:color="auto"/>
            <w:right w:val="none" w:sz="0" w:space="0" w:color="auto"/>
          </w:divBdr>
        </w:div>
        <w:div w:id="2026205012">
          <w:marLeft w:val="0"/>
          <w:marRight w:val="0"/>
          <w:marTop w:val="0"/>
          <w:marBottom w:val="0"/>
          <w:divBdr>
            <w:top w:val="none" w:sz="0" w:space="0" w:color="auto"/>
            <w:left w:val="none" w:sz="0" w:space="0" w:color="auto"/>
            <w:bottom w:val="none" w:sz="0" w:space="0" w:color="auto"/>
            <w:right w:val="none" w:sz="0" w:space="0" w:color="auto"/>
          </w:divBdr>
        </w:div>
        <w:div w:id="2026973762">
          <w:marLeft w:val="0"/>
          <w:marRight w:val="0"/>
          <w:marTop w:val="0"/>
          <w:marBottom w:val="0"/>
          <w:divBdr>
            <w:top w:val="none" w:sz="0" w:space="0" w:color="auto"/>
            <w:left w:val="none" w:sz="0" w:space="0" w:color="auto"/>
            <w:bottom w:val="none" w:sz="0" w:space="0" w:color="auto"/>
            <w:right w:val="none" w:sz="0" w:space="0" w:color="auto"/>
          </w:divBdr>
        </w:div>
        <w:div w:id="2044866743">
          <w:marLeft w:val="0"/>
          <w:marRight w:val="0"/>
          <w:marTop w:val="0"/>
          <w:marBottom w:val="0"/>
          <w:divBdr>
            <w:top w:val="none" w:sz="0" w:space="0" w:color="auto"/>
            <w:left w:val="none" w:sz="0" w:space="0" w:color="auto"/>
            <w:bottom w:val="none" w:sz="0" w:space="0" w:color="auto"/>
            <w:right w:val="none" w:sz="0" w:space="0" w:color="auto"/>
          </w:divBdr>
        </w:div>
        <w:div w:id="2045208876">
          <w:marLeft w:val="0"/>
          <w:marRight w:val="0"/>
          <w:marTop w:val="0"/>
          <w:marBottom w:val="0"/>
          <w:divBdr>
            <w:top w:val="none" w:sz="0" w:space="0" w:color="auto"/>
            <w:left w:val="none" w:sz="0" w:space="0" w:color="auto"/>
            <w:bottom w:val="none" w:sz="0" w:space="0" w:color="auto"/>
            <w:right w:val="none" w:sz="0" w:space="0" w:color="auto"/>
          </w:divBdr>
        </w:div>
        <w:div w:id="2057853304">
          <w:marLeft w:val="0"/>
          <w:marRight w:val="0"/>
          <w:marTop w:val="0"/>
          <w:marBottom w:val="0"/>
          <w:divBdr>
            <w:top w:val="none" w:sz="0" w:space="0" w:color="auto"/>
            <w:left w:val="none" w:sz="0" w:space="0" w:color="auto"/>
            <w:bottom w:val="none" w:sz="0" w:space="0" w:color="auto"/>
            <w:right w:val="none" w:sz="0" w:space="0" w:color="auto"/>
          </w:divBdr>
        </w:div>
        <w:div w:id="2058505648">
          <w:marLeft w:val="0"/>
          <w:marRight w:val="0"/>
          <w:marTop w:val="0"/>
          <w:marBottom w:val="0"/>
          <w:divBdr>
            <w:top w:val="none" w:sz="0" w:space="0" w:color="auto"/>
            <w:left w:val="none" w:sz="0" w:space="0" w:color="auto"/>
            <w:bottom w:val="none" w:sz="0" w:space="0" w:color="auto"/>
            <w:right w:val="none" w:sz="0" w:space="0" w:color="auto"/>
          </w:divBdr>
        </w:div>
        <w:div w:id="2058970844">
          <w:marLeft w:val="0"/>
          <w:marRight w:val="0"/>
          <w:marTop w:val="0"/>
          <w:marBottom w:val="0"/>
          <w:divBdr>
            <w:top w:val="none" w:sz="0" w:space="0" w:color="auto"/>
            <w:left w:val="none" w:sz="0" w:space="0" w:color="auto"/>
            <w:bottom w:val="none" w:sz="0" w:space="0" w:color="auto"/>
            <w:right w:val="none" w:sz="0" w:space="0" w:color="auto"/>
          </w:divBdr>
        </w:div>
        <w:div w:id="2059937416">
          <w:marLeft w:val="0"/>
          <w:marRight w:val="0"/>
          <w:marTop w:val="0"/>
          <w:marBottom w:val="0"/>
          <w:divBdr>
            <w:top w:val="none" w:sz="0" w:space="0" w:color="auto"/>
            <w:left w:val="none" w:sz="0" w:space="0" w:color="auto"/>
            <w:bottom w:val="none" w:sz="0" w:space="0" w:color="auto"/>
            <w:right w:val="none" w:sz="0" w:space="0" w:color="auto"/>
          </w:divBdr>
        </w:div>
        <w:div w:id="2073262346">
          <w:marLeft w:val="0"/>
          <w:marRight w:val="0"/>
          <w:marTop w:val="0"/>
          <w:marBottom w:val="0"/>
          <w:divBdr>
            <w:top w:val="none" w:sz="0" w:space="0" w:color="auto"/>
            <w:left w:val="none" w:sz="0" w:space="0" w:color="auto"/>
            <w:bottom w:val="none" w:sz="0" w:space="0" w:color="auto"/>
            <w:right w:val="none" w:sz="0" w:space="0" w:color="auto"/>
          </w:divBdr>
        </w:div>
        <w:div w:id="2094743235">
          <w:marLeft w:val="0"/>
          <w:marRight w:val="0"/>
          <w:marTop w:val="0"/>
          <w:marBottom w:val="0"/>
          <w:divBdr>
            <w:top w:val="none" w:sz="0" w:space="0" w:color="auto"/>
            <w:left w:val="none" w:sz="0" w:space="0" w:color="auto"/>
            <w:bottom w:val="none" w:sz="0" w:space="0" w:color="auto"/>
            <w:right w:val="none" w:sz="0" w:space="0" w:color="auto"/>
          </w:divBdr>
        </w:div>
        <w:div w:id="2107724583">
          <w:marLeft w:val="0"/>
          <w:marRight w:val="0"/>
          <w:marTop w:val="0"/>
          <w:marBottom w:val="0"/>
          <w:divBdr>
            <w:top w:val="none" w:sz="0" w:space="0" w:color="auto"/>
            <w:left w:val="none" w:sz="0" w:space="0" w:color="auto"/>
            <w:bottom w:val="none" w:sz="0" w:space="0" w:color="auto"/>
            <w:right w:val="none" w:sz="0" w:space="0" w:color="auto"/>
          </w:divBdr>
        </w:div>
        <w:div w:id="2110807106">
          <w:marLeft w:val="0"/>
          <w:marRight w:val="0"/>
          <w:marTop w:val="0"/>
          <w:marBottom w:val="0"/>
          <w:divBdr>
            <w:top w:val="none" w:sz="0" w:space="0" w:color="auto"/>
            <w:left w:val="none" w:sz="0" w:space="0" w:color="auto"/>
            <w:bottom w:val="none" w:sz="0" w:space="0" w:color="auto"/>
            <w:right w:val="none" w:sz="0" w:space="0" w:color="auto"/>
          </w:divBdr>
        </w:div>
        <w:div w:id="2113669227">
          <w:marLeft w:val="0"/>
          <w:marRight w:val="0"/>
          <w:marTop w:val="0"/>
          <w:marBottom w:val="0"/>
          <w:divBdr>
            <w:top w:val="none" w:sz="0" w:space="0" w:color="auto"/>
            <w:left w:val="none" w:sz="0" w:space="0" w:color="auto"/>
            <w:bottom w:val="none" w:sz="0" w:space="0" w:color="auto"/>
            <w:right w:val="none" w:sz="0" w:space="0" w:color="auto"/>
          </w:divBdr>
        </w:div>
      </w:divsChild>
    </w:div>
    <w:div w:id="819005980">
      <w:bodyDiv w:val="1"/>
      <w:marLeft w:val="0"/>
      <w:marRight w:val="0"/>
      <w:marTop w:val="0"/>
      <w:marBottom w:val="0"/>
      <w:divBdr>
        <w:top w:val="none" w:sz="0" w:space="0" w:color="auto"/>
        <w:left w:val="none" w:sz="0" w:space="0" w:color="auto"/>
        <w:bottom w:val="none" w:sz="0" w:space="0" w:color="auto"/>
        <w:right w:val="none" w:sz="0" w:space="0" w:color="auto"/>
      </w:divBdr>
    </w:div>
    <w:div w:id="849610564">
      <w:bodyDiv w:val="1"/>
      <w:marLeft w:val="0"/>
      <w:marRight w:val="0"/>
      <w:marTop w:val="0"/>
      <w:marBottom w:val="0"/>
      <w:divBdr>
        <w:top w:val="none" w:sz="0" w:space="0" w:color="auto"/>
        <w:left w:val="none" w:sz="0" w:space="0" w:color="auto"/>
        <w:bottom w:val="none" w:sz="0" w:space="0" w:color="auto"/>
        <w:right w:val="none" w:sz="0" w:space="0" w:color="auto"/>
      </w:divBdr>
    </w:div>
    <w:div w:id="858160621">
      <w:bodyDiv w:val="1"/>
      <w:marLeft w:val="0"/>
      <w:marRight w:val="0"/>
      <w:marTop w:val="0"/>
      <w:marBottom w:val="0"/>
      <w:divBdr>
        <w:top w:val="none" w:sz="0" w:space="0" w:color="auto"/>
        <w:left w:val="none" w:sz="0" w:space="0" w:color="auto"/>
        <w:bottom w:val="none" w:sz="0" w:space="0" w:color="auto"/>
        <w:right w:val="none" w:sz="0" w:space="0" w:color="auto"/>
      </w:divBdr>
    </w:div>
    <w:div w:id="861237366">
      <w:bodyDiv w:val="1"/>
      <w:marLeft w:val="0"/>
      <w:marRight w:val="0"/>
      <w:marTop w:val="0"/>
      <w:marBottom w:val="0"/>
      <w:divBdr>
        <w:top w:val="none" w:sz="0" w:space="0" w:color="auto"/>
        <w:left w:val="none" w:sz="0" w:space="0" w:color="auto"/>
        <w:bottom w:val="none" w:sz="0" w:space="0" w:color="auto"/>
        <w:right w:val="none" w:sz="0" w:space="0" w:color="auto"/>
      </w:divBdr>
      <w:divsChild>
        <w:div w:id="148980832">
          <w:marLeft w:val="0"/>
          <w:marRight w:val="0"/>
          <w:marTop w:val="0"/>
          <w:marBottom w:val="0"/>
          <w:divBdr>
            <w:top w:val="none" w:sz="0" w:space="0" w:color="auto"/>
            <w:left w:val="none" w:sz="0" w:space="0" w:color="auto"/>
            <w:bottom w:val="none" w:sz="0" w:space="0" w:color="auto"/>
            <w:right w:val="none" w:sz="0" w:space="0" w:color="auto"/>
          </w:divBdr>
        </w:div>
      </w:divsChild>
    </w:div>
    <w:div w:id="876703274">
      <w:bodyDiv w:val="1"/>
      <w:marLeft w:val="0"/>
      <w:marRight w:val="0"/>
      <w:marTop w:val="0"/>
      <w:marBottom w:val="0"/>
      <w:divBdr>
        <w:top w:val="none" w:sz="0" w:space="0" w:color="auto"/>
        <w:left w:val="none" w:sz="0" w:space="0" w:color="auto"/>
        <w:bottom w:val="none" w:sz="0" w:space="0" w:color="auto"/>
        <w:right w:val="none" w:sz="0" w:space="0" w:color="auto"/>
      </w:divBdr>
    </w:div>
    <w:div w:id="905921533">
      <w:bodyDiv w:val="1"/>
      <w:marLeft w:val="0"/>
      <w:marRight w:val="0"/>
      <w:marTop w:val="0"/>
      <w:marBottom w:val="0"/>
      <w:divBdr>
        <w:top w:val="none" w:sz="0" w:space="0" w:color="auto"/>
        <w:left w:val="none" w:sz="0" w:space="0" w:color="auto"/>
        <w:bottom w:val="none" w:sz="0" w:space="0" w:color="auto"/>
        <w:right w:val="none" w:sz="0" w:space="0" w:color="auto"/>
      </w:divBdr>
    </w:div>
    <w:div w:id="910386215">
      <w:bodyDiv w:val="1"/>
      <w:marLeft w:val="0"/>
      <w:marRight w:val="0"/>
      <w:marTop w:val="0"/>
      <w:marBottom w:val="0"/>
      <w:divBdr>
        <w:top w:val="none" w:sz="0" w:space="0" w:color="auto"/>
        <w:left w:val="none" w:sz="0" w:space="0" w:color="auto"/>
        <w:bottom w:val="none" w:sz="0" w:space="0" w:color="auto"/>
        <w:right w:val="none" w:sz="0" w:space="0" w:color="auto"/>
      </w:divBdr>
    </w:div>
    <w:div w:id="914631730">
      <w:bodyDiv w:val="1"/>
      <w:marLeft w:val="0"/>
      <w:marRight w:val="0"/>
      <w:marTop w:val="0"/>
      <w:marBottom w:val="0"/>
      <w:divBdr>
        <w:top w:val="none" w:sz="0" w:space="0" w:color="auto"/>
        <w:left w:val="none" w:sz="0" w:space="0" w:color="auto"/>
        <w:bottom w:val="none" w:sz="0" w:space="0" w:color="auto"/>
        <w:right w:val="none" w:sz="0" w:space="0" w:color="auto"/>
      </w:divBdr>
      <w:divsChild>
        <w:div w:id="497158139">
          <w:marLeft w:val="0"/>
          <w:marRight w:val="0"/>
          <w:marTop w:val="0"/>
          <w:marBottom w:val="0"/>
          <w:divBdr>
            <w:top w:val="none" w:sz="0" w:space="0" w:color="auto"/>
            <w:left w:val="none" w:sz="0" w:space="0" w:color="auto"/>
            <w:bottom w:val="none" w:sz="0" w:space="0" w:color="auto"/>
            <w:right w:val="none" w:sz="0" w:space="0" w:color="auto"/>
          </w:divBdr>
        </w:div>
      </w:divsChild>
    </w:div>
    <w:div w:id="918370327">
      <w:bodyDiv w:val="1"/>
      <w:marLeft w:val="0"/>
      <w:marRight w:val="0"/>
      <w:marTop w:val="0"/>
      <w:marBottom w:val="0"/>
      <w:divBdr>
        <w:top w:val="none" w:sz="0" w:space="0" w:color="auto"/>
        <w:left w:val="none" w:sz="0" w:space="0" w:color="auto"/>
        <w:bottom w:val="none" w:sz="0" w:space="0" w:color="auto"/>
        <w:right w:val="none" w:sz="0" w:space="0" w:color="auto"/>
      </w:divBdr>
      <w:divsChild>
        <w:div w:id="848985695">
          <w:marLeft w:val="0"/>
          <w:marRight w:val="0"/>
          <w:marTop w:val="0"/>
          <w:marBottom w:val="0"/>
          <w:divBdr>
            <w:top w:val="none" w:sz="0" w:space="0" w:color="auto"/>
            <w:left w:val="none" w:sz="0" w:space="0" w:color="auto"/>
            <w:bottom w:val="none" w:sz="0" w:space="0" w:color="auto"/>
            <w:right w:val="none" w:sz="0" w:space="0" w:color="auto"/>
          </w:divBdr>
          <w:divsChild>
            <w:div w:id="1042100696">
              <w:marLeft w:val="0"/>
              <w:marRight w:val="0"/>
              <w:marTop w:val="0"/>
              <w:marBottom w:val="0"/>
              <w:divBdr>
                <w:top w:val="none" w:sz="0" w:space="0" w:color="auto"/>
                <w:left w:val="none" w:sz="0" w:space="0" w:color="auto"/>
                <w:bottom w:val="none" w:sz="0" w:space="0" w:color="auto"/>
                <w:right w:val="none" w:sz="0" w:space="0" w:color="auto"/>
              </w:divBdr>
              <w:divsChild>
                <w:div w:id="145425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101806">
      <w:bodyDiv w:val="1"/>
      <w:marLeft w:val="0"/>
      <w:marRight w:val="0"/>
      <w:marTop w:val="0"/>
      <w:marBottom w:val="0"/>
      <w:divBdr>
        <w:top w:val="none" w:sz="0" w:space="0" w:color="auto"/>
        <w:left w:val="none" w:sz="0" w:space="0" w:color="auto"/>
        <w:bottom w:val="none" w:sz="0" w:space="0" w:color="auto"/>
        <w:right w:val="none" w:sz="0" w:space="0" w:color="auto"/>
      </w:divBdr>
      <w:divsChild>
        <w:div w:id="27344125">
          <w:marLeft w:val="0"/>
          <w:marRight w:val="0"/>
          <w:marTop w:val="0"/>
          <w:marBottom w:val="0"/>
          <w:divBdr>
            <w:top w:val="none" w:sz="0" w:space="0" w:color="auto"/>
            <w:left w:val="none" w:sz="0" w:space="0" w:color="auto"/>
            <w:bottom w:val="none" w:sz="0" w:space="0" w:color="auto"/>
            <w:right w:val="none" w:sz="0" w:space="0" w:color="auto"/>
          </w:divBdr>
        </w:div>
        <w:div w:id="34086179">
          <w:marLeft w:val="0"/>
          <w:marRight w:val="0"/>
          <w:marTop w:val="0"/>
          <w:marBottom w:val="0"/>
          <w:divBdr>
            <w:top w:val="none" w:sz="0" w:space="0" w:color="auto"/>
            <w:left w:val="none" w:sz="0" w:space="0" w:color="auto"/>
            <w:bottom w:val="none" w:sz="0" w:space="0" w:color="auto"/>
            <w:right w:val="none" w:sz="0" w:space="0" w:color="auto"/>
          </w:divBdr>
        </w:div>
        <w:div w:id="39593258">
          <w:marLeft w:val="0"/>
          <w:marRight w:val="0"/>
          <w:marTop w:val="0"/>
          <w:marBottom w:val="0"/>
          <w:divBdr>
            <w:top w:val="none" w:sz="0" w:space="0" w:color="auto"/>
            <w:left w:val="none" w:sz="0" w:space="0" w:color="auto"/>
            <w:bottom w:val="none" w:sz="0" w:space="0" w:color="auto"/>
            <w:right w:val="none" w:sz="0" w:space="0" w:color="auto"/>
          </w:divBdr>
        </w:div>
        <w:div w:id="45105574">
          <w:marLeft w:val="0"/>
          <w:marRight w:val="0"/>
          <w:marTop w:val="0"/>
          <w:marBottom w:val="0"/>
          <w:divBdr>
            <w:top w:val="none" w:sz="0" w:space="0" w:color="auto"/>
            <w:left w:val="none" w:sz="0" w:space="0" w:color="auto"/>
            <w:bottom w:val="none" w:sz="0" w:space="0" w:color="auto"/>
            <w:right w:val="none" w:sz="0" w:space="0" w:color="auto"/>
          </w:divBdr>
        </w:div>
        <w:div w:id="72317170">
          <w:marLeft w:val="0"/>
          <w:marRight w:val="0"/>
          <w:marTop w:val="0"/>
          <w:marBottom w:val="0"/>
          <w:divBdr>
            <w:top w:val="none" w:sz="0" w:space="0" w:color="auto"/>
            <w:left w:val="none" w:sz="0" w:space="0" w:color="auto"/>
            <w:bottom w:val="none" w:sz="0" w:space="0" w:color="auto"/>
            <w:right w:val="none" w:sz="0" w:space="0" w:color="auto"/>
          </w:divBdr>
        </w:div>
        <w:div w:id="73551090">
          <w:marLeft w:val="0"/>
          <w:marRight w:val="0"/>
          <w:marTop w:val="0"/>
          <w:marBottom w:val="0"/>
          <w:divBdr>
            <w:top w:val="none" w:sz="0" w:space="0" w:color="auto"/>
            <w:left w:val="none" w:sz="0" w:space="0" w:color="auto"/>
            <w:bottom w:val="none" w:sz="0" w:space="0" w:color="auto"/>
            <w:right w:val="none" w:sz="0" w:space="0" w:color="auto"/>
          </w:divBdr>
        </w:div>
        <w:div w:id="99225863">
          <w:marLeft w:val="0"/>
          <w:marRight w:val="0"/>
          <w:marTop w:val="0"/>
          <w:marBottom w:val="0"/>
          <w:divBdr>
            <w:top w:val="none" w:sz="0" w:space="0" w:color="auto"/>
            <w:left w:val="none" w:sz="0" w:space="0" w:color="auto"/>
            <w:bottom w:val="none" w:sz="0" w:space="0" w:color="auto"/>
            <w:right w:val="none" w:sz="0" w:space="0" w:color="auto"/>
          </w:divBdr>
        </w:div>
        <w:div w:id="106197925">
          <w:marLeft w:val="0"/>
          <w:marRight w:val="0"/>
          <w:marTop w:val="0"/>
          <w:marBottom w:val="0"/>
          <w:divBdr>
            <w:top w:val="none" w:sz="0" w:space="0" w:color="auto"/>
            <w:left w:val="none" w:sz="0" w:space="0" w:color="auto"/>
            <w:bottom w:val="none" w:sz="0" w:space="0" w:color="auto"/>
            <w:right w:val="none" w:sz="0" w:space="0" w:color="auto"/>
          </w:divBdr>
        </w:div>
        <w:div w:id="122382321">
          <w:marLeft w:val="0"/>
          <w:marRight w:val="0"/>
          <w:marTop w:val="0"/>
          <w:marBottom w:val="0"/>
          <w:divBdr>
            <w:top w:val="none" w:sz="0" w:space="0" w:color="auto"/>
            <w:left w:val="none" w:sz="0" w:space="0" w:color="auto"/>
            <w:bottom w:val="none" w:sz="0" w:space="0" w:color="auto"/>
            <w:right w:val="none" w:sz="0" w:space="0" w:color="auto"/>
          </w:divBdr>
        </w:div>
        <w:div w:id="131873142">
          <w:marLeft w:val="0"/>
          <w:marRight w:val="0"/>
          <w:marTop w:val="0"/>
          <w:marBottom w:val="0"/>
          <w:divBdr>
            <w:top w:val="none" w:sz="0" w:space="0" w:color="auto"/>
            <w:left w:val="none" w:sz="0" w:space="0" w:color="auto"/>
            <w:bottom w:val="none" w:sz="0" w:space="0" w:color="auto"/>
            <w:right w:val="none" w:sz="0" w:space="0" w:color="auto"/>
          </w:divBdr>
        </w:div>
        <w:div w:id="135952054">
          <w:marLeft w:val="0"/>
          <w:marRight w:val="0"/>
          <w:marTop w:val="0"/>
          <w:marBottom w:val="0"/>
          <w:divBdr>
            <w:top w:val="none" w:sz="0" w:space="0" w:color="auto"/>
            <w:left w:val="none" w:sz="0" w:space="0" w:color="auto"/>
            <w:bottom w:val="none" w:sz="0" w:space="0" w:color="auto"/>
            <w:right w:val="none" w:sz="0" w:space="0" w:color="auto"/>
          </w:divBdr>
        </w:div>
        <w:div w:id="139813350">
          <w:marLeft w:val="0"/>
          <w:marRight w:val="0"/>
          <w:marTop w:val="0"/>
          <w:marBottom w:val="0"/>
          <w:divBdr>
            <w:top w:val="none" w:sz="0" w:space="0" w:color="auto"/>
            <w:left w:val="none" w:sz="0" w:space="0" w:color="auto"/>
            <w:bottom w:val="none" w:sz="0" w:space="0" w:color="auto"/>
            <w:right w:val="none" w:sz="0" w:space="0" w:color="auto"/>
          </w:divBdr>
        </w:div>
        <w:div w:id="155537132">
          <w:marLeft w:val="0"/>
          <w:marRight w:val="0"/>
          <w:marTop w:val="0"/>
          <w:marBottom w:val="0"/>
          <w:divBdr>
            <w:top w:val="none" w:sz="0" w:space="0" w:color="auto"/>
            <w:left w:val="none" w:sz="0" w:space="0" w:color="auto"/>
            <w:bottom w:val="none" w:sz="0" w:space="0" w:color="auto"/>
            <w:right w:val="none" w:sz="0" w:space="0" w:color="auto"/>
          </w:divBdr>
        </w:div>
        <w:div w:id="180052273">
          <w:marLeft w:val="0"/>
          <w:marRight w:val="0"/>
          <w:marTop w:val="0"/>
          <w:marBottom w:val="0"/>
          <w:divBdr>
            <w:top w:val="none" w:sz="0" w:space="0" w:color="auto"/>
            <w:left w:val="none" w:sz="0" w:space="0" w:color="auto"/>
            <w:bottom w:val="none" w:sz="0" w:space="0" w:color="auto"/>
            <w:right w:val="none" w:sz="0" w:space="0" w:color="auto"/>
          </w:divBdr>
        </w:div>
        <w:div w:id="220869287">
          <w:marLeft w:val="0"/>
          <w:marRight w:val="0"/>
          <w:marTop w:val="0"/>
          <w:marBottom w:val="0"/>
          <w:divBdr>
            <w:top w:val="none" w:sz="0" w:space="0" w:color="auto"/>
            <w:left w:val="none" w:sz="0" w:space="0" w:color="auto"/>
            <w:bottom w:val="none" w:sz="0" w:space="0" w:color="auto"/>
            <w:right w:val="none" w:sz="0" w:space="0" w:color="auto"/>
          </w:divBdr>
        </w:div>
        <w:div w:id="232666229">
          <w:marLeft w:val="0"/>
          <w:marRight w:val="0"/>
          <w:marTop w:val="0"/>
          <w:marBottom w:val="0"/>
          <w:divBdr>
            <w:top w:val="none" w:sz="0" w:space="0" w:color="auto"/>
            <w:left w:val="none" w:sz="0" w:space="0" w:color="auto"/>
            <w:bottom w:val="none" w:sz="0" w:space="0" w:color="auto"/>
            <w:right w:val="none" w:sz="0" w:space="0" w:color="auto"/>
          </w:divBdr>
        </w:div>
        <w:div w:id="232669683">
          <w:marLeft w:val="0"/>
          <w:marRight w:val="0"/>
          <w:marTop w:val="0"/>
          <w:marBottom w:val="0"/>
          <w:divBdr>
            <w:top w:val="none" w:sz="0" w:space="0" w:color="auto"/>
            <w:left w:val="none" w:sz="0" w:space="0" w:color="auto"/>
            <w:bottom w:val="none" w:sz="0" w:space="0" w:color="auto"/>
            <w:right w:val="none" w:sz="0" w:space="0" w:color="auto"/>
          </w:divBdr>
        </w:div>
        <w:div w:id="235745045">
          <w:marLeft w:val="0"/>
          <w:marRight w:val="0"/>
          <w:marTop w:val="0"/>
          <w:marBottom w:val="0"/>
          <w:divBdr>
            <w:top w:val="none" w:sz="0" w:space="0" w:color="auto"/>
            <w:left w:val="none" w:sz="0" w:space="0" w:color="auto"/>
            <w:bottom w:val="none" w:sz="0" w:space="0" w:color="auto"/>
            <w:right w:val="none" w:sz="0" w:space="0" w:color="auto"/>
          </w:divBdr>
        </w:div>
        <w:div w:id="237331281">
          <w:marLeft w:val="0"/>
          <w:marRight w:val="0"/>
          <w:marTop w:val="0"/>
          <w:marBottom w:val="0"/>
          <w:divBdr>
            <w:top w:val="none" w:sz="0" w:space="0" w:color="auto"/>
            <w:left w:val="none" w:sz="0" w:space="0" w:color="auto"/>
            <w:bottom w:val="none" w:sz="0" w:space="0" w:color="auto"/>
            <w:right w:val="none" w:sz="0" w:space="0" w:color="auto"/>
          </w:divBdr>
        </w:div>
        <w:div w:id="254479091">
          <w:marLeft w:val="0"/>
          <w:marRight w:val="0"/>
          <w:marTop w:val="0"/>
          <w:marBottom w:val="0"/>
          <w:divBdr>
            <w:top w:val="none" w:sz="0" w:space="0" w:color="auto"/>
            <w:left w:val="none" w:sz="0" w:space="0" w:color="auto"/>
            <w:bottom w:val="none" w:sz="0" w:space="0" w:color="auto"/>
            <w:right w:val="none" w:sz="0" w:space="0" w:color="auto"/>
          </w:divBdr>
        </w:div>
        <w:div w:id="260376027">
          <w:marLeft w:val="0"/>
          <w:marRight w:val="0"/>
          <w:marTop w:val="0"/>
          <w:marBottom w:val="0"/>
          <w:divBdr>
            <w:top w:val="none" w:sz="0" w:space="0" w:color="auto"/>
            <w:left w:val="none" w:sz="0" w:space="0" w:color="auto"/>
            <w:bottom w:val="none" w:sz="0" w:space="0" w:color="auto"/>
            <w:right w:val="none" w:sz="0" w:space="0" w:color="auto"/>
          </w:divBdr>
        </w:div>
        <w:div w:id="264385165">
          <w:marLeft w:val="0"/>
          <w:marRight w:val="0"/>
          <w:marTop w:val="0"/>
          <w:marBottom w:val="0"/>
          <w:divBdr>
            <w:top w:val="none" w:sz="0" w:space="0" w:color="auto"/>
            <w:left w:val="none" w:sz="0" w:space="0" w:color="auto"/>
            <w:bottom w:val="none" w:sz="0" w:space="0" w:color="auto"/>
            <w:right w:val="none" w:sz="0" w:space="0" w:color="auto"/>
          </w:divBdr>
        </w:div>
        <w:div w:id="283387002">
          <w:marLeft w:val="0"/>
          <w:marRight w:val="0"/>
          <w:marTop w:val="0"/>
          <w:marBottom w:val="0"/>
          <w:divBdr>
            <w:top w:val="none" w:sz="0" w:space="0" w:color="auto"/>
            <w:left w:val="none" w:sz="0" w:space="0" w:color="auto"/>
            <w:bottom w:val="none" w:sz="0" w:space="0" w:color="auto"/>
            <w:right w:val="none" w:sz="0" w:space="0" w:color="auto"/>
          </w:divBdr>
        </w:div>
        <w:div w:id="283540539">
          <w:marLeft w:val="0"/>
          <w:marRight w:val="0"/>
          <w:marTop w:val="0"/>
          <w:marBottom w:val="0"/>
          <w:divBdr>
            <w:top w:val="none" w:sz="0" w:space="0" w:color="auto"/>
            <w:left w:val="none" w:sz="0" w:space="0" w:color="auto"/>
            <w:bottom w:val="none" w:sz="0" w:space="0" w:color="auto"/>
            <w:right w:val="none" w:sz="0" w:space="0" w:color="auto"/>
          </w:divBdr>
        </w:div>
        <w:div w:id="292905965">
          <w:marLeft w:val="0"/>
          <w:marRight w:val="0"/>
          <w:marTop w:val="0"/>
          <w:marBottom w:val="0"/>
          <w:divBdr>
            <w:top w:val="none" w:sz="0" w:space="0" w:color="auto"/>
            <w:left w:val="none" w:sz="0" w:space="0" w:color="auto"/>
            <w:bottom w:val="none" w:sz="0" w:space="0" w:color="auto"/>
            <w:right w:val="none" w:sz="0" w:space="0" w:color="auto"/>
          </w:divBdr>
        </w:div>
        <w:div w:id="306709526">
          <w:marLeft w:val="0"/>
          <w:marRight w:val="0"/>
          <w:marTop w:val="0"/>
          <w:marBottom w:val="0"/>
          <w:divBdr>
            <w:top w:val="none" w:sz="0" w:space="0" w:color="auto"/>
            <w:left w:val="none" w:sz="0" w:space="0" w:color="auto"/>
            <w:bottom w:val="none" w:sz="0" w:space="0" w:color="auto"/>
            <w:right w:val="none" w:sz="0" w:space="0" w:color="auto"/>
          </w:divBdr>
        </w:div>
        <w:div w:id="343559514">
          <w:marLeft w:val="0"/>
          <w:marRight w:val="0"/>
          <w:marTop w:val="0"/>
          <w:marBottom w:val="0"/>
          <w:divBdr>
            <w:top w:val="none" w:sz="0" w:space="0" w:color="auto"/>
            <w:left w:val="none" w:sz="0" w:space="0" w:color="auto"/>
            <w:bottom w:val="none" w:sz="0" w:space="0" w:color="auto"/>
            <w:right w:val="none" w:sz="0" w:space="0" w:color="auto"/>
          </w:divBdr>
        </w:div>
        <w:div w:id="358285365">
          <w:marLeft w:val="0"/>
          <w:marRight w:val="0"/>
          <w:marTop w:val="0"/>
          <w:marBottom w:val="0"/>
          <w:divBdr>
            <w:top w:val="none" w:sz="0" w:space="0" w:color="auto"/>
            <w:left w:val="none" w:sz="0" w:space="0" w:color="auto"/>
            <w:bottom w:val="none" w:sz="0" w:space="0" w:color="auto"/>
            <w:right w:val="none" w:sz="0" w:space="0" w:color="auto"/>
          </w:divBdr>
        </w:div>
        <w:div w:id="359816229">
          <w:marLeft w:val="0"/>
          <w:marRight w:val="0"/>
          <w:marTop w:val="0"/>
          <w:marBottom w:val="0"/>
          <w:divBdr>
            <w:top w:val="none" w:sz="0" w:space="0" w:color="auto"/>
            <w:left w:val="none" w:sz="0" w:space="0" w:color="auto"/>
            <w:bottom w:val="none" w:sz="0" w:space="0" w:color="auto"/>
            <w:right w:val="none" w:sz="0" w:space="0" w:color="auto"/>
          </w:divBdr>
        </w:div>
        <w:div w:id="397636995">
          <w:marLeft w:val="0"/>
          <w:marRight w:val="0"/>
          <w:marTop w:val="0"/>
          <w:marBottom w:val="0"/>
          <w:divBdr>
            <w:top w:val="none" w:sz="0" w:space="0" w:color="auto"/>
            <w:left w:val="none" w:sz="0" w:space="0" w:color="auto"/>
            <w:bottom w:val="none" w:sz="0" w:space="0" w:color="auto"/>
            <w:right w:val="none" w:sz="0" w:space="0" w:color="auto"/>
          </w:divBdr>
        </w:div>
        <w:div w:id="397827468">
          <w:marLeft w:val="0"/>
          <w:marRight w:val="0"/>
          <w:marTop w:val="0"/>
          <w:marBottom w:val="0"/>
          <w:divBdr>
            <w:top w:val="none" w:sz="0" w:space="0" w:color="auto"/>
            <w:left w:val="none" w:sz="0" w:space="0" w:color="auto"/>
            <w:bottom w:val="none" w:sz="0" w:space="0" w:color="auto"/>
            <w:right w:val="none" w:sz="0" w:space="0" w:color="auto"/>
          </w:divBdr>
        </w:div>
        <w:div w:id="405734331">
          <w:marLeft w:val="0"/>
          <w:marRight w:val="0"/>
          <w:marTop w:val="0"/>
          <w:marBottom w:val="0"/>
          <w:divBdr>
            <w:top w:val="none" w:sz="0" w:space="0" w:color="auto"/>
            <w:left w:val="none" w:sz="0" w:space="0" w:color="auto"/>
            <w:bottom w:val="none" w:sz="0" w:space="0" w:color="auto"/>
            <w:right w:val="none" w:sz="0" w:space="0" w:color="auto"/>
          </w:divBdr>
        </w:div>
        <w:div w:id="411241979">
          <w:marLeft w:val="0"/>
          <w:marRight w:val="0"/>
          <w:marTop w:val="0"/>
          <w:marBottom w:val="0"/>
          <w:divBdr>
            <w:top w:val="none" w:sz="0" w:space="0" w:color="auto"/>
            <w:left w:val="none" w:sz="0" w:space="0" w:color="auto"/>
            <w:bottom w:val="none" w:sz="0" w:space="0" w:color="auto"/>
            <w:right w:val="none" w:sz="0" w:space="0" w:color="auto"/>
          </w:divBdr>
        </w:div>
        <w:div w:id="417409544">
          <w:marLeft w:val="0"/>
          <w:marRight w:val="0"/>
          <w:marTop w:val="0"/>
          <w:marBottom w:val="0"/>
          <w:divBdr>
            <w:top w:val="none" w:sz="0" w:space="0" w:color="auto"/>
            <w:left w:val="none" w:sz="0" w:space="0" w:color="auto"/>
            <w:bottom w:val="none" w:sz="0" w:space="0" w:color="auto"/>
            <w:right w:val="none" w:sz="0" w:space="0" w:color="auto"/>
          </w:divBdr>
        </w:div>
        <w:div w:id="422461477">
          <w:marLeft w:val="0"/>
          <w:marRight w:val="0"/>
          <w:marTop w:val="0"/>
          <w:marBottom w:val="0"/>
          <w:divBdr>
            <w:top w:val="none" w:sz="0" w:space="0" w:color="auto"/>
            <w:left w:val="none" w:sz="0" w:space="0" w:color="auto"/>
            <w:bottom w:val="none" w:sz="0" w:space="0" w:color="auto"/>
            <w:right w:val="none" w:sz="0" w:space="0" w:color="auto"/>
          </w:divBdr>
        </w:div>
        <w:div w:id="469984418">
          <w:marLeft w:val="0"/>
          <w:marRight w:val="0"/>
          <w:marTop w:val="0"/>
          <w:marBottom w:val="0"/>
          <w:divBdr>
            <w:top w:val="none" w:sz="0" w:space="0" w:color="auto"/>
            <w:left w:val="none" w:sz="0" w:space="0" w:color="auto"/>
            <w:bottom w:val="none" w:sz="0" w:space="0" w:color="auto"/>
            <w:right w:val="none" w:sz="0" w:space="0" w:color="auto"/>
          </w:divBdr>
        </w:div>
        <w:div w:id="473447017">
          <w:marLeft w:val="0"/>
          <w:marRight w:val="0"/>
          <w:marTop w:val="0"/>
          <w:marBottom w:val="0"/>
          <w:divBdr>
            <w:top w:val="none" w:sz="0" w:space="0" w:color="auto"/>
            <w:left w:val="none" w:sz="0" w:space="0" w:color="auto"/>
            <w:bottom w:val="none" w:sz="0" w:space="0" w:color="auto"/>
            <w:right w:val="none" w:sz="0" w:space="0" w:color="auto"/>
          </w:divBdr>
        </w:div>
        <w:div w:id="489904260">
          <w:marLeft w:val="0"/>
          <w:marRight w:val="0"/>
          <w:marTop w:val="0"/>
          <w:marBottom w:val="0"/>
          <w:divBdr>
            <w:top w:val="none" w:sz="0" w:space="0" w:color="auto"/>
            <w:left w:val="none" w:sz="0" w:space="0" w:color="auto"/>
            <w:bottom w:val="none" w:sz="0" w:space="0" w:color="auto"/>
            <w:right w:val="none" w:sz="0" w:space="0" w:color="auto"/>
          </w:divBdr>
        </w:div>
        <w:div w:id="495926570">
          <w:marLeft w:val="0"/>
          <w:marRight w:val="0"/>
          <w:marTop w:val="0"/>
          <w:marBottom w:val="0"/>
          <w:divBdr>
            <w:top w:val="none" w:sz="0" w:space="0" w:color="auto"/>
            <w:left w:val="none" w:sz="0" w:space="0" w:color="auto"/>
            <w:bottom w:val="none" w:sz="0" w:space="0" w:color="auto"/>
            <w:right w:val="none" w:sz="0" w:space="0" w:color="auto"/>
          </w:divBdr>
        </w:div>
        <w:div w:id="499077493">
          <w:marLeft w:val="0"/>
          <w:marRight w:val="0"/>
          <w:marTop w:val="0"/>
          <w:marBottom w:val="0"/>
          <w:divBdr>
            <w:top w:val="none" w:sz="0" w:space="0" w:color="auto"/>
            <w:left w:val="none" w:sz="0" w:space="0" w:color="auto"/>
            <w:bottom w:val="none" w:sz="0" w:space="0" w:color="auto"/>
            <w:right w:val="none" w:sz="0" w:space="0" w:color="auto"/>
          </w:divBdr>
        </w:div>
        <w:div w:id="512574556">
          <w:marLeft w:val="0"/>
          <w:marRight w:val="0"/>
          <w:marTop w:val="0"/>
          <w:marBottom w:val="0"/>
          <w:divBdr>
            <w:top w:val="none" w:sz="0" w:space="0" w:color="auto"/>
            <w:left w:val="none" w:sz="0" w:space="0" w:color="auto"/>
            <w:bottom w:val="none" w:sz="0" w:space="0" w:color="auto"/>
            <w:right w:val="none" w:sz="0" w:space="0" w:color="auto"/>
          </w:divBdr>
        </w:div>
        <w:div w:id="516232113">
          <w:marLeft w:val="0"/>
          <w:marRight w:val="0"/>
          <w:marTop w:val="0"/>
          <w:marBottom w:val="0"/>
          <w:divBdr>
            <w:top w:val="none" w:sz="0" w:space="0" w:color="auto"/>
            <w:left w:val="none" w:sz="0" w:space="0" w:color="auto"/>
            <w:bottom w:val="none" w:sz="0" w:space="0" w:color="auto"/>
            <w:right w:val="none" w:sz="0" w:space="0" w:color="auto"/>
          </w:divBdr>
        </w:div>
        <w:div w:id="521434291">
          <w:marLeft w:val="0"/>
          <w:marRight w:val="0"/>
          <w:marTop w:val="0"/>
          <w:marBottom w:val="0"/>
          <w:divBdr>
            <w:top w:val="none" w:sz="0" w:space="0" w:color="auto"/>
            <w:left w:val="none" w:sz="0" w:space="0" w:color="auto"/>
            <w:bottom w:val="none" w:sz="0" w:space="0" w:color="auto"/>
            <w:right w:val="none" w:sz="0" w:space="0" w:color="auto"/>
          </w:divBdr>
        </w:div>
        <w:div w:id="538707181">
          <w:marLeft w:val="0"/>
          <w:marRight w:val="0"/>
          <w:marTop w:val="0"/>
          <w:marBottom w:val="0"/>
          <w:divBdr>
            <w:top w:val="none" w:sz="0" w:space="0" w:color="auto"/>
            <w:left w:val="none" w:sz="0" w:space="0" w:color="auto"/>
            <w:bottom w:val="none" w:sz="0" w:space="0" w:color="auto"/>
            <w:right w:val="none" w:sz="0" w:space="0" w:color="auto"/>
          </w:divBdr>
        </w:div>
        <w:div w:id="603194120">
          <w:marLeft w:val="0"/>
          <w:marRight w:val="0"/>
          <w:marTop w:val="0"/>
          <w:marBottom w:val="0"/>
          <w:divBdr>
            <w:top w:val="none" w:sz="0" w:space="0" w:color="auto"/>
            <w:left w:val="none" w:sz="0" w:space="0" w:color="auto"/>
            <w:bottom w:val="none" w:sz="0" w:space="0" w:color="auto"/>
            <w:right w:val="none" w:sz="0" w:space="0" w:color="auto"/>
          </w:divBdr>
        </w:div>
        <w:div w:id="670107749">
          <w:marLeft w:val="0"/>
          <w:marRight w:val="0"/>
          <w:marTop w:val="0"/>
          <w:marBottom w:val="0"/>
          <w:divBdr>
            <w:top w:val="none" w:sz="0" w:space="0" w:color="auto"/>
            <w:left w:val="none" w:sz="0" w:space="0" w:color="auto"/>
            <w:bottom w:val="none" w:sz="0" w:space="0" w:color="auto"/>
            <w:right w:val="none" w:sz="0" w:space="0" w:color="auto"/>
          </w:divBdr>
        </w:div>
        <w:div w:id="708453297">
          <w:marLeft w:val="0"/>
          <w:marRight w:val="0"/>
          <w:marTop w:val="0"/>
          <w:marBottom w:val="0"/>
          <w:divBdr>
            <w:top w:val="none" w:sz="0" w:space="0" w:color="auto"/>
            <w:left w:val="none" w:sz="0" w:space="0" w:color="auto"/>
            <w:bottom w:val="none" w:sz="0" w:space="0" w:color="auto"/>
            <w:right w:val="none" w:sz="0" w:space="0" w:color="auto"/>
          </w:divBdr>
        </w:div>
        <w:div w:id="730422064">
          <w:marLeft w:val="0"/>
          <w:marRight w:val="0"/>
          <w:marTop w:val="0"/>
          <w:marBottom w:val="0"/>
          <w:divBdr>
            <w:top w:val="none" w:sz="0" w:space="0" w:color="auto"/>
            <w:left w:val="none" w:sz="0" w:space="0" w:color="auto"/>
            <w:bottom w:val="none" w:sz="0" w:space="0" w:color="auto"/>
            <w:right w:val="none" w:sz="0" w:space="0" w:color="auto"/>
          </w:divBdr>
        </w:div>
        <w:div w:id="736173765">
          <w:marLeft w:val="0"/>
          <w:marRight w:val="0"/>
          <w:marTop w:val="0"/>
          <w:marBottom w:val="0"/>
          <w:divBdr>
            <w:top w:val="none" w:sz="0" w:space="0" w:color="auto"/>
            <w:left w:val="none" w:sz="0" w:space="0" w:color="auto"/>
            <w:bottom w:val="none" w:sz="0" w:space="0" w:color="auto"/>
            <w:right w:val="none" w:sz="0" w:space="0" w:color="auto"/>
          </w:divBdr>
        </w:div>
        <w:div w:id="742488886">
          <w:marLeft w:val="0"/>
          <w:marRight w:val="0"/>
          <w:marTop w:val="0"/>
          <w:marBottom w:val="0"/>
          <w:divBdr>
            <w:top w:val="none" w:sz="0" w:space="0" w:color="auto"/>
            <w:left w:val="none" w:sz="0" w:space="0" w:color="auto"/>
            <w:bottom w:val="none" w:sz="0" w:space="0" w:color="auto"/>
            <w:right w:val="none" w:sz="0" w:space="0" w:color="auto"/>
          </w:divBdr>
        </w:div>
        <w:div w:id="754404285">
          <w:marLeft w:val="0"/>
          <w:marRight w:val="0"/>
          <w:marTop w:val="0"/>
          <w:marBottom w:val="0"/>
          <w:divBdr>
            <w:top w:val="none" w:sz="0" w:space="0" w:color="auto"/>
            <w:left w:val="none" w:sz="0" w:space="0" w:color="auto"/>
            <w:bottom w:val="none" w:sz="0" w:space="0" w:color="auto"/>
            <w:right w:val="none" w:sz="0" w:space="0" w:color="auto"/>
          </w:divBdr>
        </w:div>
        <w:div w:id="819887917">
          <w:marLeft w:val="0"/>
          <w:marRight w:val="0"/>
          <w:marTop w:val="0"/>
          <w:marBottom w:val="0"/>
          <w:divBdr>
            <w:top w:val="none" w:sz="0" w:space="0" w:color="auto"/>
            <w:left w:val="none" w:sz="0" w:space="0" w:color="auto"/>
            <w:bottom w:val="none" w:sz="0" w:space="0" w:color="auto"/>
            <w:right w:val="none" w:sz="0" w:space="0" w:color="auto"/>
          </w:divBdr>
        </w:div>
        <w:div w:id="881291137">
          <w:marLeft w:val="0"/>
          <w:marRight w:val="0"/>
          <w:marTop w:val="0"/>
          <w:marBottom w:val="0"/>
          <w:divBdr>
            <w:top w:val="none" w:sz="0" w:space="0" w:color="auto"/>
            <w:left w:val="none" w:sz="0" w:space="0" w:color="auto"/>
            <w:bottom w:val="none" w:sz="0" w:space="0" w:color="auto"/>
            <w:right w:val="none" w:sz="0" w:space="0" w:color="auto"/>
          </w:divBdr>
        </w:div>
        <w:div w:id="887450445">
          <w:marLeft w:val="0"/>
          <w:marRight w:val="0"/>
          <w:marTop w:val="0"/>
          <w:marBottom w:val="0"/>
          <w:divBdr>
            <w:top w:val="none" w:sz="0" w:space="0" w:color="auto"/>
            <w:left w:val="none" w:sz="0" w:space="0" w:color="auto"/>
            <w:bottom w:val="none" w:sz="0" w:space="0" w:color="auto"/>
            <w:right w:val="none" w:sz="0" w:space="0" w:color="auto"/>
          </w:divBdr>
        </w:div>
        <w:div w:id="889919112">
          <w:marLeft w:val="0"/>
          <w:marRight w:val="0"/>
          <w:marTop w:val="0"/>
          <w:marBottom w:val="0"/>
          <w:divBdr>
            <w:top w:val="none" w:sz="0" w:space="0" w:color="auto"/>
            <w:left w:val="none" w:sz="0" w:space="0" w:color="auto"/>
            <w:bottom w:val="none" w:sz="0" w:space="0" w:color="auto"/>
            <w:right w:val="none" w:sz="0" w:space="0" w:color="auto"/>
          </w:divBdr>
        </w:div>
        <w:div w:id="890386940">
          <w:marLeft w:val="0"/>
          <w:marRight w:val="0"/>
          <w:marTop w:val="0"/>
          <w:marBottom w:val="0"/>
          <w:divBdr>
            <w:top w:val="none" w:sz="0" w:space="0" w:color="auto"/>
            <w:left w:val="none" w:sz="0" w:space="0" w:color="auto"/>
            <w:bottom w:val="none" w:sz="0" w:space="0" w:color="auto"/>
            <w:right w:val="none" w:sz="0" w:space="0" w:color="auto"/>
          </w:divBdr>
        </w:div>
        <w:div w:id="892734816">
          <w:marLeft w:val="0"/>
          <w:marRight w:val="0"/>
          <w:marTop w:val="0"/>
          <w:marBottom w:val="0"/>
          <w:divBdr>
            <w:top w:val="none" w:sz="0" w:space="0" w:color="auto"/>
            <w:left w:val="none" w:sz="0" w:space="0" w:color="auto"/>
            <w:bottom w:val="none" w:sz="0" w:space="0" w:color="auto"/>
            <w:right w:val="none" w:sz="0" w:space="0" w:color="auto"/>
          </w:divBdr>
        </w:div>
        <w:div w:id="898790077">
          <w:marLeft w:val="0"/>
          <w:marRight w:val="0"/>
          <w:marTop w:val="0"/>
          <w:marBottom w:val="0"/>
          <w:divBdr>
            <w:top w:val="none" w:sz="0" w:space="0" w:color="auto"/>
            <w:left w:val="none" w:sz="0" w:space="0" w:color="auto"/>
            <w:bottom w:val="none" w:sz="0" w:space="0" w:color="auto"/>
            <w:right w:val="none" w:sz="0" w:space="0" w:color="auto"/>
          </w:divBdr>
        </w:div>
        <w:div w:id="920791234">
          <w:marLeft w:val="0"/>
          <w:marRight w:val="0"/>
          <w:marTop w:val="0"/>
          <w:marBottom w:val="0"/>
          <w:divBdr>
            <w:top w:val="none" w:sz="0" w:space="0" w:color="auto"/>
            <w:left w:val="none" w:sz="0" w:space="0" w:color="auto"/>
            <w:bottom w:val="none" w:sz="0" w:space="0" w:color="auto"/>
            <w:right w:val="none" w:sz="0" w:space="0" w:color="auto"/>
          </w:divBdr>
        </w:div>
        <w:div w:id="927347577">
          <w:marLeft w:val="0"/>
          <w:marRight w:val="0"/>
          <w:marTop w:val="0"/>
          <w:marBottom w:val="0"/>
          <w:divBdr>
            <w:top w:val="none" w:sz="0" w:space="0" w:color="auto"/>
            <w:left w:val="none" w:sz="0" w:space="0" w:color="auto"/>
            <w:bottom w:val="none" w:sz="0" w:space="0" w:color="auto"/>
            <w:right w:val="none" w:sz="0" w:space="0" w:color="auto"/>
          </w:divBdr>
        </w:div>
        <w:div w:id="942878985">
          <w:marLeft w:val="0"/>
          <w:marRight w:val="0"/>
          <w:marTop w:val="0"/>
          <w:marBottom w:val="0"/>
          <w:divBdr>
            <w:top w:val="none" w:sz="0" w:space="0" w:color="auto"/>
            <w:left w:val="none" w:sz="0" w:space="0" w:color="auto"/>
            <w:bottom w:val="none" w:sz="0" w:space="0" w:color="auto"/>
            <w:right w:val="none" w:sz="0" w:space="0" w:color="auto"/>
          </w:divBdr>
        </w:div>
        <w:div w:id="960265596">
          <w:marLeft w:val="0"/>
          <w:marRight w:val="0"/>
          <w:marTop w:val="0"/>
          <w:marBottom w:val="0"/>
          <w:divBdr>
            <w:top w:val="none" w:sz="0" w:space="0" w:color="auto"/>
            <w:left w:val="none" w:sz="0" w:space="0" w:color="auto"/>
            <w:bottom w:val="none" w:sz="0" w:space="0" w:color="auto"/>
            <w:right w:val="none" w:sz="0" w:space="0" w:color="auto"/>
          </w:divBdr>
        </w:div>
        <w:div w:id="989941123">
          <w:marLeft w:val="0"/>
          <w:marRight w:val="0"/>
          <w:marTop w:val="0"/>
          <w:marBottom w:val="0"/>
          <w:divBdr>
            <w:top w:val="none" w:sz="0" w:space="0" w:color="auto"/>
            <w:left w:val="none" w:sz="0" w:space="0" w:color="auto"/>
            <w:bottom w:val="none" w:sz="0" w:space="0" w:color="auto"/>
            <w:right w:val="none" w:sz="0" w:space="0" w:color="auto"/>
          </w:divBdr>
        </w:div>
        <w:div w:id="996803152">
          <w:marLeft w:val="0"/>
          <w:marRight w:val="0"/>
          <w:marTop w:val="0"/>
          <w:marBottom w:val="0"/>
          <w:divBdr>
            <w:top w:val="none" w:sz="0" w:space="0" w:color="auto"/>
            <w:left w:val="none" w:sz="0" w:space="0" w:color="auto"/>
            <w:bottom w:val="none" w:sz="0" w:space="0" w:color="auto"/>
            <w:right w:val="none" w:sz="0" w:space="0" w:color="auto"/>
          </w:divBdr>
        </w:div>
        <w:div w:id="1046828995">
          <w:marLeft w:val="0"/>
          <w:marRight w:val="0"/>
          <w:marTop w:val="0"/>
          <w:marBottom w:val="0"/>
          <w:divBdr>
            <w:top w:val="none" w:sz="0" w:space="0" w:color="auto"/>
            <w:left w:val="none" w:sz="0" w:space="0" w:color="auto"/>
            <w:bottom w:val="none" w:sz="0" w:space="0" w:color="auto"/>
            <w:right w:val="none" w:sz="0" w:space="0" w:color="auto"/>
          </w:divBdr>
        </w:div>
        <w:div w:id="1049301791">
          <w:marLeft w:val="0"/>
          <w:marRight w:val="0"/>
          <w:marTop w:val="0"/>
          <w:marBottom w:val="0"/>
          <w:divBdr>
            <w:top w:val="none" w:sz="0" w:space="0" w:color="auto"/>
            <w:left w:val="none" w:sz="0" w:space="0" w:color="auto"/>
            <w:bottom w:val="none" w:sz="0" w:space="0" w:color="auto"/>
            <w:right w:val="none" w:sz="0" w:space="0" w:color="auto"/>
          </w:divBdr>
        </w:div>
        <w:div w:id="1093748289">
          <w:marLeft w:val="0"/>
          <w:marRight w:val="0"/>
          <w:marTop w:val="0"/>
          <w:marBottom w:val="0"/>
          <w:divBdr>
            <w:top w:val="none" w:sz="0" w:space="0" w:color="auto"/>
            <w:left w:val="none" w:sz="0" w:space="0" w:color="auto"/>
            <w:bottom w:val="none" w:sz="0" w:space="0" w:color="auto"/>
            <w:right w:val="none" w:sz="0" w:space="0" w:color="auto"/>
          </w:divBdr>
        </w:div>
        <w:div w:id="1095595061">
          <w:marLeft w:val="0"/>
          <w:marRight w:val="0"/>
          <w:marTop w:val="0"/>
          <w:marBottom w:val="0"/>
          <w:divBdr>
            <w:top w:val="none" w:sz="0" w:space="0" w:color="auto"/>
            <w:left w:val="none" w:sz="0" w:space="0" w:color="auto"/>
            <w:bottom w:val="none" w:sz="0" w:space="0" w:color="auto"/>
            <w:right w:val="none" w:sz="0" w:space="0" w:color="auto"/>
          </w:divBdr>
        </w:div>
        <w:div w:id="1115364002">
          <w:marLeft w:val="0"/>
          <w:marRight w:val="0"/>
          <w:marTop w:val="0"/>
          <w:marBottom w:val="0"/>
          <w:divBdr>
            <w:top w:val="none" w:sz="0" w:space="0" w:color="auto"/>
            <w:left w:val="none" w:sz="0" w:space="0" w:color="auto"/>
            <w:bottom w:val="none" w:sz="0" w:space="0" w:color="auto"/>
            <w:right w:val="none" w:sz="0" w:space="0" w:color="auto"/>
          </w:divBdr>
        </w:div>
        <w:div w:id="1124612870">
          <w:marLeft w:val="0"/>
          <w:marRight w:val="0"/>
          <w:marTop w:val="0"/>
          <w:marBottom w:val="0"/>
          <w:divBdr>
            <w:top w:val="none" w:sz="0" w:space="0" w:color="auto"/>
            <w:left w:val="none" w:sz="0" w:space="0" w:color="auto"/>
            <w:bottom w:val="none" w:sz="0" w:space="0" w:color="auto"/>
            <w:right w:val="none" w:sz="0" w:space="0" w:color="auto"/>
          </w:divBdr>
        </w:div>
        <w:div w:id="1140998322">
          <w:marLeft w:val="0"/>
          <w:marRight w:val="0"/>
          <w:marTop w:val="0"/>
          <w:marBottom w:val="0"/>
          <w:divBdr>
            <w:top w:val="none" w:sz="0" w:space="0" w:color="auto"/>
            <w:left w:val="none" w:sz="0" w:space="0" w:color="auto"/>
            <w:bottom w:val="none" w:sz="0" w:space="0" w:color="auto"/>
            <w:right w:val="none" w:sz="0" w:space="0" w:color="auto"/>
          </w:divBdr>
        </w:div>
        <w:div w:id="1160997284">
          <w:marLeft w:val="0"/>
          <w:marRight w:val="0"/>
          <w:marTop w:val="0"/>
          <w:marBottom w:val="0"/>
          <w:divBdr>
            <w:top w:val="none" w:sz="0" w:space="0" w:color="auto"/>
            <w:left w:val="none" w:sz="0" w:space="0" w:color="auto"/>
            <w:bottom w:val="none" w:sz="0" w:space="0" w:color="auto"/>
            <w:right w:val="none" w:sz="0" w:space="0" w:color="auto"/>
          </w:divBdr>
        </w:div>
        <w:div w:id="1171025670">
          <w:marLeft w:val="0"/>
          <w:marRight w:val="0"/>
          <w:marTop w:val="0"/>
          <w:marBottom w:val="0"/>
          <w:divBdr>
            <w:top w:val="none" w:sz="0" w:space="0" w:color="auto"/>
            <w:left w:val="none" w:sz="0" w:space="0" w:color="auto"/>
            <w:bottom w:val="none" w:sz="0" w:space="0" w:color="auto"/>
            <w:right w:val="none" w:sz="0" w:space="0" w:color="auto"/>
          </w:divBdr>
        </w:div>
        <w:div w:id="1187863331">
          <w:marLeft w:val="0"/>
          <w:marRight w:val="0"/>
          <w:marTop w:val="0"/>
          <w:marBottom w:val="0"/>
          <w:divBdr>
            <w:top w:val="none" w:sz="0" w:space="0" w:color="auto"/>
            <w:left w:val="none" w:sz="0" w:space="0" w:color="auto"/>
            <w:bottom w:val="none" w:sz="0" w:space="0" w:color="auto"/>
            <w:right w:val="none" w:sz="0" w:space="0" w:color="auto"/>
          </w:divBdr>
        </w:div>
        <w:div w:id="1208180597">
          <w:marLeft w:val="0"/>
          <w:marRight w:val="0"/>
          <w:marTop w:val="0"/>
          <w:marBottom w:val="0"/>
          <w:divBdr>
            <w:top w:val="none" w:sz="0" w:space="0" w:color="auto"/>
            <w:left w:val="none" w:sz="0" w:space="0" w:color="auto"/>
            <w:bottom w:val="none" w:sz="0" w:space="0" w:color="auto"/>
            <w:right w:val="none" w:sz="0" w:space="0" w:color="auto"/>
          </w:divBdr>
        </w:div>
        <w:div w:id="1218905067">
          <w:marLeft w:val="0"/>
          <w:marRight w:val="0"/>
          <w:marTop w:val="0"/>
          <w:marBottom w:val="0"/>
          <w:divBdr>
            <w:top w:val="none" w:sz="0" w:space="0" w:color="auto"/>
            <w:left w:val="none" w:sz="0" w:space="0" w:color="auto"/>
            <w:bottom w:val="none" w:sz="0" w:space="0" w:color="auto"/>
            <w:right w:val="none" w:sz="0" w:space="0" w:color="auto"/>
          </w:divBdr>
        </w:div>
        <w:div w:id="1244993188">
          <w:marLeft w:val="0"/>
          <w:marRight w:val="0"/>
          <w:marTop w:val="0"/>
          <w:marBottom w:val="0"/>
          <w:divBdr>
            <w:top w:val="none" w:sz="0" w:space="0" w:color="auto"/>
            <w:left w:val="none" w:sz="0" w:space="0" w:color="auto"/>
            <w:bottom w:val="none" w:sz="0" w:space="0" w:color="auto"/>
            <w:right w:val="none" w:sz="0" w:space="0" w:color="auto"/>
          </w:divBdr>
        </w:div>
        <w:div w:id="1272857632">
          <w:marLeft w:val="0"/>
          <w:marRight w:val="0"/>
          <w:marTop w:val="0"/>
          <w:marBottom w:val="0"/>
          <w:divBdr>
            <w:top w:val="none" w:sz="0" w:space="0" w:color="auto"/>
            <w:left w:val="none" w:sz="0" w:space="0" w:color="auto"/>
            <w:bottom w:val="none" w:sz="0" w:space="0" w:color="auto"/>
            <w:right w:val="none" w:sz="0" w:space="0" w:color="auto"/>
          </w:divBdr>
        </w:div>
        <w:div w:id="1280842457">
          <w:marLeft w:val="0"/>
          <w:marRight w:val="0"/>
          <w:marTop w:val="0"/>
          <w:marBottom w:val="0"/>
          <w:divBdr>
            <w:top w:val="none" w:sz="0" w:space="0" w:color="auto"/>
            <w:left w:val="none" w:sz="0" w:space="0" w:color="auto"/>
            <w:bottom w:val="none" w:sz="0" w:space="0" w:color="auto"/>
            <w:right w:val="none" w:sz="0" w:space="0" w:color="auto"/>
          </w:divBdr>
        </w:div>
        <w:div w:id="1310330907">
          <w:marLeft w:val="0"/>
          <w:marRight w:val="0"/>
          <w:marTop w:val="0"/>
          <w:marBottom w:val="0"/>
          <w:divBdr>
            <w:top w:val="none" w:sz="0" w:space="0" w:color="auto"/>
            <w:left w:val="none" w:sz="0" w:space="0" w:color="auto"/>
            <w:bottom w:val="none" w:sz="0" w:space="0" w:color="auto"/>
            <w:right w:val="none" w:sz="0" w:space="0" w:color="auto"/>
          </w:divBdr>
        </w:div>
        <w:div w:id="1328166647">
          <w:marLeft w:val="0"/>
          <w:marRight w:val="0"/>
          <w:marTop w:val="0"/>
          <w:marBottom w:val="0"/>
          <w:divBdr>
            <w:top w:val="none" w:sz="0" w:space="0" w:color="auto"/>
            <w:left w:val="none" w:sz="0" w:space="0" w:color="auto"/>
            <w:bottom w:val="none" w:sz="0" w:space="0" w:color="auto"/>
            <w:right w:val="none" w:sz="0" w:space="0" w:color="auto"/>
          </w:divBdr>
        </w:div>
        <w:div w:id="1335448687">
          <w:marLeft w:val="0"/>
          <w:marRight w:val="0"/>
          <w:marTop w:val="0"/>
          <w:marBottom w:val="0"/>
          <w:divBdr>
            <w:top w:val="none" w:sz="0" w:space="0" w:color="auto"/>
            <w:left w:val="none" w:sz="0" w:space="0" w:color="auto"/>
            <w:bottom w:val="none" w:sz="0" w:space="0" w:color="auto"/>
            <w:right w:val="none" w:sz="0" w:space="0" w:color="auto"/>
          </w:divBdr>
        </w:div>
        <w:div w:id="1343975812">
          <w:marLeft w:val="0"/>
          <w:marRight w:val="0"/>
          <w:marTop w:val="0"/>
          <w:marBottom w:val="0"/>
          <w:divBdr>
            <w:top w:val="none" w:sz="0" w:space="0" w:color="auto"/>
            <w:left w:val="none" w:sz="0" w:space="0" w:color="auto"/>
            <w:bottom w:val="none" w:sz="0" w:space="0" w:color="auto"/>
            <w:right w:val="none" w:sz="0" w:space="0" w:color="auto"/>
          </w:divBdr>
        </w:div>
        <w:div w:id="1350641461">
          <w:marLeft w:val="0"/>
          <w:marRight w:val="0"/>
          <w:marTop w:val="0"/>
          <w:marBottom w:val="0"/>
          <w:divBdr>
            <w:top w:val="none" w:sz="0" w:space="0" w:color="auto"/>
            <w:left w:val="none" w:sz="0" w:space="0" w:color="auto"/>
            <w:bottom w:val="none" w:sz="0" w:space="0" w:color="auto"/>
            <w:right w:val="none" w:sz="0" w:space="0" w:color="auto"/>
          </w:divBdr>
        </w:div>
        <w:div w:id="1354458378">
          <w:marLeft w:val="0"/>
          <w:marRight w:val="0"/>
          <w:marTop w:val="0"/>
          <w:marBottom w:val="0"/>
          <w:divBdr>
            <w:top w:val="none" w:sz="0" w:space="0" w:color="auto"/>
            <w:left w:val="none" w:sz="0" w:space="0" w:color="auto"/>
            <w:bottom w:val="none" w:sz="0" w:space="0" w:color="auto"/>
            <w:right w:val="none" w:sz="0" w:space="0" w:color="auto"/>
          </w:divBdr>
        </w:div>
        <w:div w:id="1362781471">
          <w:marLeft w:val="0"/>
          <w:marRight w:val="0"/>
          <w:marTop w:val="0"/>
          <w:marBottom w:val="0"/>
          <w:divBdr>
            <w:top w:val="none" w:sz="0" w:space="0" w:color="auto"/>
            <w:left w:val="none" w:sz="0" w:space="0" w:color="auto"/>
            <w:bottom w:val="none" w:sz="0" w:space="0" w:color="auto"/>
            <w:right w:val="none" w:sz="0" w:space="0" w:color="auto"/>
          </w:divBdr>
        </w:div>
        <w:div w:id="1397630979">
          <w:marLeft w:val="0"/>
          <w:marRight w:val="0"/>
          <w:marTop w:val="0"/>
          <w:marBottom w:val="0"/>
          <w:divBdr>
            <w:top w:val="none" w:sz="0" w:space="0" w:color="auto"/>
            <w:left w:val="none" w:sz="0" w:space="0" w:color="auto"/>
            <w:bottom w:val="none" w:sz="0" w:space="0" w:color="auto"/>
            <w:right w:val="none" w:sz="0" w:space="0" w:color="auto"/>
          </w:divBdr>
        </w:div>
        <w:div w:id="1415279507">
          <w:marLeft w:val="0"/>
          <w:marRight w:val="0"/>
          <w:marTop w:val="0"/>
          <w:marBottom w:val="0"/>
          <w:divBdr>
            <w:top w:val="none" w:sz="0" w:space="0" w:color="auto"/>
            <w:left w:val="none" w:sz="0" w:space="0" w:color="auto"/>
            <w:bottom w:val="none" w:sz="0" w:space="0" w:color="auto"/>
            <w:right w:val="none" w:sz="0" w:space="0" w:color="auto"/>
          </w:divBdr>
        </w:div>
        <w:div w:id="1434668441">
          <w:marLeft w:val="0"/>
          <w:marRight w:val="0"/>
          <w:marTop w:val="0"/>
          <w:marBottom w:val="0"/>
          <w:divBdr>
            <w:top w:val="none" w:sz="0" w:space="0" w:color="auto"/>
            <w:left w:val="none" w:sz="0" w:space="0" w:color="auto"/>
            <w:bottom w:val="none" w:sz="0" w:space="0" w:color="auto"/>
            <w:right w:val="none" w:sz="0" w:space="0" w:color="auto"/>
          </w:divBdr>
        </w:div>
        <w:div w:id="1436443759">
          <w:marLeft w:val="0"/>
          <w:marRight w:val="0"/>
          <w:marTop w:val="0"/>
          <w:marBottom w:val="0"/>
          <w:divBdr>
            <w:top w:val="none" w:sz="0" w:space="0" w:color="auto"/>
            <w:left w:val="none" w:sz="0" w:space="0" w:color="auto"/>
            <w:bottom w:val="none" w:sz="0" w:space="0" w:color="auto"/>
            <w:right w:val="none" w:sz="0" w:space="0" w:color="auto"/>
          </w:divBdr>
        </w:div>
        <w:div w:id="1438981400">
          <w:marLeft w:val="0"/>
          <w:marRight w:val="0"/>
          <w:marTop w:val="0"/>
          <w:marBottom w:val="0"/>
          <w:divBdr>
            <w:top w:val="none" w:sz="0" w:space="0" w:color="auto"/>
            <w:left w:val="none" w:sz="0" w:space="0" w:color="auto"/>
            <w:bottom w:val="none" w:sz="0" w:space="0" w:color="auto"/>
            <w:right w:val="none" w:sz="0" w:space="0" w:color="auto"/>
          </w:divBdr>
        </w:div>
        <w:div w:id="1442341411">
          <w:marLeft w:val="0"/>
          <w:marRight w:val="0"/>
          <w:marTop w:val="0"/>
          <w:marBottom w:val="0"/>
          <w:divBdr>
            <w:top w:val="none" w:sz="0" w:space="0" w:color="auto"/>
            <w:left w:val="none" w:sz="0" w:space="0" w:color="auto"/>
            <w:bottom w:val="none" w:sz="0" w:space="0" w:color="auto"/>
            <w:right w:val="none" w:sz="0" w:space="0" w:color="auto"/>
          </w:divBdr>
        </w:div>
        <w:div w:id="1469931206">
          <w:marLeft w:val="0"/>
          <w:marRight w:val="0"/>
          <w:marTop w:val="0"/>
          <w:marBottom w:val="0"/>
          <w:divBdr>
            <w:top w:val="none" w:sz="0" w:space="0" w:color="auto"/>
            <w:left w:val="none" w:sz="0" w:space="0" w:color="auto"/>
            <w:bottom w:val="none" w:sz="0" w:space="0" w:color="auto"/>
            <w:right w:val="none" w:sz="0" w:space="0" w:color="auto"/>
          </w:divBdr>
        </w:div>
        <w:div w:id="1472937832">
          <w:marLeft w:val="0"/>
          <w:marRight w:val="0"/>
          <w:marTop w:val="0"/>
          <w:marBottom w:val="0"/>
          <w:divBdr>
            <w:top w:val="none" w:sz="0" w:space="0" w:color="auto"/>
            <w:left w:val="none" w:sz="0" w:space="0" w:color="auto"/>
            <w:bottom w:val="none" w:sz="0" w:space="0" w:color="auto"/>
            <w:right w:val="none" w:sz="0" w:space="0" w:color="auto"/>
          </w:divBdr>
        </w:div>
        <w:div w:id="1477839886">
          <w:marLeft w:val="0"/>
          <w:marRight w:val="0"/>
          <w:marTop w:val="0"/>
          <w:marBottom w:val="0"/>
          <w:divBdr>
            <w:top w:val="none" w:sz="0" w:space="0" w:color="auto"/>
            <w:left w:val="none" w:sz="0" w:space="0" w:color="auto"/>
            <w:bottom w:val="none" w:sz="0" w:space="0" w:color="auto"/>
            <w:right w:val="none" w:sz="0" w:space="0" w:color="auto"/>
          </w:divBdr>
        </w:div>
        <w:div w:id="1488400365">
          <w:marLeft w:val="0"/>
          <w:marRight w:val="0"/>
          <w:marTop w:val="0"/>
          <w:marBottom w:val="0"/>
          <w:divBdr>
            <w:top w:val="none" w:sz="0" w:space="0" w:color="auto"/>
            <w:left w:val="none" w:sz="0" w:space="0" w:color="auto"/>
            <w:bottom w:val="none" w:sz="0" w:space="0" w:color="auto"/>
            <w:right w:val="none" w:sz="0" w:space="0" w:color="auto"/>
          </w:divBdr>
        </w:div>
        <w:div w:id="1508783680">
          <w:marLeft w:val="0"/>
          <w:marRight w:val="0"/>
          <w:marTop w:val="0"/>
          <w:marBottom w:val="0"/>
          <w:divBdr>
            <w:top w:val="none" w:sz="0" w:space="0" w:color="auto"/>
            <w:left w:val="none" w:sz="0" w:space="0" w:color="auto"/>
            <w:bottom w:val="none" w:sz="0" w:space="0" w:color="auto"/>
            <w:right w:val="none" w:sz="0" w:space="0" w:color="auto"/>
          </w:divBdr>
        </w:div>
        <w:div w:id="1510025248">
          <w:marLeft w:val="0"/>
          <w:marRight w:val="0"/>
          <w:marTop w:val="0"/>
          <w:marBottom w:val="0"/>
          <w:divBdr>
            <w:top w:val="none" w:sz="0" w:space="0" w:color="auto"/>
            <w:left w:val="none" w:sz="0" w:space="0" w:color="auto"/>
            <w:bottom w:val="none" w:sz="0" w:space="0" w:color="auto"/>
            <w:right w:val="none" w:sz="0" w:space="0" w:color="auto"/>
          </w:divBdr>
        </w:div>
        <w:div w:id="1510633682">
          <w:marLeft w:val="0"/>
          <w:marRight w:val="0"/>
          <w:marTop w:val="0"/>
          <w:marBottom w:val="0"/>
          <w:divBdr>
            <w:top w:val="none" w:sz="0" w:space="0" w:color="auto"/>
            <w:left w:val="none" w:sz="0" w:space="0" w:color="auto"/>
            <w:bottom w:val="none" w:sz="0" w:space="0" w:color="auto"/>
            <w:right w:val="none" w:sz="0" w:space="0" w:color="auto"/>
          </w:divBdr>
        </w:div>
        <w:div w:id="1526752260">
          <w:marLeft w:val="0"/>
          <w:marRight w:val="0"/>
          <w:marTop w:val="0"/>
          <w:marBottom w:val="0"/>
          <w:divBdr>
            <w:top w:val="none" w:sz="0" w:space="0" w:color="auto"/>
            <w:left w:val="none" w:sz="0" w:space="0" w:color="auto"/>
            <w:bottom w:val="none" w:sz="0" w:space="0" w:color="auto"/>
            <w:right w:val="none" w:sz="0" w:space="0" w:color="auto"/>
          </w:divBdr>
        </w:div>
        <w:div w:id="1544367237">
          <w:marLeft w:val="0"/>
          <w:marRight w:val="0"/>
          <w:marTop w:val="0"/>
          <w:marBottom w:val="0"/>
          <w:divBdr>
            <w:top w:val="none" w:sz="0" w:space="0" w:color="auto"/>
            <w:left w:val="none" w:sz="0" w:space="0" w:color="auto"/>
            <w:bottom w:val="none" w:sz="0" w:space="0" w:color="auto"/>
            <w:right w:val="none" w:sz="0" w:space="0" w:color="auto"/>
          </w:divBdr>
        </w:div>
        <w:div w:id="1562791762">
          <w:marLeft w:val="0"/>
          <w:marRight w:val="0"/>
          <w:marTop w:val="0"/>
          <w:marBottom w:val="0"/>
          <w:divBdr>
            <w:top w:val="none" w:sz="0" w:space="0" w:color="auto"/>
            <w:left w:val="none" w:sz="0" w:space="0" w:color="auto"/>
            <w:bottom w:val="none" w:sz="0" w:space="0" w:color="auto"/>
            <w:right w:val="none" w:sz="0" w:space="0" w:color="auto"/>
          </w:divBdr>
        </w:div>
        <w:div w:id="1563829865">
          <w:marLeft w:val="0"/>
          <w:marRight w:val="0"/>
          <w:marTop w:val="0"/>
          <w:marBottom w:val="0"/>
          <w:divBdr>
            <w:top w:val="none" w:sz="0" w:space="0" w:color="auto"/>
            <w:left w:val="none" w:sz="0" w:space="0" w:color="auto"/>
            <w:bottom w:val="none" w:sz="0" w:space="0" w:color="auto"/>
            <w:right w:val="none" w:sz="0" w:space="0" w:color="auto"/>
          </w:divBdr>
        </w:div>
        <w:div w:id="1574699277">
          <w:marLeft w:val="0"/>
          <w:marRight w:val="0"/>
          <w:marTop w:val="0"/>
          <w:marBottom w:val="0"/>
          <w:divBdr>
            <w:top w:val="none" w:sz="0" w:space="0" w:color="auto"/>
            <w:left w:val="none" w:sz="0" w:space="0" w:color="auto"/>
            <w:bottom w:val="none" w:sz="0" w:space="0" w:color="auto"/>
            <w:right w:val="none" w:sz="0" w:space="0" w:color="auto"/>
          </w:divBdr>
        </w:div>
        <w:div w:id="1584794707">
          <w:marLeft w:val="0"/>
          <w:marRight w:val="0"/>
          <w:marTop w:val="0"/>
          <w:marBottom w:val="0"/>
          <w:divBdr>
            <w:top w:val="none" w:sz="0" w:space="0" w:color="auto"/>
            <w:left w:val="none" w:sz="0" w:space="0" w:color="auto"/>
            <w:bottom w:val="none" w:sz="0" w:space="0" w:color="auto"/>
            <w:right w:val="none" w:sz="0" w:space="0" w:color="auto"/>
          </w:divBdr>
        </w:div>
        <w:div w:id="1589846090">
          <w:marLeft w:val="0"/>
          <w:marRight w:val="0"/>
          <w:marTop w:val="0"/>
          <w:marBottom w:val="0"/>
          <w:divBdr>
            <w:top w:val="none" w:sz="0" w:space="0" w:color="auto"/>
            <w:left w:val="none" w:sz="0" w:space="0" w:color="auto"/>
            <w:bottom w:val="none" w:sz="0" w:space="0" w:color="auto"/>
            <w:right w:val="none" w:sz="0" w:space="0" w:color="auto"/>
          </w:divBdr>
        </w:div>
        <w:div w:id="1612081220">
          <w:marLeft w:val="0"/>
          <w:marRight w:val="0"/>
          <w:marTop w:val="0"/>
          <w:marBottom w:val="0"/>
          <w:divBdr>
            <w:top w:val="none" w:sz="0" w:space="0" w:color="auto"/>
            <w:left w:val="none" w:sz="0" w:space="0" w:color="auto"/>
            <w:bottom w:val="none" w:sz="0" w:space="0" w:color="auto"/>
            <w:right w:val="none" w:sz="0" w:space="0" w:color="auto"/>
          </w:divBdr>
        </w:div>
        <w:div w:id="1616867812">
          <w:marLeft w:val="0"/>
          <w:marRight w:val="0"/>
          <w:marTop w:val="0"/>
          <w:marBottom w:val="0"/>
          <w:divBdr>
            <w:top w:val="none" w:sz="0" w:space="0" w:color="auto"/>
            <w:left w:val="none" w:sz="0" w:space="0" w:color="auto"/>
            <w:bottom w:val="none" w:sz="0" w:space="0" w:color="auto"/>
            <w:right w:val="none" w:sz="0" w:space="0" w:color="auto"/>
          </w:divBdr>
        </w:div>
        <w:div w:id="1620840130">
          <w:marLeft w:val="0"/>
          <w:marRight w:val="0"/>
          <w:marTop w:val="0"/>
          <w:marBottom w:val="0"/>
          <w:divBdr>
            <w:top w:val="none" w:sz="0" w:space="0" w:color="auto"/>
            <w:left w:val="none" w:sz="0" w:space="0" w:color="auto"/>
            <w:bottom w:val="none" w:sz="0" w:space="0" w:color="auto"/>
            <w:right w:val="none" w:sz="0" w:space="0" w:color="auto"/>
          </w:divBdr>
        </w:div>
        <w:div w:id="1628856892">
          <w:marLeft w:val="0"/>
          <w:marRight w:val="0"/>
          <w:marTop w:val="0"/>
          <w:marBottom w:val="0"/>
          <w:divBdr>
            <w:top w:val="none" w:sz="0" w:space="0" w:color="auto"/>
            <w:left w:val="none" w:sz="0" w:space="0" w:color="auto"/>
            <w:bottom w:val="none" w:sz="0" w:space="0" w:color="auto"/>
            <w:right w:val="none" w:sz="0" w:space="0" w:color="auto"/>
          </w:divBdr>
        </w:div>
        <w:div w:id="1636445860">
          <w:marLeft w:val="0"/>
          <w:marRight w:val="0"/>
          <w:marTop w:val="0"/>
          <w:marBottom w:val="0"/>
          <w:divBdr>
            <w:top w:val="none" w:sz="0" w:space="0" w:color="auto"/>
            <w:left w:val="none" w:sz="0" w:space="0" w:color="auto"/>
            <w:bottom w:val="none" w:sz="0" w:space="0" w:color="auto"/>
            <w:right w:val="none" w:sz="0" w:space="0" w:color="auto"/>
          </w:divBdr>
        </w:div>
        <w:div w:id="1656492108">
          <w:marLeft w:val="0"/>
          <w:marRight w:val="0"/>
          <w:marTop w:val="0"/>
          <w:marBottom w:val="0"/>
          <w:divBdr>
            <w:top w:val="none" w:sz="0" w:space="0" w:color="auto"/>
            <w:left w:val="none" w:sz="0" w:space="0" w:color="auto"/>
            <w:bottom w:val="none" w:sz="0" w:space="0" w:color="auto"/>
            <w:right w:val="none" w:sz="0" w:space="0" w:color="auto"/>
          </w:divBdr>
        </w:div>
        <w:div w:id="1659335226">
          <w:marLeft w:val="0"/>
          <w:marRight w:val="0"/>
          <w:marTop w:val="0"/>
          <w:marBottom w:val="0"/>
          <w:divBdr>
            <w:top w:val="none" w:sz="0" w:space="0" w:color="auto"/>
            <w:left w:val="none" w:sz="0" w:space="0" w:color="auto"/>
            <w:bottom w:val="none" w:sz="0" w:space="0" w:color="auto"/>
            <w:right w:val="none" w:sz="0" w:space="0" w:color="auto"/>
          </w:divBdr>
        </w:div>
        <w:div w:id="1677921775">
          <w:marLeft w:val="0"/>
          <w:marRight w:val="0"/>
          <w:marTop w:val="0"/>
          <w:marBottom w:val="0"/>
          <w:divBdr>
            <w:top w:val="none" w:sz="0" w:space="0" w:color="auto"/>
            <w:left w:val="none" w:sz="0" w:space="0" w:color="auto"/>
            <w:bottom w:val="none" w:sz="0" w:space="0" w:color="auto"/>
            <w:right w:val="none" w:sz="0" w:space="0" w:color="auto"/>
          </w:divBdr>
        </w:div>
        <w:div w:id="1683241754">
          <w:marLeft w:val="0"/>
          <w:marRight w:val="0"/>
          <w:marTop w:val="0"/>
          <w:marBottom w:val="0"/>
          <w:divBdr>
            <w:top w:val="none" w:sz="0" w:space="0" w:color="auto"/>
            <w:left w:val="none" w:sz="0" w:space="0" w:color="auto"/>
            <w:bottom w:val="none" w:sz="0" w:space="0" w:color="auto"/>
            <w:right w:val="none" w:sz="0" w:space="0" w:color="auto"/>
          </w:divBdr>
        </w:div>
        <w:div w:id="1686862837">
          <w:marLeft w:val="0"/>
          <w:marRight w:val="0"/>
          <w:marTop w:val="0"/>
          <w:marBottom w:val="0"/>
          <w:divBdr>
            <w:top w:val="none" w:sz="0" w:space="0" w:color="auto"/>
            <w:left w:val="none" w:sz="0" w:space="0" w:color="auto"/>
            <w:bottom w:val="none" w:sz="0" w:space="0" w:color="auto"/>
            <w:right w:val="none" w:sz="0" w:space="0" w:color="auto"/>
          </w:divBdr>
        </w:div>
        <w:div w:id="1740253256">
          <w:marLeft w:val="0"/>
          <w:marRight w:val="0"/>
          <w:marTop w:val="0"/>
          <w:marBottom w:val="0"/>
          <w:divBdr>
            <w:top w:val="none" w:sz="0" w:space="0" w:color="auto"/>
            <w:left w:val="none" w:sz="0" w:space="0" w:color="auto"/>
            <w:bottom w:val="none" w:sz="0" w:space="0" w:color="auto"/>
            <w:right w:val="none" w:sz="0" w:space="0" w:color="auto"/>
          </w:divBdr>
        </w:div>
        <w:div w:id="1780681424">
          <w:marLeft w:val="0"/>
          <w:marRight w:val="0"/>
          <w:marTop w:val="0"/>
          <w:marBottom w:val="0"/>
          <w:divBdr>
            <w:top w:val="none" w:sz="0" w:space="0" w:color="auto"/>
            <w:left w:val="none" w:sz="0" w:space="0" w:color="auto"/>
            <w:bottom w:val="none" w:sz="0" w:space="0" w:color="auto"/>
            <w:right w:val="none" w:sz="0" w:space="0" w:color="auto"/>
          </w:divBdr>
        </w:div>
        <w:div w:id="1789886378">
          <w:marLeft w:val="0"/>
          <w:marRight w:val="0"/>
          <w:marTop w:val="0"/>
          <w:marBottom w:val="0"/>
          <w:divBdr>
            <w:top w:val="none" w:sz="0" w:space="0" w:color="auto"/>
            <w:left w:val="none" w:sz="0" w:space="0" w:color="auto"/>
            <w:bottom w:val="none" w:sz="0" w:space="0" w:color="auto"/>
            <w:right w:val="none" w:sz="0" w:space="0" w:color="auto"/>
          </w:divBdr>
        </w:div>
        <w:div w:id="1795519441">
          <w:marLeft w:val="0"/>
          <w:marRight w:val="0"/>
          <w:marTop w:val="0"/>
          <w:marBottom w:val="0"/>
          <w:divBdr>
            <w:top w:val="none" w:sz="0" w:space="0" w:color="auto"/>
            <w:left w:val="none" w:sz="0" w:space="0" w:color="auto"/>
            <w:bottom w:val="none" w:sz="0" w:space="0" w:color="auto"/>
            <w:right w:val="none" w:sz="0" w:space="0" w:color="auto"/>
          </w:divBdr>
        </w:div>
        <w:div w:id="1801217615">
          <w:marLeft w:val="0"/>
          <w:marRight w:val="0"/>
          <w:marTop w:val="0"/>
          <w:marBottom w:val="0"/>
          <w:divBdr>
            <w:top w:val="none" w:sz="0" w:space="0" w:color="auto"/>
            <w:left w:val="none" w:sz="0" w:space="0" w:color="auto"/>
            <w:bottom w:val="none" w:sz="0" w:space="0" w:color="auto"/>
            <w:right w:val="none" w:sz="0" w:space="0" w:color="auto"/>
          </w:divBdr>
        </w:div>
        <w:div w:id="1802267291">
          <w:marLeft w:val="0"/>
          <w:marRight w:val="0"/>
          <w:marTop w:val="0"/>
          <w:marBottom w:val="0"/>
          <w:divBdr>
            <w:top w:val="none" w:sz="0" w:space="0" w:color="auto"/>
            <w:left w:val="none" w:sz="0" w:space="0" w:color="auto"/>
            <w:bottom w:val="none" w:sz="0" w:space="0" w:color="auto"/>
            <w:right w:val="none" w:sz="0" w:space="0" w:color="auto"/>
          </w:divBdr>
        </w:div>
        <w:div w:id="1834103364">
          <w:marLeft w:val="0"/>
          <w:marRight w:val="0"/>
          <w:marTop w:val="0"/>
          <w:marBottom w:val="0"/>
          <w:divBdr>
            <w:top w:val="none" w:sz="0" w:space="0" w:color="auto"/>
            <w:left w:val="none" w:sz="0" w:space="0" w:color="auto"/>
            <w:bottom w:val="none" w:sz="0" w:space="0" w:color="auto"/>
            <w:right w:val="none" w:sz="0" w:space="0" w:color="auto"/>
          </w:divBdr>
        </w:div>
        <w:div w:id="1835219727">
          <w:marLeft w:val="0"/>
          <w:marRight w:val="0"/>
          <w:marTop w:val="0"/>
          <w:marBottom w:val="0"/>
          <w:divBdr>
            <w:top w:val="none" w:sz="0" w:space="0" w:color="auto"/>
            <w:left w:val="none" w:sz="0" w:space="0" w:color="auto"/>
            <w:bottom w:val="none" w:sz="0" w:space="0" w:color="auto"/>
            <w:right w:val="none" w:sz="0" w:space="0" w:color="auto"/>
          </w:divBdr>
        </w:div>
        <w:div w:id="1840001551">
          <w:marLeft w:val="0"/>
          <w:marRight w:val="0"/>
          <w:marTop w:val="0"/>
          <w:marBottom w:val="0"/>
          <w:divBdr>
            <w:top w:val="none" w:sz="0" w:space="0" w:color="auto"/>
            <w:left w:val="none" w:sz="0" w:space="0" w:color="auto"/>
            <w:bottom w:val="none" w:sz="0" w:space="0" w:color="auto"/>
            <w:right w:val="none" w:sz="0" w:space="0" w:color="auto"/>
          </w:divBdr>
        </w:div>
        <w:div w:id="1888031374">
          <w:marLeft w:val="0"/>
          <w:marRight w:val="0"/>
          <w:marTop w:val="0"/>
          <w:marBottom w:val="0"/>
          <w:divBdr>
            <w:top w:val="none" w:sz="0" w:space="0" w:color="auto"/>
            <w:left w:val="none" w:sz="0" w:space="0" w:color="auto"/>
            <w:bottom w:val="none" w:sz="0" w:space="0" w:color="auto"/>
            <w:right w:val="none" w:sz="0" w:space="0" w:color="auto"/>
          </w:divBdr>
        </w:div>
        <w:div w:id="1898395704">
          <w:marLeft w:val="0"/>
          <w:marRight w:val="0"/>
          <w:marTop w:val="0"/>
          <w:marBottom w:val="0"/>
          <w:divBdr>
            <w:top w:val="none" w:sz="0" w:space="0" w:color="auto"/>
            <w:left w:val="none" w:sz="0" w:space="0" w:color="auto"/>
            <w:bottom w:val="none" w:sz="0" w:space="0" w:color="auto"/>
            <w:right w:val="none" w:sz="0" w:space="0" w:color="auto"/>
          </w:divBdr>
        </w:div>
        <w:div w:id="1918980463">
          <w:marLeft w:val="0"/>
          <w:marRight w:val="0"/>
          <w:marTop w:val="0"/>
          <w:marBottom w:val="0"/>
          <w:divBdr>
            <w:top w:val="none" w:sz="0" w:space="0" w:color="auto"/>
            <w:left w:val="none" w:sz="0" w:space="0" w:color="auto"/>
            <w:bottom w:val="none" w:sz="0" w:space="0" w:color="auto"/>
            <w:right w:val="none" w:sz="0" w:space="0" w:color="auto"/>
          </w:divBdr>
        </w:div>
        <w:div w:id="1927373206">
          <w:marLeft w:val="0"/>
          <w:marRight w:val="0"/>
          <w:marTop w:val="0"/>
          <w:marBottom w:val="0"/>
          <w:divBdr>
            <w:top w:val="none" w:sz="0" w:space="0" w:color="auto"/>
            <w:left w:val="none" w:sz="0" w:space="0" w:color="auto"/>
            <w:bottom w:val="none" w:sz="0" w:space="0" w:color="auto"/>
            <w:right w:val="none" w:sz="0" w:space="0" w:color="auto"/>
          </w:divBdr>
        </w:div>
        <w:div w:id="1943413027">
          <w:marLeft w:val="0"/>
          <w:marRight w:val="0"/>
          <w:marTop w:val="0"/>
          <w:marBottom w:val="0"/>
          <w:divBdr>
            <w:top w:val="none" w:sz="0" w:space="0" w:color="auto"/>
            <w:left w:val="none" w:sz="0" w:space="0" w:color="auto"/>
            <w:bottom w:val="none" w:sz="0" w:space="0" w:color="auto"/>
            <w:right w:val="none" w:sz="0" w:space="0" w:color="auto"/>
          </w:divBdr>
        </w:div>
        <w:div w:id="1947537179">
          <w:marLeft w:val="0"/>
          <w:marRight w:val="0"/>
          <w:marTop w:val="0"/>
          <w:marBottom w:val="0"/>
          <w:divBdr>
            <w:top w:val="none" w:sz="0" w:space="0" w:color="auto"/>
            <w:left w:val="none" w:sz="0" w:space="0" w:color="auto"/>
            <w:bottom w:val="none" w:sz="0" w:space="0" w:color="auto"/>
            <w:right w:val="none" w:sz="0" w:space="0" w:color="auto"/>
          </w:divBdr>
        </w:div>
        <w:div w:id="1955554798">
          <w:marLeft w:val="0"/>
          <w:marRight w:val="0"/>
          <w:marTop w:val="0"/>
          <w:marBottom w:val="0"/>
          <w:divBdr>
            <w:top w:val="none" w:sz="0" w:space="0" w:color="auto"/>
            <w:left w:val="none" w:sz="0" w:space="0" w:color="auto"/>
            <w:bottom w:val="none" w:sz="0" w:space="0" w:color="auto"/>
            <w:right w:val="none" w:sz="0" w:space="0" w:color="auto"/>
          </w:divBdr>
        </w:div>
        <w:div w:id="1965965846">
          <w:marLeft w:val="0"/>
          <w:marRight w:val="0"/>
          <w:marTop w:val="0"/>
          <w:marBottom w:val="0"/>
          <w:divBdr>
            <w:top w:val="none" w:sz="0" w:space="0" w:color="auto"/>
            <w:left w:val="none" w:sz="0" w:space="0" w:color="auto"/>
            <w:bottom w:val="none" w:sz="0" w:space="0" w:color="auto"/>
            <w:right w:val="none" w:sz="0" w:space="0" w:color="auto"/>
          </w:divBdr>
        </w:div>
        <w:div w:id="2036809129">
          <w:marLeft w:val="0"/>
          <w:marRight w:val="0"/>
          <w:marTop w:val="0"/>
          <w:marBottom w:val="0"/>
          <w:divBdr>
            <w:top w:val="none" w:sz="0" w:space="0" w:color="auto"/>
            <w:left w:val="none" w:sz="0" w:space="0" w:color="auto"/>
            <w:bottom w:val="none" w:sz="0" w:space="0" w:color="auto"/>
            <w:right w:val="none" w:sz="0" w:space="0" w:color="auto"/>
          </w:divBdr>
        </w:div>
        <w:div w:id="2050253620">
          <w:marLeft w:val="0"/>
          <w:marRight w:val="0"/>
          <w:marTop w:val="0"/>
          <w:marBottom w:val="0"/>
          <w:divBdr>
            <w:top w:val="none" w:sz="0" w:space="0" w:color="auto"/>
            <w:left w:val="none" w:sz="0" w:space="0" w:color="auto"/>
            <w:bottom w:val="none" w:sz="0" w:space="0" w:color="auto"/>
            <w:right w:val="none" w:sz="0" w:space="0" w:color="auto"/>
          </w:divBdr>
        </w:div>
        <w:div w:id="2062551987">
          <w:marLeft w:val="0"/>
          <w:marRight w:val="0"/>
          <w:marTop w:val="0"/>
          <w:marBottom w:val="0"/>
          <w:divBdr>
            <w:top w:val="none" w:sz="0" w:space="0" w:color="auto"/>
            <w:left w:val="none" w:sz="0" w:space="0" w:color="auto"/>
            <w:bottom w:val="none" w:sz="0" w:space="0" w:color="auto"/>
            <w:right w:val="none" w:sz="0" w:space="0" w:color="auto"/>
          </w:divBdr>
        </w:div>
        <w:div w:id="2095665863">
          <w:marLeft w:val="0"/>
          <w:marRight w:val="0"/>
          <w:marTop w:val="0"/>
          <w:marBottom w:val="0"/>
          <w:divBdr>
            <w:top w:val="none" w:sz="0" w:space="0" w:color="auto"/>
            <w:left w:val="none" w:sz="0" w:space="0" w:color="auto"/>
            <w:bottom w:val="none" w:sz="0" w:space="0" w:color="auto"/>
            <w:right w:val="none" w:sz="0" w:space="0" w:color="auto"/>
          </w:divBdr>
        </w:div>
        <w:div w:id="2111781125">
          <w:marLeft w:val="0"/>
          <w:marRight w:val="0"/>
          <w:marTop w:val="0"/>
          <w:marBottom w:val="0"/>
          <w:divBdr>
            <w:top w:val="none" w:sz="0" w:space="0" w:color="auto"/>
            <w:left w:val="none" w:sz="0" w:space="0" w:color="auto"/>
            <w:bottom w:val="none" w:sz="0" w:space="0" w:color="auto"/>
            <w:right w:val="none" w:sz="0" w:space="0" w:color="auto"/>
          </w:divBdr>
        </w:div>
        <w:div w:id="2116751494">
          <w:marLeft w:val="0"/>
          <w:marRight w:val="0"/>
          <w:marTop w:val="0"/>
          <w:marBottom w:val="0"/>
          <w:divBdr>
            <w:top w:val="none" w:sz="0" w:space="0" w:color="auto"/>
            <w:left w:val="none" w:sz="0" w:space="0" w:color="auto"/>
            <w:bottom w:val="none" w:sz="0" w:space="0" w:color="auto"/>
            <w:right w:val="none" w:sz="0" w:space="0" w:color="auto"/>
          </w:divBdr>
        </w:div>
        <w:div w:id="2117670205">
          <w:marLeft w:val="0"/>
          <w:marRight w:val="0"/>
          <w:marTop w:val="0"/>
          <w:marBottom w:val="0"/>
          <w:divBdr>
            <w:top w:val="none" w:sz="0" w:space="0" w:color="auto"/>
            <w:left w:val="none" w:sz="0" w:space="0" w:color="auto"/>
            <w:bottom w:val="none" w:sz="0" w:space="0" w:color="auto"/>
            <w:right w:val="none" w:sz="0" w:space="0" w:color="auto"/>
          </w:divBdr>
        </w:div>
        <w:div w:id="2134908089">
          <w:marLeft w:val="0"/>
          <w:marRight w:val="0"/>
          <w:marTop w:val="0"/>
          <w:marBottom w:val="0"/>
          <w:divBdr>
            <w:top w:val="none" w:sz="0" w:space="0" w:color="auto"/>
            <w:left w:val="none" w:sz="0" w:space="0" w:color="auto"/>
            <w:bottom w:val="none" w:sz="0" w:space="0" w:color="auto"/>
            <w:right w:val="none" w:sz="0" w:space="0" w:color="auto"/>
          </w:divBdr>
        </w:div>
        <w:div w:id="2146772409">
          <w:marLeft w:val="0"/>
          <w:marRight w:val="0"/>
          <w:marTop w:val="0"/>
          <w:marBottom w:val="0"/>
          <w:divBdr>
            <w:top w:val="none" w:sz="0" w:space="0" w:color="auto"/>
            <w:left w:val="none" w:sz="0" w:space="0" w:color="auto"/>
            <w:bottom w:val="none" w:sz="0" w:space="0" w:color="auto"/>
            <w:right w:val="none" w:sz="0" w:space="0" w:color="auto"/>
          </w:divBdr>
        </w:div>
      </w:divsChild>
    </w:div>
    <w:div w:id="928540182">
      <w:bodyDiv w:val="1"/>
      <w:marLeft w:val="0"/>
      <w:marRight w:val="0"/>
      <w:marTop w:val="0"/>
      <w:marBottom w:val="0"/>
      <w:divBdr>
        <w:top w:val="none" w:sz="0" w:space="0" w:color="auto"/>
        <w:left w:val="none" w:sz="0" w:space="0" w:color="auto"/>
        <w:bottom w:val="none" w:sz="0" w:space="0" w:color="auto"/>
        <w:right w:val="none" w:sz="0" w:space="0" w:color="auto"/>
      </w:divBdr>
    </w:div>
    <w:div w:id="934823914">
      <w:bodyDiv w:val="1"/>
      <w:marLeft w:val="0"/>
      <w:marRight w:val="0"/>
      <w:marTop w:val="0"/>
      <w:marBottom w:val="0"/>
      <w:divBdr>
        <w:top w:val="none" w:sz="0" w:space="0" w:color="auto"/>
        <w:left w:val="none" w:sz="0" w:space="0" w:color="auto"/>
        <w:bottom w:val="none" w:sz="0" w:space="0" w:color="auto"/>
        <w:right w:val="none" w:sz="0" w:space="0" w:color="auto"/>
      </w:divBdr>
    </w:div>
    <w:div w:id="979841075">
      <w:bodyDiv w:val="1"/>
      <w:marLeft w:val="0"/>
      <w:marRight w:val="0"/>
      <w:marTop w:val="0"/>
      <w:marBottom w:val="0"/>
      <w:divBdr>
        <w:top w:val="none" w:sz="0" w:space="0" w:color="auto"/>
        <w:left w:val="none" w:sz="0" w:space="0" w:color="auto"/>
        <w:bottom w:val="none" w:sz="0" w:space="0" w:color="auto"/>
        <w:right w:val="none" w:sz="0" w:space="0" w:color="auto"/>
      </w:divBdr>
    </w:div>
    <w:div w:id="1000160748">
      <w:bodyDiv w:val="1"/>
      <w:marLeft w:val="0"/>
      <w:marRight w:val="0"/>
      <w:marTop w:val="0"/>
      <w:marBottom w:val="0"/>
      <w:divBdr>
        <w:top w:val="none" w:sz="0" w:space="0" w:color="auto"/>
        <w:left w:val="none" w:sz="0" w:space="0" w:color="auto"/>
        <w:bottom w:val="none" w:sz="0" w:space="0" w:color="auto"/>
        <w:right w:val="none" w:sz="0" w:space="0" w:color="auto"/>
      </w:divBdr>
    </w:div>
    <w:div w:id="1023363866">
      <w:bodyDiv w:val="1"/>
      <w:marLeft w:val="0"/>
      <w:marRight w:val="0"/>
      <w:marTop w:val="0"/>
      <w:marBottom w:val="0"/>
      <w:divBdr>
        <w:top w:val="none" w:sz="0" w:space="0" w:color="auto"/>
        <w:left w:val="none" w:sz="0" w:space="0" w:color="auto"/>
        <w:bottom w:val="none" w:sz="0" w:space="0" w:color="auto"/>
        <w:right w:val="none" w:sz="0" w:space="0" w:color="auto"/>
      </w:divBdr>
    </w:div>
    <w:div w:id="1026176230">
      <w:bodyDiv w:val="1"/>
      <w:marLeft w:val="0"/>
      <w:marRight w:val="0"/>
      <w:marTop w:val="0"/>
      <w:marBottom w:val="0"/>
      <w:divBdr>
        <w:top w:val="none" w:sz="0" w:space="0" w:color="auto"/>
        <w:left w:val="none" w:sz="0" w:space="0" w:color="auto"/>
        <w:bottom w:val="none" w:sz="0" w:space="0" w:color="auto"/>
        <w:right w:val="none" w:sz="0" w:space="0" w:color="auto"/>
      </w:divBdr>
    </w:div>
    <w:div w:id="1041245640">
      <w:bodyDiv w:val="1"/>
      <w:marLeft w:val="0"/>
      <w:marRight w:val="0"/>
      <w:marTop w:val="0"/>
      <w:marBottom w:val="0"/>
      <w:divBdr>
        <w:top w:val="none" w:sz="0" w:space="0" w:color="auto"/>
        <w:left w:val="none" w:sz="0" w:space="0" w:color="auto"/>
        <w:bottom w:val="none" w:sz="0" w:space="0" w:color="auto"/>
        <w:right w:val="none" w:sz="0" w:space="0" w:color="auto"/>
      </w:divBdr>
      <w:divsChild>
        <w:div w:id="1426727656">
          <w:marLeft w:val="0"/>
          <w:marRight w:val="0"/>
          <w:marTop w:val="0"/>
          <w:marBottom w:val="0"/>
          <w:divBdr>
            <w:top w:val="none" w:sz="0" w:space="0" w:color="auto"/>
            <w:left w:val="none" w:sz="0" w:space="0" w:color="auto"/>
            <w:bottom w:val="none" w:sz="0" w:space="0" w:color="auto"/>
            <w:right w:val="none" w:sz="0" w:space="0" w:color="auto"/>
          </w:divBdr>
        </w:div>
      </w:divsChild>
    </w:div>
    <w:div w:id="1088622306">
      <w:bodyDiv w:val="1"/>
      <w:marLeft w:val="0"/>
      <w:marRight w:val="0"/>
      <w:marTop w:val="0"/>
      <w:marBottom w:val="0"/>
      <w:divBdr>
        <w:top w:val="none" w:sz="0" w:space="0" w:color="auto"/>
        <w:left w:val="none" w:sz="0" w:space="0" w:color="auto"/>
        <w:bottom w:val="none" w:sz="0" w:space="0" w:color="auto"/>
        <w:right w:val="none" w:sz="0" w:space="0" w:color="auto"/>
      </w:divBdr>
      <w:divsChild>
        <w:div w:id="1526285475">
          <w:marLeft w:val="0"/>
          <w:marRight w:val="0"/>
          <w:marTop w:val="0"/>
          <w:marBottom w:val="0"/>
          <w:divBdr>
            <w:top w:val="none" w:sz="0" w:space="0" w:color="auto"/>
            <w:left w:val="none" w:sz="0" w:space="0" w:color="auto"/>
            <w:bottom w:val="none" w:sz="0" w:space="0" w:color="auto"/>
            <w:right w:val="none" w:sz="0" w:space="0" w:color="auto"/>
          </w:divBdr>
        </w:div>
      </w:divsChild>
    </w:div>
    <w:div w:id="1104883083">
      <w:bodyDiv w:val="1"/>
      <w:marLeft w:val="0"/>
      <w:marRight w:val="0"/>
      <w:marTop w:val="0"/>
      <w:marBottom w:val="0"/>
      <w:divBdr>
        <w:top w:val="none" w:sz="0" w:space="0" w:color="auto"/>
        <w:left w:val="none" w:sz="0" w:space="0" w:color="auto"/>
        <w:bottom w:val="none" w:sz="0" w:space="0" w:color="auto"/>
        <w:right w:val="none" w:sz="0" w:space="0" w:color="auto"/>
      </w:divBdr>
      <w:divsChild>
        <w:div w:id="415639927">
          <w:marLeft w:val="0"/>
          <w:marRight w:val="0"/>
          <w:marTop w:val="0"/>
          <w:marBottom w:val="0"/>
          <w:divBdr>
            <w:top w:val="none" w:sz="0" w:space="0" w:color="auto"/>
            <w:left w:val="none" w:sz="0" w:space="0" w:color="auto"/>
            <w:bottom w:val="none" w:sz="0" w:space="0" w:color="auto"/>
            <w:right w:val="none" w:sz="0" w:space="0" w:color="auto"/>
          </w:divBdr>
        </w:div>
      </w:divsChild>
    </w:div>
    <w:div w:id="1111626159">
      <w:bodyDiv w:val="1"/>
      <w:marLeft w:val="0"/>
      <w:marRight w:val="0"/>
      <w:marTop w:val="0"/>
      <w:marBottom w:val="0"/>
      <w:divBdr>
        <w:top w:val="none" w:sz="0" w:space="0" w:color="auto"/>
        <w:left w:val="none" w:sz="0" w:space="0" w:color="auto"/>
        <w:bottom w:val="none" w:sz="0" w:space="0" w:color="auto"/>
        <w:right w:val="none" w:sz="0" w:space="0" w:color="auto"/>
      </w:divBdr>
    </w:div>
    <w:div w:id="1132141326">
      <w:bodyDiv w:val="1"/>
      <w:marLeft w:val="0"/>
      <w:marRight w:val="0"/>
      <w:marTop w:val="0"/>
      <w:marBottom w:val="0"/>
      <w:divBdr>
        <w:top w:val="none" w:sz="0" w:space="0" w:color="auto"/>
        <w:left w:val="none" w:sz="0" w:space="0" w:color="auto"/>
        <w:bottom w:val="none" w:sz="0" w:space="0" w:color="auto"/>
        <w:right w:val="none" w:sz="0" w:space="0" w:color="auto"/>
      </w:divBdr>
    </w:div>
    <w:div w:id="1149446990">
      <w:bodyDiv w:val="1"/>
      <w:marLeft w:val="0"/>
      <w:marRight w:val="0"/>
      <w:marTop w:val="0"/>
      <w:marBottom w:val="0"/>
      <w:divBdr>
        <w:top w:val="none" w:sz="0" w:space="0" w:color="auto"/>
        <w:left w:val="none" w:sz="0" w:space="0" w:color="auto"/>
        <w:bottom w:val="none" w:sz="0" w:space="0" w:color="auto"/>
        <w:right w:val="none" w:sz="0" w:space="0" w:color="auto"/>
      </w:divBdr>
    </w:div>
    <w:div w:id="1170830375">
      <w:bodyDiv w:val="1"/>
      <w:marLeft w:val="0"/>
      <w:marRight w:val="0"/>
      <w:marTop w:val="0"/>
      <w:marBottom w:val="0"/>
      <w:divBdr>
        <w:top w:val="none" w:sz="0" w:space="0" w:color="auto"/>
        <w:left w:val="none" w:sz="0" w:space="0" w:color="auto"/>
        <w:bottom w:val="none" w:sz="0" w:space="0" w:color="auto"/>
        <w:right w:val="none" w:sz="0" w:space="0" w:color="auto"/>
      </w:divBdr>
      <w:divsChild>
        <w:div w:id="11152571">
          <w:marLeft w:val="0"/>
          <w:marRight w:val="0"/>
          <w:marTop w:val="0"/>
          <w:marBottom w:val="0"/>
          <w:divBdr>
            <w:top w:val="none" w:sz="0" w:space="0" w:color="auto"/>
            <w:left w:val="none" w:sz="0" w:space="0" w:color="auto"/>
            <w:bottom w:val="none" w:sz="0" w:space="0" w:color="auto"/>
            <w:right w:val="none" w:sz="0" w:space="0" w:color="auto"/>
          </w:divBdr>
        </w:div>
        <w:div w:id="19622646">
          <w:marLeft w:val="0"/>
          <w:marRight w:val="0"/>
          <w:marTop w:val="0"/>
          <w:marBottom w:val="0"/>
          <w:divBdr>
            <w:top w:val="none" w:sz="0" w:space="0" w:color="auto"/>
            <w:left w:val="none" w:sz="0" w:space="0" w:color="auto"/>
            <w:bottom w:val="none" w:sz="0" w:space="0" w:color="auto"/>
            <w:right w:val="none" w:sz="0" w:space="0" w:color="auto"/>
          </w:divBdr>
        </w:div>
        <w:div w:id="49309282">
          <w:marLeft w:val="0"/>
          <w:marRight w:val="0"/>
          <w:marTop w:val="0"/>
          <w:marBottom w:val="0"/>
          <w:divBdr>
            <w:top w:val="none" w:sz="0" w:space="0" w:color="auto"/>
            <w:left w:val="none" w:sz="0" w:space="0" w:color="auto"/>
            <w:bottom w:val="none" w:sz="0" w:space="0" w:color="auto"/>
            <w:right w:val="none" w:sz="0" w:space="0" w:color="auto"/>
          </w:divBdr>
        </w:div>
        <w:div w:id="61567840">
          <w:marLeft w:val="0"/>
          <w:marRight w:val="0"/>
          <w:marTop w:val="0"/>
          <w:marBottom w:val="0"/>
          <w:divBdr>
            <w:top w:val="none" w:sz="0" w:space="0" w:color="auto"/>
            <w:left w:val="none" w:sz="0" w:space="0" w:color="auto"/>
            <w:bottom w:val="none" w:sz="0" w:space="0" w:color="auto"/>
            <w:right w:val="none" w:sz="0" w:space="0" w:color="auto"/>
          </w:divBdr>
        </w:div>
        <w:div w:id="74255211">
          <w:marLeft w:val="0"/>
          <w:marRight w:val="0"/>
          <w:marTop w:val="0"/>
          <w:marBottom w:val="0"/>
          <w:divBdr>
            <w:top w:val="none" w:sz="0" w:space="0" w:color="auto"/>
            <w:left w:val="none" w:sz="0" w:space="0" w:color="auto"/>
            <w:bottom w:val="none" w:sz="0" w:space="0" w:color="auto"/>
            <w:right w:val="none" w:sz="0" w:space="0" w:color="auto"/>
          </w:divBdr>
        </w:div>
        <w:div w:id="77412615">
          <w:marLeft w:val="0"/>
          <w:marRight w:val="0"/>
          <w:marTop w:val="0"/>
          <w:marBottom w:val="0"/>
          <w:divBdr>
            <w:top w:val="none" w:sz="0" w:space="0" w:color="auto"/>
            <w:left w:val="none" w:sz="0" w:space="0" w:color="auto"/>
            <w:bottom w:val="none" w:sz="0" w:space="0" w:color="auto"/>
            <w:right w:val="none" w:sz="0" w:space="0" w:color="auto"/>
          </w:divBdr>
        </w:div>
        <w:div w:id="143593139">
          <w:marLeft w:val="0"/>
          <w:marRight w:val="0"/>
          <w:marTop w:val="0"/>
          <w:marBottom w:val="0"/>
          <w:divBdr>
            <w:top w:val="none" w:sz="0" w:space="0" w:color="auto"/>
            <w:left w:val="none" w:sz="0" w:space="0" w:color="auto"/>
            <w:bottom w:val="none" w:sz="0" w:space="0" w:color="auto"/>
            <w:right w:val="none" w:sz="0" w:space="0" w:color="auto"/>
          </w:divBdr>
        </w:div>
        <w:div w:id="150829481">
          <w:marLeft w:val="0"/>
          <w:marRight w:val="0"/>
          <w:marTop w:val="0"/>
          <w:marBottom w:val="0"/>
          <w:divBdr>
            <w:top w:val="none" w:sz="0" w:space="0" w:color="auto"/>
            <w:left w:val="none" w:sz="0" w:space="0" w:color="auto"/>
            <w:bottom w:val="none" w:sz="0" w:space="0" w:color="auto"/>
            <w:right w:val="none" w:sz="0" w:space="0" w:color="auto"/>
          </w:divBdr>
        </w:div>
        <w:div w:id="158883916">
          <w:marLeft w:val="0"/>
          <w:marRight w:val="0"/>
          <w:marTop w:val="0"/>
          <w:marBottom w:val="0"/>
          <w:divBdr>
            <w:top w:val="none" w:sz="0" w:space="0" w:color="auto"/>
            <w:left w:val="none" w:sz="0" w:space="0" w:color="auto"/>
            <w:bottom w:val="none" w:sz="0" w:space="0" w:color="auto"/>
            <w:right w:val="none" w:sz="0" w:space="0" w:color="auto"/>
          </w:divBdr>
        </w:div>
        <w:div w:id="165829930">
          <w:marLeft w:val="0"/>
          <w:marRight w:val="0"/>
          <w:marTop w:val="0"/>
          <w:marBottom w:val="0"/>
          <w:divBdr>
            <w:top w:val="none" w:sz="0" w:space="0" w:color="auto"/>
            <w:left w:val="none" w:sz="0" w:space="0" w:color="auto"/>
            <w:bottom w:val="none" w:sz="0" w:space="0" w:color="auto"/>
            <w:right w:val="none" w:sz="0" w:space="0" w:color="auto"/>
          </w:divBdr>
        </w:div>
        <w:div w:id="166529982">
          <w:marLeft w:val="0"/>
          <w:marRight w:val="0"/>
          <w:marTop w:val="0"/>
          <w:marBottom w:val="0"/>
          <w:divBdr>
            <w:top w:val="none" w:sz="0" w:space="0" w:color="auto"/>
            <w:left w:val="none" w:sz="0" w:space="0" w:color="auto"/>
            <w:bottom w:val="none" w:sz="0" w:space="0" w:color="auto"/>
            <w:right w:val="none" w:sz="0" w:space="0" w:color="auto"/>
          </w:divBdr>
        </w:div>
        <w:div w:id="182792092">
          <w:marLeft w:val="0"/>
          <w:marRight w:val="0"/>
          <w:marTop w:val="0"/>
          <w:marBottom w:val="0"/>
          <w:divBdr>
            <w:top w:val="none" w:sz="0" w:space="0" w:color="auto"/>
            <w:left w:val="none" w:sz="0" w:space="0" w:color="auto"/>
            <w:bottom w:val="none" w:sz="0" w:space="0" w:color="auto"/>
            <w:right w:val="none" w:sz="0" w:space="0" w:color="auto"/>
          </w:divBdr>
        </w:div>
        <w:div w:id="203297826">
          <w:marLeft w:val="0"/>
          <w:marRight w:val="0"/>
          <w:marTop w:val="0"/>
          <w:marBottom w:val="0"/>
          <w:divBdr>
            <w:top w:val="none" w:sz="0" w:space="0" w:color="auto"/>
            <w:left w:val="none" w:sz="0" w:space="0" w:color="auto"/>
            <w:bottom w:val="none" w:sz="0" w:space="0" w:color="auto"/>
            <w:right w:val="none" w:sz="0" w:space="0" w:color="auto"/>
          </w:divBdr>
        </w:div>
        <w:div w:id="204174129">
          <w:marLeft w:val="0"/>
          <w:marRight w:val="0"/>
          <w:marTop w:val="0"/>
          <w:marBottom w:val="0"/>
          <w:divBdr>
            <w:top w:val="none" w:sz="0" w:space="0" w:color="auto"/>
            <w:left w:val="none" w:sz="0" w:space="0" w:color="auto"/>
            <w:bottom w:val="none" w:sz="0" w:space="0" w:color="auto"/>
            <w:right w:val="none" w:sz="0" w:space="0" w:color="auto"/>
          </w:divBdr>
        </w:div>
        <w:div w:id="228812835">
          <w:marLeft w:val="0"/>
          <w:marRight w:val="0"/>
          <w:marTop w:val="0"/>
          <w:marBottom w:val="0"/>
          <w:divBdr>
            <w:top w:val="none" w:sz="0" w:space="0" w:color="auto"/>
            <w:left w:val="none" w:sz="0" w:space="0" w:color="auto"/>
            <w:bottom w:val="none" w:sz="0" w:space="0" w:color="auto"/>
            <w:right w:val="none" w:sz="0" w:space="0" w:color="auto"/>
          </w:divBdr>
        </w:div>
        <w:div w:id="241991410">
          <w:marLeft w:val="0"/>
          <w:marRight w:val="0"/>
          <w:marTop w:val="0"/>
          <w:marBottom w:val="0"/>
          <w:divBdr>
            <w:top w:val="none" w:sz="0" w:space="0" w:color="auto"/>
            <w:left w:val="none" w:sz="0" w:space="0" w:color="auto"/>
            <w:bottom w:val="none" w:sz="0" w:space="0" w:color="auto"/>
            <w:right w:val="none" w:sz="0" w:space="0" w:color="auto"/>
          </w:divBdr>
        </w:div>
        <w:div w:id="272252026">
          <w:marLeft w:val="0"/>
          <w:marRight w:val="0"/>
          <w:marTop w:val="0"/>
          <w:marBottom w:val="0"/>
          <w:divBdr>
            <w:top w:val="none" w:sz="0" w:space="0" w:color="auto"/>
            <w:left w:val="none" w:sz="0" w:space="0" w:color="auto"/>
            <w:bottom w:val="none" w:sz="0" w:space="0" w:color="auto"/>
            <w:right w:val="none" w:sz="0" w:space="0" w:color="auto"/>
          </w:divBdr>
        </w:div>
        <w:div w:id="288362724">
          <w:marLeft w:val="0"/>
          <w:marRight w:val="0"/>
          <w:marTop w:val="0"/>
          <w:marBottom w:val="0"/>
          <w:divBdr>
            <w:top w:val="none" w:sz="0" w:space="0" w:color="auto"/>
            <w:left w:val="none" w:sz="0" w:space="0" w:color="auto"/>
            <w:bottom w:val="none" w:sz="0" w:space="0" w:color="auto"/>
            <w:right w:val="none" w:sz="0" w:space="0" w:color="auto"/>
          </w:divBdr>
        </w:div>
        <w:div w:id="304699275">
          <w:marLeft w:val="0"/>
          <w:marRight w:val="0"/>
          <w:marTop w:val="0"/>
          <w:marBottom w:val="0"/>
          <w:divBdr>
            <w:top w:val="none" w:sz="0" w:space="0" w:color="auto"/>
            <w:left w:val="none" w:sz="0" w:space="0" w:color="auto"/>
            <w:bottom w:val="none" w:sz="0" w:space="0" w:color="auto"/>
            <w:right w:val="none" w:sz="0" w:space="0" w:color="auto"/>
          </w:divBdr>
        </w:div>
        <w:div w:id="316344140">
          <w:marLeft w:val="0"/>
          <w:marRight w:val="0"/>
          <w:marTop w:val="0"/>
          <w:marBottom w:val="0"/>
          <w:divBdr>
            <w:top w:val="none" w:sz="0" w:space="0" w:color="auto"/>
            <w:left w:val="none" w:sz="0" w:space="0" w:color="auto"/>
            <w:bottom w:val="none" w:sz="0" w:space="0" w:color="auto"/>
            <w:right w:val="none" w:sz="0" w:space="0" w:color="auto"/>
          </w:divBdr>
        </w:div>
        <w:div w:id="324019012">
          <w:marLeft w:val="0"/>
          <w:marRight w:val="0"/>
          <w:marTop w:val="0"/>
          <w:marBottom w:val="0"/>
          <w:divBdr>
            <w:top w:val="none" w:sz="0" w:space="0" w:color="auto"/>
            <w:left w:val="none" w:sz="0" w:space="0" w:color="auto"/>
            <w:bottom w:val="none" w:sz="0" w:space="0" w:color="auto"/>
            <w:right w:val="none" w:sz="0" w:space="0" w:color="auto"/>
          </w:divBdr>
        </w:div>
        <w:div w:id="325060838">
          <w:marLeft w:val="0"/>
          <w:marRight w:val="0"/>
          <w:marTop w:val="0"/>
          <w:marBottom w:val="0"/>
          <w:divBdr>
            <w:top w:val="none" w:sz="0" w:space="0" w:color="auto"/>
            <w:left w:val="none" w:sz="0" w:space="0" w:color="auto"/>
            <w:bottom w:val="none" w:sz="0" w:space="0" w:color="auto"/>
            <w:right w:val="none" w:sz="0" w:space="0" w:color="auto"/>
          </w:divBdr>
        </w:div>
        <w:div w:id="326907069">
          <w:marLeft w:val="0"/>
          <w:marRight w:val="0"/>
          <w:marTop w:val="0"/>
          <w:marBottom w:val="0"/>
          <w:divBdr>
            <w:top w:val="none" w:sz="0" w:space="0" w:color="auto"/>
            <w:left w:val="none" w:sz="0" w:space="0" w:color="auto"/>
            <w:bottom w:val="none" w:sz="0" w:space="0" w:color="auto"/>
            <w:right w:val="none" w:sz="0" w:space="0" w:color="auto"/>
          </w:divBdr>
        </w:div>
        <w:div w:id="332493734">
          <w:marLeft w:val="0"/>
          <w:marRight w:val="0"/>
          <w:marTop w:val="0"/>
          <w:marBottom w:val="0"/>
          <w:divBdr>
            <w:top w:val="none" w:sz="0" w:space="0" w:color="auto"/>
            <w:left w:val="none" w:sz="0" w:space="0" w:color="auto"/>
            <w:bottom w:val="none" w:sz="0" w:space="0" w:color="auto"/>
            <w:right w:val="none" w:sz="0" w:space="0" w:color="auto"/>
          </w:divBdr>
        </w:div>
        <w:div w:id="346252947">
          <w:marLeft w:val="0"/>
          <w:marRight w:val="0"/>
          <w:marTop w:val="0"/>
          <w:marBottom w:val="0"/>
          <w:divBdr>
            <w:top w:val="none" w:sz="0" w:space="0" w:color="auto"/>
            <w:left w:val="none" w:sz="0" w:space="0" w:color="auto"/>
            <w:bottom w:val="none" w:sz="0" w:space="0" w:color="auto"/>
            <w:right w:val="none" w:sz="0" w:space="0" w:color="auto"/>
          </w:divBdr>
        </w:div>
        <w:div w:id="381951829">
          <w:marLeft w:val="0"/>
          <w:marRight w:val="0"/>
          <w:marTop w:val="0"/>
          <w:marBottom w:val="0"/>
          <w:divBdr>
            <w:top w:val="none" w:sz="0" w:space="0" w:color="auto"/>
            <w:left w:val="none" w:sz="0" w:space="0" w:color="auto"/>
            <w:bottom w:val="none" w:sz="0" w:space="0" w:color="auto"/>
            <w:right w:val="none" w:sz="0" w:space="0" w:color="auto"/>
          </w:divBdr>
        </w:div>
        <w:div w:id="390420131">
          <w:marLeft w:val="0"/>
          <w:marRight w:val="0"/>
          <w:marTop w:val="0"/>
          <w:marBottom w:val="0"/>
          <w:divBdr>
            <w:top w:val="none" w:sz="0" w:space="0" w:color="auto"/>
            <w:left w:val="none" w:sz="0" w:space="0" w:color="auto"/>
            <w:bottom w:val="none" w:sz="0" w:space="0" w:color="auto"/>
            <w:right w:val="none" w:sz="0" w:space="0" w:color="auto"/>
          </w:divBdr>
        </w:div>
        <w:div w:id="419058567">
          <w:marLeft w:val="0"/>
          <w:marRight w:val="0"/>
          <w:marTop w:val="0"/>
          <w:marBottom w:val="0"/>
          <w:divBdr>
            <w:top w:val="none" w:sz="0" w:space="0" w:color="auto"/>
            <w:left w:val="none" w:sz="0" w:space="0" w:color="auto"/>
            <w:bottom w:val="none" w:sz="0" w:space="0" w:color="auto"/>
            <w:right w:val="none" w:sz="0" w:space="0" w:color="auto"/>
          </w:divBdr>
        </w:div>
        <w:div w:id="447242168">
          <w:marLeft w:val="0"/>
          <w:marRight w:val="0"/>
          <w:marTop w:val="0"/>
          <w:marBottom w:val="0"/>
          <w:divBdr>
            <w:top w:val="none" w:sz="0" w:space="0" w:color="auto"/>
            <w:left w:val="none" w:sz="0" w:space="0" w:color="auto"/>
            <w:bottom w:val="none" w:sz="0" w:space="0" w:color="auto"/>
            <w:right w:val="none" w:sz="0" w:space="0" w:color="auto"/>
          </w:divBdr>
        </w:div>
        <w:div w:id="457846026">
          <w:marLeft w:val="0"/>
          <w:marRight w:val="0"/>
          <w:marTop w:val="0"/>
          <w:marBottom w:val="0"/>
          <w:divBdr>
            <w:top w:val="none" w:sz="0" w:space="0" w:color="auto"/>
            <w:left w:val="none" w:sz="0" w:space="0" w:color="auto"/>
            <w:bottom w:val="none" w:sz="0" w:space="0" w:color="auto"/>
            <w:right w:val="none" w:sz="0" w:space="0" w:color="auto"/>
          </w:divBdr>
        </w:div>
        <w:div w:id="485782864">
          <w:marLeft w:val="0"/>
          <w:marRight w:val="0"/>
          <w:marTop w:val="0"/>
          <w:marBottom w:val="0"/>
          <w:divBdr>
            <w:top w:val="none" w:sz="0" w:space="0" w:color="auto"/>
            <w:left w:val="none" w:sz="0" w:space="0" w:color="auto"/>
            <w:bottom w:val="none" w:sz="0" w:space="0" w:color="auto"/>
            <w:right w:val="none" w:sz="0" w:space="0" w:color="auto"/>
          </w:divBdr>
        </w:div>
        <w:div w:id="516165207">
          <w:marLeft w:val="0"/>
          <w:marRight w:val="0"/>
          <w:marTop w:val="0"/>
          <w:marBottom w:val="0"/>
          <w:divBdr>
            <w:top w:val="none" w:sz="0" w:space="0" w:color="auto"/>
            <w:left w:val="none" w:sz="0" w:space="0" w:color="auto"/>
            <w:bottom w:val="none" w:sz="0" w:space="0" w:color="auto"/>
            <w:right w:val="none" w:sz="0" w:space="0" w:color="auto"/>
          </w:divBdr>
        </w:div>
        <w:div w:id="525021324">
          <w:marLeft w:val="0"/>
          <w:marRight w:val="0"/>
          <w:marTop w:val="0"/>
          <w:marBottom w:val="0"/>
          <w:divBdr>
            <w:top w:val="none" w:sz="0" w:space="0" w:color="auto"/>
            <w:left w:val="none" w:sz="0" w:space="0" w:color="auto"/>
            <w:bottom w:val="none" w:sz="0" w:space="0" w:color="auto"/>
            <w:right w:val="none" w:sz="0" w:space="0" w:color="auto"/>
          </w:divBdr>
        </w:div>
        <w:div w:id="541290996">
          <w:marLeft w:val="0"/>
          <w:marRight w:val="0"/>
          <w:marTop w:val="0"/>
          <w:marBottom w:val="0"/>
          <w:divBdr>
            <w:top w:val="none" w:sz="0" w:space="0" w:color="auto"/>
            <w:left w:val="none" w:sz="0" w:space="0" w:color="auto"/>
            <w:bottom w:val="none" w:sz="0" w:space="0" w:color="auto"/>
            <w:right w:val="none" w:sz="0" w:space="0" w:color="auto"/>
          </w:divBdr>
        </w:div>
        <w:div w:id="554968036">
          <w:marLeft w:val="0"/>
          <w:marRight w:val="0"/>
          <w:marTop w:val="0"/>
          <w:marBottom w:val="0"/>
          <w:divBdr>
            <w:top w:val="none" w:sz="0" w:space="0" w:color="auto"/>
            <w:left w:val="none" w:sz="0" w:space="0" w:color="auto"/>
            <w:bottom w:val="none" w:sz="0" w:space="0" w:color="auto"/>
            <w:right w:val="none" w:sz="0" w:space="0" w:color="auto"/>
          </w:divBdr>
        </w:div>
        <w:div w:id="594048557">
          <w:marLeft w:val="0"/>
          <w:marRight w:val="0"/>
          <w:marTop w:val="0"/>
          <w:marBottom w:val="0"/>
          <w:divBdr>
            <w:top w:val="none" w:sz="0" w:space="0" w:color="auto"/>
            <w:left w:val="none" w:sz="0" w:space="0" w:color="auto"/>
            <w:bottom w:val="none" w:sz="0" w:space="0" w:color="auto"/>
            <w:right w:val="none" w:sz="0" w:space="0" w:color="auto"/>
          </w:divBdr>
        </w:div>
        <w:div w:id="596720222">
          <w:marLeft w:val="0"/>
          <w:marRight w:val="0"/>
          <w:marTop w:val="0"/>
          <w:marBottom w:val="0"/>
          <w:divBdr>
            <w:top w:val="none" w:sz="0" w:space="0" w:color="auto"/>
            <w:left w:val="none" w:sz="0" w:space="0" w:color="auto"/>
            <w:bottom w:val="none" w:sz="0" w:space="0" w:color="auto"/>
            <w:right w:val="none" w:sz="0" w:space="0" w:color="auto"/>
          </w:divBdr>
        </w:div>
        <w:div w:id="597831728">
          <w:marLeft w:val="0"/>
          <w:marRight w:val="0"/>
          <w:marTop w:val="0"/>
          <w:marBottom w:val="0"/>
          <w:divBdr>
            <w:top w:val="none" w:sz="0" w:space="0" w:color="auto"/>
            <w:left w:val="none" w:sz="0" w:space="0" w:color="auto"/>
            <w:bottom w:val="none" w:sz="0" w:space="0" w:color="auto"/>
            <w:right w:val="none" w:sz="0" w:space="0" w:color="auto"/>
          </w:divBdr>
        </w:div>
        <w:div w:id="621963471">
          <w:marLeft w:val="0"/>
          <w:marRight w:val="0"/>
          <w:marTop w:val="0"/>
          <w:marBottom w:val="0"/>
          <w:divBdr>
            <w:top w:val="none" w:sz="0" w:space="0" w:color="auto"/>
            <w:left w:val="none" w:sz="0" w:space="0" w:color="auto"/>
            <w:bottom w:val="none" w:sz="0" w:space="0" w:color="auto"/>
            <w:right w:val="none" w:sz="0" w:space="0" w:color="auto"/>
          </w:divBdr>
        </w:div>
        <w:div w:id="622346193">
          <w:marLeft w:val="0"/>
          <w:marRight w:val="0"/>
          <w:marTop w:val="0"/>
          <w:marBottom w:val="0"/>
          <w:divBdr>
            <w:top w:val="none" w:sz="0" w:space="0" w:color="auto"/>
            <w:left w:val="none" w:sz="0" w:space="0" w:color="auto"/>
            <w:bottom w:val="none" w:sz="0" w:space="0" w:color="auto"/>
            <w:right w:val="none" w:sz="0" w:space="0" w:color="auto"/>
          </w:divBdr>
        </w:div>
        <w:div w:id="628128512">
          <w:marLeft w:val="0"/>
          <w:marRight w:val="0"/>
          <w:marTop w:val="0"/>
          <w:marBottom w:val="0"/>
          <w:divBdr>
            <w:top w:val="none" w:sz="0" w:space="0" w:color="auto"/>
            <w:left w:val="none" w:sz="0" w:space="0" w:color="auto"/>
            <w:bottom w:val="none" w:sz="0" w:space="0" w:color="auto"/>
            <w:right w:val="none" w:sz="0" w:space="0" w:color="auto"/>
          </w:divBdr>
        </w:div>
        <w:div w:id="637300690">
          <w:marLeft w:val="0"/>
          <w:marRight w:val="0"/>
          <w:marTop w:val="0"/>
          <w:marBottom w:val="0"/>
          <w:divBdr>
            <w:top w:val="none" w:sz="0" w:space="0" w:color="auto"/>
            <w:left w:val="none" w:sz="0" w:space="0" w:color="auto"/>
            <w:bottom w:val="none" w:sz="0" w:space="0" w:color="auto"/>
            <w:right w:val="none" w:sz="0" w:space="0" w:color="auto"/>
          </w:divBdr>
        </w:div>
        <w:div w:id="656807803">
          <w:marLeft w:val="0"/>
          <w:marRight w:val="0"/>
          <w:marTop w:val="0"/>
          <w:marBottom w:val="0"/>
          <w:divBdr>
            <w:top w:val="none" w:sz="0" w:space="0" w:color="auto"/>
            <w:left w:val="none" w:sz="0" w:space="0" w:color="auto"/>
            <w:bottom w:val="none" w:sz="0" w:space="0" w:color="auto"/>
            <w:right w:val="none" w:sz="0" w:space="0" w:color="auto"/>
          </w:divBdr>
        </w:div>
        <w:div w:id="715157862">
          <w:marLeft w:val="0"/>
          <w:marRight w:val="0"/>
          <w:marTop w:val="0"/>
          <w:marBottom w:val="0"/>
          <w:divBdr>
            <w:top w:val="none" w:sz="0" w:space="0" w:color="auto"/>
            <w:left w:val="none" w:sz="0" w:space="0" w:color="auto"/>
            <w:bottom w:val="none" w:sz="0" w:space="0" w:color="auto"/>
            <w:right w:val="none" w:sz="0" w:space="0" w:color="auto"/>
          </w:divBdr>
        </w:div>
        <w:div w:id="719129991">
          <w:marLeft w:val="0"/>
          <w:marRight w:val="0"/>
          <w:marTop w:val="0"/>
          <w:marBottom w:val="0"/>
          <w:divBdr>
            <w:top w:val="none" w:sz="0" w:space="0" w:color="auto"/>
            <w:left w:val="none" w:sz="0" w:space="0" w:color="auto"/>
            <w:bottom w:val="none" w:sz="0" w:space="0" w:color="auto"/>
            <w:right w:val="none" w:sz="0" w:space="0" w:color="auto"/>
          </w:divBdr>
        </w:div>
        <w:div w:id="722563753">
          <w:marLeft w:val="0"/>
          <w:marRight w:val="0"/>
          <w:marTop w:val="0"/>
          <w:marBottom w:val="0"/>
          <w:divBdr>
            <w:top w:val="none" w:sz="0" w:space="0" w:color="auto"/>
            <w:left w:val="none" w:sz="0" w:space="0" w:color="auto"/>
            <w:bottom w:val="none" w:sz="0" w:space="0" w:color="auto"/>
            <w:right w:val="none" w:sz="0" w:space="0" w:color="auto"/>
          </w:divBdr>
        </w:div>
        <w:div w:id="748815569">
          <w:marLeft w:val="0"/>
          <w:marRight w:val="0"/>
          <w:marTop w:val="0"/>
          <w:marBottom w:val="0"/>
          <w:divBdr>
            <w:top w:val="none" w:sz="0" w:space="0" w:color="auto"/>
            <w:left w:val="none" w:sz="0" w:space="0" w:color="auto"/>
            <w:bottom w:val="none" w:sz="0" w:space="0" w:color="auto"/>
            <w:right w:val="none" w:sz="0" w:space="0" w:color="auto"/>
          </w:divBdr>
        </w:div>
        <w:div w:id="776099050">
          <w:marLeft w:val="0"/>
          <w:marRight w:val="0"/>
          <w:marTop w:val="0"/>
          <w:marBottom w:val="0"/>
          <w:divBdr>
            <w:top w:val="none" w:sz="0" w:space="0" w:color="auto"/>
            <w:left w:val="none" w:sz="0" w:space="0" w:color="auto"/>
            <w:bottom w:val="none" w:sz="0" w:space="0" w:color="auto"/>
            <w:right w:val="none" w:sz="0" w:space="0" w:color="auto"/>
          </w:divBdr>
        </w:div>
        <w:div w:id="782574332">
          <w:marLeft w:val="0"/>
          <w:marRight w:val="0"/>
          <w:marTop w:val="0"/>
          <w:marBottom w:val="0"/>
          <w:divBdr>
            <w:top w:val="none" w:sz="0" w:space="0" w:color="auto"/>
            <w:left w:val="none" w:sz="0" w:space="0" w:color="auto"/>
            <w:bottom w:val="none" w:sz="0" w:space="0" w:color="auto"/>
            <w:right w:val="none" w:sz="0" w:space="0" w:color="auto"/>
          </w:divBdr>
        </w:div>
        <w:div w:id="803233517">
          <w:marLeft w:val="0"/>
          <w:marRight w:val="0"/>
          <w:marTop w:val="0"/>
          <w:marBottom w:val="0"/>
          <w:divBdr>
            <w:top w:val="none" w:sz="0" w:space="0" w:color="auto"/>
            <w:left w:val="none" w:sz="0" w:space="0" w:color="auto"/>
            <w:bottom w:val="none" w:sz="0" w:space="0" w:color="auto"/>
            <w:right w:val="none" w:sz="0" w:space="0" w:color="auto"/>
          </w:divBdr>
        </w:div>
        <w:div w:id="808401738">
          <w:marLeft w:val="0"/>
          <w:marRight w:val="0"/>
          <w:marTop w:val="0"/>
          <w:marBottom w:val="0"/>
          <w:divBdr>
            <w:top w:val="none" w:sz="0" w:space="0" w:color="auto"/>
            <w:left w:val="none" w:sz="0" w:space="0" w:color="auto"/>
            <w:bottom w:val="none" w:sz="0" w:space="0" w:color="auto"/>
            <w:right w:val="none" w:sz="0" w:space="0" w:color="auto"/>
          </w:divBdr>
        </w:div>
        <w:div w:id="830099591">
          <w:marLeft w:val="0"/>
          <w:marRight w:val="0"/>
          <w:marTop w:val="0"/>
          <w:marBottom w:val="0"/>
          <w:divBdr>
            <w:top w:val="none" w:sz="0" w:space="0" w:color="auto"/>
            <w:left w:val="none" w:sz="0" w:space="0" w:color="auto"/>
            <w:bottom w:val="none" w:sz="0" w:space="0" w:color="auto"/>
            <w:right w:val="none" w:sz="0" w:space="0" w:color="auto"/>
          </w:divBdr>
        </w:div>
        <w:div w:id="849678262">
          <w:marLeft w:val="0"/>
          <w:marRight w:val="0"/>
          <w:marTop w:val="0"/>
          <w:marBottom w:val="0"/>
          <w:divBdr>
            <w:top w:val="none" w:sz="0" w:space="0" w:color="auto"/>
            <w:left w:val="none" w:sz="0" w:space="0" w:color="auto"/>
            <w:bottom w:val="none" w:sz="0" w:space="0" w:color="auto"/>
            <w:right w:val="none" w:sz="0" w:space="0" w:color="auto"/>
          </w:divBdr>
        </w:div>
        <w:div w:id="857742185">
          <w:marLeft w:val="0"/>
          <w:marRight w:val="0"/>
          <w:marTop w:val="0"/>
          <w:marBottom w:val="0"/>
          <w:divBdr>
            <w:top w:val="none" w:sz="0" w:space="0" w:color="auto"/>
            <w:left w:val="none" w:sz="0" w:space="0" w:color="auto"/>
            <w:bottom w:val="none" w:sz="0" w:space="0" w:color="auto"/>
            <w:right w:val="none" w:sz="0" w:space="0" w:color="auto"/>
          </w:divBdr>
        </w:div>
        <w:div w:id="886643848">
          <w:marLeft w:val="0"/>
          <w:marRight w:val="0"/>
          <w:marTop w:val="0"/>
          <w:marBottom w:val="0"/>
          <w:divBdr>
            <w:top w:val="none" w:sz="0" w:space="0" w:color="auto"/>
            <w:left w:val="none" w:sz="0" w:space="0" w:color="auto"/>
            <w:bottom w:val="none" w:sz="0" w:space="0" w:color="auto"/>
            <w:right w:val="none" w:sz="0" w:space="0" w:color="auto"/>
          </w:divBdr>
        </w:div>
        <w:div w:id="904989217">
          <w:marLeft w:val="0"/>
          <w:marRight w:val="0"/>
          <w:marTop w:val="0"/>
          <w:marBottom w:val="0"/>
          <w:divBdr>
            <w:top w:val="none" w:sz="0" w:space="0" w:color="auto"/>
            <w:left w:val="none" w:sz="0" w:space="0" w:color="auto"/>
            <w:bottom w:val="none" w:sz="0" w:space="0" w:color="auto"/>
            <w:right w:val="none" w:sz="0" w:space="0" w:color="auto"/>
          </w:divBdr>
        </w:div>
        <w:div w:id="908273082">
          <w:marLeft w:val="0"/>
          <w:marRight w:val="0"/>
          <w:marTop w:val="0"/>
          <w:marBottom w:val="0"/>
          <w:divBdr>
            <w:top w:val="none" w:sz="0" w:space="0" w:color="auto"/>
            <w:left w:val="none" w:sz="0" w:space="0" w:color="auto"/>
            <w:bottom w:val="none" w:sz="0" w:space="0" w:color="auto"/>
            <w:right w:val="none" w:sz="0" w:space="0" w:color="auto"/>
          </w:divBdr>
        </w:div>
        <w:div w:id="920139971">
          <w:marLeft w:val="0"/>
          <w:marRight w:val="0"/>
          <w:marTop w:val="0"/>
          <w:marBottom w:val="0"/>
          <w:divBdr>
            <w:top w:val="none" w:sz="0" w:space="0" w:color="auto"/>
            <w:left w:val="none" w:sz="0" w:space="0" w:color="auto"/>
            <w:bottom w:val="none" w:sz="0" w:space="0" w:color="auto"/>
            <w:right w:val="none" w:sz="0" w:space="0" w:color="auto"/>
          </w:divBdr>
        </w:div>
        <w:div w:id="922419637">
          <w:marLeft w:val="0"/>
          <w:marRight w:val="0"/>
          <w:marTop w:val="0"/>
          <w:marBottom w:val="0"/>
          <w:divBdr>
            <w:top w:val="none" w:sz="0" w:space="0" w:color="auto"/>
            <w:left w:val="none" w:sz="0" w:space="0" w:color="auto"/>
            <w:bottom w:val="none" w:sz="0" w:space="0" w:color="auto"/>
            <w:right w:val="none" w:sz="0" w:space="0" w:color="auto"/>
          </w:divBdr>
        </w:div>
        <w:div w:id="933250745">
          <w:marLeft w:val="0"/>
          <w:marRight w:val="0"/>
          <w:marTop w:val="0"/>
          <w:marBottom w:val="0"/>
          <w:divBdr>
            <w:top w:val="none" w:sz="0" w:space="0" w:color="auto"/>
            <w:left w:val="none" w:sz="0" w:space="0" w:color="auto"/>
            <w:bottom w:val="none" w:sz="0" w:space="0" w:color="auto"/>
            <w:right w:val="none" w:sz="0" w:space="0" w:color="auto"/>
          </w:divBdr>
        </w:div>
        <w:div w:id="942765926">
          <w:marLeft w:val="0"/>
          <w:marRight w:val="0"/>
          <w:marTop w:val="0"/>
          <w:marBottom w:val="0"/>
          <w:divBdr>
            <w:top w:val="none" w:sz="0" w:space="0" w:color="auto"/>
            <w:left w:val="none" w:sz="0" w:space="0" w:color="auto"/>
            <w:bottom w:val="none" w:sz="0" w:space="0" w:color="auto"/>
            <w:right w:val="none" w:sz="0" w:space="0" w:color="auto"/>
          </w:divBdr>
        </w:div>
        <w:div w:id="946159564">
          <w:marLeft w:val="0"/>
          <w:marRight w:val="0"/>
          <w:marTop w:val="0"/>
          <w:marBottom w:val="0"/>
          <w:divBdr>
            <w:top w:val="none" w:sz="0" w:space="0" w:color="auto"/>
            <w:left w:val="none" w:sz="0" w:space="0" w:color="auto"/>
            <w:bottom w:val="none" w:sz="0" w:space="0" w:color="auto"/>
            <w:right w:val="none" w:sz="0" w:space="0" w:color="auto"/>
          </w:divBdr>
        </w:div>
        <w:div w:id="951325930">
          <w:marLeft w:val="0"/>
          <w:marRight w:val="0"/>
          <w:marTop w:val="0"/>
          <w:marBottom w:val="0"/>
          <w:divBdr>
            <w:top w:val="none" w:sz="0" w:space="0" w:color="auto"/>
            <w:left w:val="none" w:sz="0" w:space="0" w:color="auto"/>
            <w:bottom w:val="none" w:sz="0" w:space="0" w:color="auto"/>
            <w:right w:val="none" w:sz="0" w:space="0" w:color="auto"/>
          </w:divBdr>
        </w:div>
        <w:div w:id="953244725">
          <w:marLeft w:val="0"/>
          <w:marRight w:val="0"/>
          <w:marTop w:val="0"/>
          <w:marBottom w:val="0"/>
          <w:divBdr>
            <w:top w:val="none" w:sz="0" w:space="0" w:color="auto"/>
            <w:left w:val="none" w:sz="0" w:space="0" w:color="auto"/>
            <w:bottom w:val="none" w:sz="0" w:space="0" w:color="auto"/>
            <w:right w:val="none" w:sz="0" w:space="0" w:color="auto"/>
          </w:divBdr>
        </w:div>
        <w:div w:id="957300438">
          <w:marLeft w:val="0"/>
          <w:marRight w:val="0"/>
          <w:marTop w:val="0"/>
          <w:marBottom w:val="0"/>
          <w:divBdr>
            <w:top w:val="none" w:sz="0" w:space="0" w:color="auto"/>
            <w:left w:val="none" w:sz="0" w:space="0" w:color="auto"/>
            <w:bottom w:val="none" w:sz="0" w:space="0" w:color="auto"/>
            <w:right w:val="none" w:sz="0" w:space="0" w:color="auto"/>
          </w:divBdr>
        </w:div>
        <w:div w:id="981613090">
          <w:marLeft w:val="0"/>
          <w:marRight w:val="0"/>
          <w:marTop w:val="0"/>
          <w:marBottom w:val="0"/>
          <w:divBdr>
            <w:top w:val="none" w:sz="0" w:space="0" w:color="auto"/>
            <w:left w:val="none" w:sz="0" w:space="0" w:color="auto"/>
            <w:bottom w:val="none" w:sz="0" w:space="0" w:color="auto"/>
            <w:right w:val="none" w:sz="0" w:space="0" w:color="auto"/>
          </w:divBdr>
        </w:div>
        <w:div w:id="987707992">
          <w:marLeft w:val="0"/>
          <w:marRight w:val="0"/>
          <w:marTop w:val="0"/>
          <w:marBottom w:val="0"/>
          <w:divBdr>
            <w:top w:val="none" w:sz="0" w:space="0" w:color="auto"/>
            <w:left w:val="none" w:sz="0" w:space="0" w:color="auto"/>
            <w:bottom w:val="none" w:sz="0" w:space="0" w:color="auto"/>
            <w:right w:val="none" w:sz="0" w:space="0" w:color="auto"/>
          </w:divBdr>
        </w:div>
        <w:div w:id="1049761540">
          <w:marLeft w:val="0"/>
          <w:marRight w:val="0"/>
          <w:marTop w:val="0"/>
          <w:marBottom w:val="0"/>
          <w:divBdr>
            <w:top w:val="none" w:sz="0" w:space="0" w:color="auto"/>
            <w:left w:val="none" w:sz="0" w:space="0" w:color="auto"/>
            <w:bottom w:val="none" w:sz="0" w:space="0" w:color="auto"/>
            <w:right w:val="none" w:sz="0" w:space="0" w:color="auto"/>
          </w:divBdr>
        </w:div>
        <w:div w:id="1054892390">
          <w:marLeft w:val="0"/>
          <w:marRight w:val="0"/>
          <w:marTop w:val="0"/>
          <w:marBottom w:val="0"/>
          <w:divBdr>
            <w:top w:val="none" w:sz="0" w:space="0" w:color="auto"/>
            <w:left w:val="none" w:sz="0" w:space="0" w:color="auto"/>
            <w:bottom w:val="none" w:sz="0" w:space="0" w:color="auto"/>
            <w:right w:val="none" w:sz="0" w:space="0" w:color="auto"/>
          </w:divBdr>
        </w:div>
        <w:div w:id="1060907834">
          <w:marLeft w:val="0"/>
          <w:marRight w:val="0"/>
          <w:marTop w:val="0"/>
          <w:marBottom w:val="0"/>
          <w:divBdr>
            <w:top w:val="none" w:sz="0" w:space="0" w:color="auto"/>
            <w:left w:val="none" w:sz="0" w:space="0" w:color="auto"/>
            <w:bottom w:val="none" w:sz="0" w:space="0" w:color="auto"/>
            <w:right w:val="none" w:sz="0" w:space="0" w:color="auto"/>
          </w:divBdr>
        </w:div>
        <w:div w:id="1066223020">
          <w:marLeft w:val="0"/>
          <w:marRight w:val="0"/>
          <w:marTop w:val="0"/>
          <w:marBottom w:val="0"/>
          <w:divBdr>
            <w:top w:val="none" w:sz="0" w:space="0" w:color="auto"/>
            <w:left w:val="none" w:sz="0" w:space="0" w:color="auto"/>
            <w:bottom w:val="none" w:sz="0" w:space="0" w:color="auto"/>
            <w:right w:val="none" w:sz="0" w:space="0" w:color="auto"/>
          </w:divBdr>
        </w:div>
        <w:div w:id="1073157920">
          <w:marLeft w:val="0"/>
          <w:marRight w:val="0"/>
          <w:marTop w:val="0"/>
          <w:marBottom w:val="0"/>
          <w:divBdr>
            <w:top w:val="none" w:sz="0" w:space="0" w:color="auto"/>
            <w:left w:val="none" w:sz="0" w:space="0" w:color="auto"/>
            <w:bottom w:val="none" w:sz="0" w:space="0" w:color="auto"/>
            <w:right w:val="none" w:sz="0" w:space="0" w:color="auto"/>
          </w:divBdr>
        </w:div>
        <w:div w:id="1086464628">
          <w:marLeft w:val="0"/>
          <w:marRight w:val="0"/>
          <w:marTop w:val="0"/>
          <w:marBottom w:val="0"/>
          <w:divBdr>
            <w:top w:val="none" w:sz="0" w:space="0" w:color="auto"/>
            <w:left w:val="none" w:sz="0" w:space="0" w:color="auto"/>
            <w:bottom w:val="none" w:sz="0" w:space="0" w:color="auto"/>
            <w:right w:val="none" w:sz="0" w:space="0" w:color="auto"/>
          </w:divBdr>
        </w:div>
        <w:div w:id="1088385375">
          <w:marLeft w:val="0"/>
          <w:marRight w:val="0"/>
          <w:marTop w:val="0"/>
          <w:marBottom w:val="0"/>
          <w:divBdr>
            <w:top w:val="none" w:sz="0" w:space="0" w:color="auto"/>
            <w:left w:val="none" w:sz="0" w:space="0" w:color="auto"/>
            <w:bottom w:val="none" w:sz="0" w:space="0" w:color="auto"/>
            <w:right w:val="none" w:sz="0" w:space="0" w:color="auto"/>
          </w:divBdr>
        </w:div>
        <w:div w:id="1130323168">
          <w:marLeft w:val="0"/>
          <w:marRight w:val="0"/>
          <w:marTop w:val="0"/>
          <w:marBottom w:val="0"/>
          <w:divBdr>
            <w:top w:val="none" w:sz="0" w:space="0" w:color="auto"/>
            <w:left w:val="none" w:sz="0" w:space="0" w:color="auto"/>
            <w:bottom w:val="none" w:sz="0" w:space="0" w:color="auto"/>
            <w:right w:val="none" w:sz="0" w:space="0" w:color="auto"/>
          </w:divBdr>
        </w:div>
        <w:div w:id="1163007913">
          <w:marLeft w:val="0"/>
          <w:marRight w:val="0"/>
          <w:marTop w:val="0"/>
          <w:marBottom w:val="0"/>
          <w:divBdr>
            <w:top w:val="none" w:sz="0" w:space="0" w:color="auto"/>
            <w:left w:val="none" w:sz="0" w:space="0" w:color="auto"/>
            <w:bottom w:val="none" w:sz="0" w:space="0" w:color="auto"/>
            <w:right w:val="none" w:sz="0" w:space="0" w:color="auto"/>
          </w:divBdr>
        </w:div>
        <w:div w:id="1171145206">
          <w:marLeft w:val="0"/>
          <w:marRight w:val="0"/>
          <w:marTop w:val="0"/>
          <w:marBottom w:val="0"/>
          <w:divBdr>
            <w:top w:val="none" w:sz="0" w:space="0" w:color="auto"/>
            <w:left w:val="none" w:sz="0" w:space="0" w:color="auto"/>
            <w:bottom w:val="none" w:sz="0" w:space="0" w:color="auto"/>
            <w:right w:val="none" w:sz="0" w:space="0" w:color="auto"/>
          </w:divBdr>
        </w:div>
        <w:div w:id="1189682890">
          <w:marLeft w:val="0"/>
          <w:marRight w:val="0"/>
          <w:marTop w:val="0"/>
          <w:marBottom w:val="0"/>
          <w:divBdr>
            <w:top w:val="none" w:sz="0" w:space="0" w:color="auto"/>
            <w:left w:val="none" w:sz="0" w:space="0" w:color="auto"/>
            <w:bottom w:val="none" w:sz="0" w:space="0" w:color="auto"/>
            <w:right w:val="none" w:sz="0" w:space="0" w:color="auto"/>
          </w:divBdr>
        </w:div>
        <w:div w:id="1197305975">
          <w:marLeft w:val="0"/>
          <w:marRight w:val="0"/>
          <w:marTop w:val="0"/>
          <w:marBottom w:val="0"/>
          <w:divBdr>
            <w:top w:val="none" w:sz="0" w:space="0" w:color="auto"/>
            <w:left w:val="none" w:sz="0" w:space="0" w:color="auto"/>
            <w:bottom w:val="none" w:sz="0" w:space="0" w:color="auto"/>
            <w:right w:val="none" w:sz="0" w:space="0" w:color="auto"/>
          </w:divBdr>
        </w:div>
        <w:div w:id="1204363731">
          <w:marLeft w:val="0"/>
          <w:marRight w:val="0"/>
          <w:marTop w:val="0"/>
          <w:marBottom w:val="0"/>
          <w:divBdr>
            <w:top w:val="none" w:sz="0" w:space="0" w:color="auto"/>
            <w:left w:val="none" w:sz="0" w:space="0" w:color="auto"/>
            <w:bottom w:val="none" w:sz="0" w:space="0" w:color="auto"/>
            <w:right w:val="none" w:sz="0" w:space="0" w:color="auto"/>
          </w:divBdr>
        </w:div>
        <w:div w:id="1207329922">
          <w:marLeft w:val="0"/>
          <w:marRight w:val="0"/>
          <w:marTop w:val="0"/>
          <w:marBottom w:val="0"/>
          <w:divBdr>
            <w:top w:val="none" w:sz="0" w:space="0" w:color="auto"/>
            <w:left w:val="none" w:sz="0" w:space="0" w:color="auto"/>
            <w:bottom w:val="none" w:sz="0" w:space="0" w:color="auto"/>
            <w:right w:val="none" w:sz="0" w:space="0" w:color="auto"/>
          </w:divBdr>
        </w:div>
        <w:div w:id="1220480327">
          <w:marLeft w:val="0"/>
          <w:marRight w:val="0"/>
          <w:marTop w:val="0"/>
          <w:marBottom w:val="0"/>
          <w:divBdr>
            <w:top w:val="none" w:sz="0" w:space="0" w:color="auto"/>
            <w:left w:val="none" w:sz="0" w:space="0" w:color="auto"/>
            <w:bottom w:val="none" w:sz="0" w:space="0" w:color="auto"/>
            <w:right w:val="none" w:sz="0" w:space="0" w:color="auto"/>
          </w:divBdr>
        </w:div>
        <w:div w:id="1244341470">
          <w:marLeft w:val="0"/>
          <w:marRight w:val="0"/>
          <w:marTop w:val="0"/>
          <w:marBottom w:val="0"/>
          <w:divBdr>
            <w:top w:val="none" w:sz="0" w:space="0" w:color="auto"/>
            <w:left w:val="none" w:sz="0" w:space="0" w:color="auto"/>
            <w:bottom w:val="none" w:sz="0" w:space="0" w:color="auto"/>
            <w:right w:val="none" w:sz="0" w:space="0" w:color="auto"/>
          </w:divBdr>
        </w:div>
        <w:div w:id="1260211035">
          <w:marLeft w:val="0"/>
          <w:marRight w:val="0"/>
          <w:marTop w:val="0"/>
          <w:marBottom w:val="0"/>
          <w:divBdr>
            <w:top w:val="none" w:sz="0" w:space="0" w:color="auto"/>
            <w:left w:val="none" w:sz="0" w:space="0" w:color="auto"/>
            <w:bottom w:val="none" w:sz="0" w:space="0" w:color="auto"/>
            <w:right w:val="none" w:sz="0" w:space="0" w:color="auto"/>
          </w:divBdr>
        </w:div>
        <w:div w:id="1261987956">
          <w:marLeft w:val="0"/>
          <w:marRight w:val="0"/>
          <w:marTop w:val="0"/>
          <w:marBottom w:val="0"/>
          <w:divBdr>
            <w:top w:val="none" w:sz="0" w:space="0" w:color="auto"/>
            <w:left w:val="none" w:sz="0" w:space="0" w:color="auto"/>
            <w:bottom w:val="none" w:sz="0" w:space="0" w:color="auto"/>
            <w:right w:val="none" w:sz="0" w:space="0" w:color="auto"/>
          </w:divBdr>
        </w:div>
        <w:div w:id="1269003683">
          <w:marLeft w:val="0"/>
          <w:marRight w:val="0"/>
          <w:marTop w:val="0"/>
          <w:marBottom w:val="0"/>
          <w:divBdr>
            <w:top w:val="none" w:sz="0" w:space="0" w:color="auto"/>
            <w:left w:val="none" w:sz="0" w:space="0" w:color="auto"/>
            <w:bottom w:val="none" w:sz="0" w:space="0" w:color="auto"/>
            <w:right w:val="none" w:sz="0" w:space="0" w:color="auto"/>
          </w:divBdr>
        </w:div>
        <w:div w:id="1284459775">
          <w:marLeft w:val="0"/>
          <w:marRight w:val="0"/>
          <w:marTop w:val="0"/>
          <w:marBottom w:val="0"/>
          <w:divBdr>
            <w:top w:val="none" w:sz="0" w:space="0" w:color="auto"/>
            <w:left w:val="none" w:sz="0" w:space="0" w:color="auto"/>
            <w:bottom w:val="none" w:sz="0" w:space="0" w:color="auto"/>
            <w:right w:val="none" w:sz="0" w:space="0" w:color="auto"/>
          </w:divBdr>
        </w:div>
        <w:div w:id="1343357539">
          <w:marLeft w:val="0"/>
          <w:marRight w:val="0"/>
          <w:marTop w:val="0"/>
          <w:marBottom w:val="0"/>
          <w:divBdr>
            <w:top w:val="none" w:sz="0" w:space="0" w:color="auto"/>
            <w:left w:val="none" w:sz="0" w:space="0" w:color="auto"/>
            <w:bottom w:val="none" w:sz="0" w:space="0" w:color="auto"/>
            <w:right w:val="none" w:sz="0" w:space="0" w:color="auto"/>
          </w:divBdr>
        </w:div>
        <w:div w:id="1364329406">
          <w:marLeft w:val="0"/>
          <w:marRight w:val="0"/>
          <w:marTop w:val="0"/>
          <w:marBottom w:val="0"/>
          <w:divBdr>
            <w:top w:val="none" w:sz="0" w:space="0" w:color="auto"/>
            <w:left w:val="none" w:sz="0" w:space="0" w:color="auto"/>
            <w:bottom w:val="none" w:sz="0" w:space="0" w:color="auto"/>
            <w:right w:val="none" w:sz="0" w:space="0" w:color="auto"/>
          </w:divBdr>
        </w:div>
        <w:div w:id="1381444228">
          <w:marLeft w:val="0"/>
          <w:marRight w:val="0"/>
          <w:marTop w:val="0"/>
          <w:marBottom w:val="0"/>
          <w:divBdr>
            <w:top w:val="none" w:sz="0" w:space="0" w:color="auto"/>
            <w:left w:val="none" w:sz="0" w:space="0" w:color="auto"/>
            <w:bottom w:val="none" w:sz="0" w:space="0" w:color="auto"/>
            <w:right w:val="none" w:sz="0" w:space="0" w:color="auto"/>
          </w:divBdr>
        </w:div>
        <w:div w:id="1395736357">
          <w:marLeft w:val="0"/>
          <w:marRight w:val="0"/>
          <w:marTop w:val="0"/>
          <w:marBottom w:val="0"/>
          <w:divBdr>
            <w:top w:val="none" w:sz="0" w:space="0" w:color="auto"/>
            <w:left w:val="none" w:sz="0" w:space="0" w:color="auto"/>
            <w:bottom w:val="none" w:sz="0" w:space="0" w:color="auto"/>
            <w:right w:val="none" w:sz="0" w:space="0" w:color="auto"/>
          </w:divBdr>
        </w:div>
        <w:div w:id="1403139717">
          <w:marLeft w:val="0"/>
          <w:marRight w:val="0"/>
          <w:marTop w:val="0"/>
          <w:marBottom w:val="0"/>
          <w:divBdr>
            <w:top w:val="none" w:sz="0" w:space="0" w:color="auto"/>
            <w:left w:val="none" w:sz="0" w:space="0" w:color="auto"/>
            <w:bottom w:val="none" w:sz="0" w:space="0" w:color="auto"/>
            <w:right w:val="none" w:sz="0" w:space="0" w:color="auto"/>
          </w:divBdr>
        </w:div>
        <w:div w:id="1445266719">
          <w:marLeft w:val="0"/>
          <w:marRight w:val="0"/>
          <w:marTop w:val="0"/>
          <w:marBottom w:val="0"/>
          <w:divBdr>
            <w:top w:val="none" w:sz="0" w:space="0" w:color="auto"/>
            <w:left w:val="none" w:sz="0" w:space="0" w:color="auto"/>
            <w:bottom w:val="none" w:sz="0" w:space="0" w:color="auto"/>
            <w:right w:val="none" w:sz="0" w:space="0" w:color="auto"/>
          </w:divBdr>
        </w:div>
        <w:div w:id="1448083621">
          <w:marLeft w:val="0"/>
          <w:marRight w:val="0"/>
          <w:marTop w:val="0"/>
          <w:marBottom w:val="0"/>
          <w:divBdr>
            <w:top w:val="none" w:sz="0" w:space="0" w:color="auto"/>
            <w:left w:val="none" w:sz="0" w:space="0" w:color="auto"/>
            <w:bottom w:val="none" w:sz="0" w:space="0" w:color="auto"/>
            <w:right w:val="none" w:sz="0" w:space="0" w:color="auto"/>
          </w:divBdr>
        </w:div>
        <w:div w:id="1462649091">
          <w:marLeft w:val="0"/>
          <w:marRight w:val="0"/>
          <w:marTop w:val="0"/>
          <w:marBottom w:val="0"/>
          <w:divBdr>
            <w:top w:val="none" w:sz="0" w:space="0" w:color="auto"/>
            <w:left w:val="none" w:sz="0" w:space="0" w:color="auto"/>
            <w:bottom w:val="none" w:sz="0" w:space="0" w:color="auto"/>
            <w:right w:val="none" w:sz="0" w:space="0" w:color="auto"/>
          </w:divBdr>
        </w:div>
        <w:div w:id="1466317667">
          <w:marLeft w:val="0"/>
          <w:marRight w:val="0"/>
          <w:marTop w:val="0"/>
          <w:marBottom w:val="0"/>
          <w:divBdr>
            <w:top w:val="none" w:sz="0" w:space="0" w:color="auto"/>
            <w:left w:val="none" w:sz="0" w:space="0" w:color="auto"/>
            <w:bottom w:val="none" w:sz="0" w:space="0" w:color="auto"/>
            <w:right w:val="none" w:sz="0" w:space="0" w:color="auto"/>
          </w:divBdr>
        </w:div>
        <w:div w:id="1475753047">
          <w:marLeft w:val="0"/>
          <w:marRight w:val="0"/>
          <w:marTop w:val="0"/>
          <w:marBottom w:val="0"/>
          <w:divBdr>
            <w:top w:val="none" w:sz="0" w:space="0" w:color="auto"/>
            <w:left w:val="none" w:sz="0" w:space="0" w:color="auto"/>
            <w:bottom w:val="none" w:sz="0" w:space="0" w:color="auto"/>
            <w:right w:val="none" w:sz="0" w:space="0" w:color="auto"/>
          </w:divBdr>
        </w:div>
        <w:div w:id="1499609796">
          <w:marLeft w:val="0"/>
          <w:marRight w:val="0"/>
          <w:marTop w:val="0"/>
          <w:marBottom w:val="0"/>
          <w:divBdr>
            <w:top w:val="none" w:sz="0" w:space="0" w:color="auto"/>
            <w:left w:val="none" w:sz="0" w:space="0" w:color="auto"/>
            <w:bottom w:val="none" w:sz="0" w:space="0" w:color="auto"/>
            <w:right w:val="none" w:sz="0" w:space="0" w:color="auto"/>
          </w:divBdr>
        </w:div>
        <w:div w:id="1509902548">
          <w:marLeft w:val="0"/>
          <w:marRight w:val="0"/>
          <w:marTop w:val="0"/>
          <w:marBottom w:val="0"/>
          <w:divBdr>
            <w:top w:val="none" w:sz="0" w:space="0" w:color="auto"/>
            <w:left w:val="none" w:sz="0" w:space="0" w:color="auto"/>
            <w:bottom w:val="none" w:sz="0" w:space="0" w:color="auto"/>
            <w:right w:val="none" w:sz="0" w:space="0" w:color="auto"/>
          </w:divBdr>
        </w:div>
        <w:div w:id="1530921701">
          <w:marLeft w:val="0"/>
          <w:marRight w:val="0"/>
          <w:marTop w:val="0"/>
          <w:marBottom w:val="0"/>
          <w:divBdr>
            <w:top w:val="none" w:sz="0" w:space="0" w:color="auto"/>
            <w:left w:val="none" w:sz="0" w:space="0" w:color="auto"/>
            <w:bottom w:val="none" w:sz="0" w:space="0" w:color="auto"/>
            <w:right w:val="none" w:sz="0" w:space="0" w:color="auto"/>
          </w:divBdr>
        </w:div>
        <w:div w:id="1537429212">
          <w:marLeft w:val="0"/>
          <w:marRight w:val="0"/>
          <w:marTop w:val="0"/>
          <w:marBottom w:val="0"/>
          <w:divBdr>
            <w:top w:val="none" w:sz="0" w:space="0" w:color="auto"/>
            <w:left w:val="none" w:sz="0" w:space="0" w:color="auto"/>
            <w:bottom w:val="none" w:sz="0" w:space="0" w:color="auto"/>
            <w:right w:val="none" w:sz="0" w:space="0" w:color="auto"/>
          </w:divBdr>
        </w:div>
        <w:div w:id="1539508710">
          <w:marLeft w:val="0"/>
          <w:marRight w:val="0"/>
          <w:marTop w:val="0"/>
          <w:marBottom w:val="0"/>
          <w:divBdr>
            <w:top w:val="none" w:sz="0" w:space="0" w:color="auto"/>
            <w:left w:val="none" w:sz="0" w:space="0" w:color="auto"/>
            <w:bottom w:val="none" w:sz="0" w:space="0" w:color="auto"/>
            <w:right w:val="none" w:sz="0" w:space="0" w:color="auto"/>
          </w:divBdr>
        </w:div>
        <w:div w:id="1544362314">
          <w:marLeft w:val="0"/>
          <w:marRight w:val="0"/>
          <w:marTop w:val="0"/>
          <w:marBottom w:val="0"/>
          <w:divBdr>
            <w:top w:val="none" w:sz="0" w:space="0" w:color="auto"/>
            <w:left w:val="none" w:sz="0" w:space="0" w:color="auto"/>
            <w:bottom w:val="none" w:sz="0" w:space="0" w:color="auto"/>
            <w:right w:val="none" w:sz="0" w:space="0" w:color="auto"/>
          </w:divBdr>
        </w:div>
        <w:div w:id="1557814693">
          <w:marLeft w:val="0"/>
          <w:marRight w:val="0"/>
          <w:marTop w:val="0"/>
          <w:marBottom w:val="0"/>
          <w:divBdr>
            <w:top w:val="none" w:sz="0" w:space="0" w:color="auto"/>
            <w:left w:val="none" w:sz="0" w:space="0" w:color="auto"/>
            <w:bottom w:val="none" w:sz="0" w:space="0" w:color="auto"/>
            <w:right w:val="none" w:sz="0" w:space="0" w:color="auto"/>
          </w:divBdr>
        </w:div>
        <w:div w:id="1570462664">
          <w:marLeft w:val="0"/>
          <w:marRight w:val="0"/>
          <w:marTop w:val="0"/>
          <w:marBottom w:val="0"/>
          <w:divBdr>
            <w:top w:val="none" w:sz="0" w:space="0" w:color="auto"/>
            <w:left w:val="none" w:sz="0" w:space="0" w:color="auto"/>
            <w:bottom w:val="none" w:sz="0" w:space="0" w:color="auto"/>
            <w:right w:val="none" w:sz="0" w:space="0" w:color="auto"/>
          </w:divBdr>
        </w:div>
        <w:div w:id="1605654776">
          <w:marLeft w:val="0"/>
          <w:marRight w:val="0"/>
          <w:marTop w:val="0"/>
          <w:marBottom w:val="0"/>
          <w:divBdr>
            <w:top w:val="none" w:sz="0" w:space="0" w:color="auto"/>
            <w:left w:val="none" w:sz="0" w:space="0" w:color="auto"/>
            <w:bottom w:val="none" w:sz="0" w:space="0" w:color="auto"/>
            <w:right w:val="none" w:sz="0" w:space="0" w:color="auto"/>
          </w:divBdr>
        </w:div>
        <w:div w:id="1618171762">
          <w:marLeft w:val="0"/>
          <w:marRight w:val="0"/>
          <w:marTop w:val="0"/>
          <w:marBottom w:val="0"/>
          <w:divBdr>
            <w:top w:val="none" w:sz="0" w:space="0" w:color="auto"/>
            <w:left w:val="none" w:sz="0" w:space="0" w:color="auto"/>
            <w:bottom w:val="none" w:sz="0" w:space="0" w:color="auto"/>
            <w:right w:val="none" w:sz="0" w:space="0" w:color="auto"/>
          </w:divBdr>
        </w:div>
        <w:div w:id="1627345135">
          <w:marLeft w:val="0"/>
          <w:marRight w:val="0"/>
          <w:marTop w:val="0"/>
          <w:marBottom w:val="0"/>
          <w:divBdr>
            <w:top w:val="none" w:sz="0" w:space="0" w:color="auto"/>
            <w:left w:val="none" w:sz="0" w:space="0" w:color="auto"/>
            <w:bottom w:val="none" w:sz="0" w:space="0" w:color="auto"/>
            <w:right w:val="none" w:sz="0" w:space="0" w:color="auto"/>
          </w:divBdr>
        </w:div>
        <w:div w:id="1639071076">
          <w:marLeft w:val="0"/>
          <w:marRight w:val="0"/>
          <w:marTop w:val="0"/>
          <w:marBottom w:val="0"/>
          <w:divBdr>
            <w:top w:val="none" w:sz="0" w:space="0" w:color="auto"/>
            <w:left w:val="none" w:sz="0" w:space="0" w:color="auto"/>
            <w:bottom w:val="none" w:sz="0" w:space="0" w:color="auto"/>
            <w:right w:val="none" w:sz="0" w:space="0" w:color="auto"/>
          </w:divBdr>
        </w:div>
        <w:div w:id="1689865842">
          <w:marLeft w:val="0"/>
          <w:marRight w:val="0"/>
          <w:marTop w:val="0"/>
          <w:marBottom w:val="0"/>
          <w:divBdr>
            <w:top w:val="none" w:sz="0" w:space="0" w:color="auto"/>
            <w:left w:val="none" w:sz="0" w:space="0" w:color="auto"/>
            <w:bottom w:val="none" w:sz="0" w:space="0" w:color="auto"/>
            <w:right w:val="none" w:sz="0" w:space="0" w:color="auto"/>
          </w:divBdr>
        </w:div>
        <w:div w:id="1692802224">
          <w:marLeft w:val="0"/>
          <w:marRight w:val="0"/>
          <w:marTop w:val="0"/>
          <w:marBottom w:val="0"/>
          <w:divBdr>
            <w:top w:val="none" w:sz="0" w:space="0" w:color="auto"/>
            <w:left w:val="none" w:sz="0" w:space="0" w:color="auto"/>
            <w:bottom w:val="none" w:sz="0" w:space="0" w:color="auto"/>
            <w:right w:val="none" w:sz="0" w:space="0" w:color="auto"/>
          </w:divBdr>
        </w:div>
        <w:div w:id="1713192082">
          <w:marLeft w:val="0"/>
          <w:marRight w:val="0"/>
          <w:marTop w:val="0"/>
          <w:marBottom w:val="0"/>
          <w:divBdr>
            <w:top w:val="none" w:sz="0" w:space="0" w:color="auto"/>
            <w:left w:val="none" w:sz="0" w:space="0" w:color="auto"/>
            <w:bottom w:val="none" w:sz="0" w:space="0" w:color="auto"/>
            <w:right w:val="none" w:sz="0" w:space="0" w:color="auto"/>
          </w:divBdr>
        </w:div>
        <w:div w:id="1741948407">
          <w:marLeft w:val="0"/>
          <w:marRight w:val="0"/>
          <w:marTop w:val="0"/>
          <w:marBottom w:val="0"/>
          <w:divBdr>
            <w:top w:val="none" w:sz="0" w:space="0" w:color="auto"/>
            <w:left w:val="none" w:sz="0" w:space="0" w:color="auto"/>
            <w:bottom w:val="none" w:sz="0" w:space="0" w:color="auto"/>
            <w:right w:val="none" w:sz="0" w:space="0" w:color="auto"/>
          </w:divBdr>
        </w:div>
        <w:div w:id="1749841403">
          <w:marLeft w:val="0"/>
          <w:marRight w:val="0"/>
          <w:marTop w:val="0"/>
          <w:marBottom w:val="0"/>
          <w:divBdr>
            <w:top w:val="none" w:sz="0" w:space="0" w:color="auto"/>
            <w:left w:val="none" w:sz="0" w:space="0" w:color="auto"/>
            <w:bottom w:val="none" w:sz="0" w:space="0" w:color="auto"/>
            <w:right w:val="none" w:sz="0" w:space="0" w:color="auto"/>
          </w:divBdr>
        </w:div>
        <w:div w:id="1756778902">
          <w:marLeft w:val="0"/>
          <w:marRight w:val="0"/>
          <w:marTop w:val="0"/>
          <w:marBottom w:val="0"/>
          <w:divBdr>
            <w:top w:val="none" w:sz="0" w:space="0" w:color="auto"/>
            <w:left w:val="none" w:sz="0" w:space="0" w:color="auto"/>
            <w:bottom w:val="none" w:sz="0" w:space="0" w:color="auto"/>
            <w:right w:val="none" w:sz="0" w:space="0" w:color="auto"/>
          </w:divBdr>
        </w:div>
        <w:div w:id="1759403440">
          <w:marLeft w:val="0"/>
          <w:marRight w:val="0"/>
          <w:marTop w:val="0"/>
          <w:marBottom w:val="0"/>
          <w:divBdr>
            <w:top w:val="none" w:sz="0" w:space="0" w:color="auto"/>
            <w:left w:val="none" w:sz="0" w:space="0" w:color="auto"/>
            <w:bottom w:val="none" w:sz="0" w:space="0" w:color="auto"/>
            <w:right w:val="none" w:sz="0" w:space="0" w:color="auto"/>
          </w:divBdr>
        </w:div>
        <w:div w:id="1761557177">
          <w:marLeft w:val="0"/>
          <w:marRight w:val="0"/>
          <w:marTop w:val="0"/>
          <w:marBottom w:val="0"/>
          <w:divBdr>
            <w:top w:val="none" w:sz="0" w:space="0" w:color="auto"/>
            <w:left w:val="none" w:sz="0" w:space="0" w:color="auto"/>
            <w:bottom w:val="none" w:sz="0" w:space="0" w:color="auto"/>
            <w:right w:val="none" w:sz="0" w:space="0" w:color="auto"/>
          </w:divBdr>
        </w:div>
        <w:div w:id="1779763035">
          <w:marLeft w:val="0"/>
          <w:marRight w:val="0"/>
          <w:marTop w:val="0"/>
          <w:marBottom w:val="0"/>
          <w:divBdr>
            <w:top w:val="none" w:sz="0" w:space="0" w:color="auto"/>
            <w:left w:val="none" w:sz="0" w:space="0" w:color="auto"/>
            <w:bottom w:val="none" w:sz="0" w:space="0" w:color="auto"/>
            <w:right w:val="none" w:sz="0" w:space="0" w:color="auto"/>
          </w:divBdr>
        </w:div>
        <w:div w:id="1788817418">
          <w:marLeft w:val="0"/>
          <w:marRight w:val="0"/>
          <w:marTop w:val="0"/>
          <w:marBottom w:val="0"/>
          <w:divBdr>
            <w:top w:val="none" w:sz="0" w:space="0" w:color="auto"/>
            <w:left w:val="none" w:sz="0" w:space="0" w:color="auto"/>
            <w:bottom w:val="none" w:sz="0" w:space="0" w:color="auto"/>
            <w:right w:val="none" w:sz="0" w:space="0" w:color="auto"/>
          </w:divBdr>
        </w:div>
        <w:div w:id="1798183305">
          <w:marLeft w:val="0"/>
          <w:marRight w:val="0"/>
          <w:marTop w:val="0"/>
          <w:marBottom w:val="0"/>
          <w:divBdr>
            <w:top w:val="none" w:sz="0" w:space="0" w:color="auto"/>
            <w:left w:val="none" w:sz="0" w:space="0" w:color="auto"/>
            <w:bottom w:val="none" w:sz="0" w:space="0" w:color="auto"/>
            <w:right w:val="none" w:sz="0" w:space="0" w:color="auto"/>
          </w:divBdr>
        </w:div>
        <w:div w:id="1832721182">
          <w:marLeft w:val="0"/>
          <w:marRight w:val="0"/>
          <w:marTop w:val="0"/>
          <w:marBottom w:val="0"/>
          <w:divBdr>
            <w:top w:val="none" w:sz="0" w:space="0" w:color="auto"/>
            <w:left w:val="none" w:sz="0" w:space="0" w:color="auto"/>
            <w:bottom w:val="none" w:sz="0" w:space="0" w:color="auto"/>
            <w:right w:val="none" w:sz="0" w:space="0" w:color="auto"/>
          </w:divBdr>
        </w:div>
        <w:div w:id="1867449218">
          <w:marLeft w:val="0"/>
          <w:marRight w:val="0"/>
          <w:marTop w:val="0"/>
          <w:marBottom w:val="0"/>
          <w:divBdr>
            <w:top w:val="none" w:sz="0" w:space="0" w:color="auto"/>
            <w:left w:val="none" w:sz="0" w:space="0" w:color="auto"/>
            <w:bottom w:val="none" w:sz="0" w:space="0" w:color="auto"/>
            <w:right w:val="none" w:sz="0" w:space="0" w:color="auto"/>
          </w:divBdr>
        </w:div>
        <w:div w:id="1878811376">
          <w:marLeft w:val="0"/>
          <w:marRight w:val="0"/>
          <w:marTop w:val="0"/>
          <w:marBottom w:val="0"/>
          <w:divBdr>
            <w:top w:val="none" w:sz="0" w:space="0" w:color="auto"/>
            <w:left w:val="none" w:sz="0" w:space="0" w:color="auto"/>
            <w:bottom w:val="none" w:sz="0" w:space="0" w:color="auto"/>
            <w:right w:val="none" w:sz="0" w:space="0" w:color="auto"/>
          </w:divBdr>
        </w:div>
        <w:div w:id="1889880316">
          <w:marLeft w:val="0"/>
          <w:marRight w:val="0"/>
          <w:marTop w:val="0"/>
          <w:marBottom w:val="0"/>
          <w:divBdr>
            <w:top w:val="none" w:sz="0" w:space="0" w:color="auto"/>
            <w:left w:val="none" w:sz="0" w:space="0" w:color="auto"/>
            <w:bottom w:val="none" w:sz="0" w:space="0" w:color="auto"/>
            <w:right w:val="none" w:sz="0" w:space="0" w:color="auto"/>
          </w:divBdr>
        </w:div>
        <w:div w:id="1914968317">
          <w:marLeft w:val="0"/>
          <w:marRight w:val="0"/>
          <w:marTop w:val="0"/>
          <w:marBottom w:val="0"/>
          <w:divBdr>
            <w:top w:val="none" w:sz="0" w:space="0" w:color="auto"/>
            <w:left w:val="none" w:sz="0" w:space="0" w:color="auto"/>
            <w:bottom w:val="none" w:sz="0" w:space="0" w:color="auto"/>
            <w:right w:val="none" w:sz="0" w:space="0" w:color="auto"/>
          </w:divBdr>
        </w:div>
        <w:div w:id="1916236113">
          <w:marLeft w:val="0"/>
          <w:marRight w:val="0"/>
          <w:marTop w:val="0"/>
          <w:marBottom w:val="0"/>
          <w:divBdr>
            <w:top w:val="none" w:sz="0" w:space="0" w:color="auto"/>
            <w:left w:val="none" w:sz="0" w:space="0" w:color="auto"/>
            <w:bottom w:val="none" w:sz="0" w:space="0" w:color="auto"/>
            <w:right w:val="none" w:sz="0" w:space="0" w:color="auto"/>
          </w:divBdr>
        </w:div>
        <w:div w:id="1920023059">
          <w:marLeft w:val="0"/>
          <w:marRight w:val="0"/>
          <w:marTop w:val="0"/>
          <w:marBottom w:val="0"/>
          <w:divBdr>
            <w:top w:val="none" w:sz="0" w:space="0" w:color="auto"/>
            <w:left w:val="none" w:sz="0" w:space="0" w:color="auto"/>
            <w:bottom w:val="none" w:sz="0" w:space="0" w:color="auto"/>
            <w:right w:val="none" w:sz="0" w:space="0" w:color="auto"/>
          </w:divBdr>
        </w:div>
        <w:div w:id="1921869033">
          <w:marLeft w:val="0"/>
          <w:marRight w:val="0"/>
          <w:marTop w:val="0"/>
          <w:marBottom w:val="0"/>
          <w:divBdr>
            <w:top w:val="none" w:sz="0" w:space="0" w:color="auto"/>
            <w:left w:val="none" w:sz="0" w:space="0" w:color="auto"/>
            <w:bottom w:val="none" w:sz="0" w:space="0" w:color="auto"/>
            <w:right w:val="none" w:sz="0" w:space="0" w:color="auto"/>
          </w:divBdr>
        </w:div>
        <w:div w:id="1923488572">
          <w:marLeft w:val="0"/>
          <w:marRight w:val="0"/>
          <w:marTop w:val="0"/>
          <w:marBottom w:val="0"/>
          <w:divBdr>
            <w:top w:val="none" w:sz="0" w:space="0" w:color="auto"/>
            <w:left w:val="none" w:sz="0" w:space="0" w:color="auto"/>
            <w:bottom w:val="none" w:sz="0" w:space="0" w:color="auto"/>
            <w:right w:val="none" w:sz="0" w:space="0" w:color="auto"/>
          </w:divBdr>
        </w:div>
        <w:div w:id="1926066321">
          <w:marLeft w:val="0"/>
          <w:marRight w:val="0"/>
          <w:marTop w:val="0"/>
          <w:marBottom w:val="0"/>
          <w:divBdr>
            <w:top w:val="none" w:sz="0" w:space="0" w:color="auto"/>
            <w:left w:val="none" w:sz="0" w:space="0" w:color="auto"/>
            <w:bottom w:val="none" w:sz="0" w:space="0" w:color="auto"/>
            <w:right w:val="none" w:sz="0" w:space="0" w:color="auto"/>
          </w:divBdr>
        </w:div>
        <w:div w:id="1934896910">
          <w:marLeft w:val="0"/>
          <w:marRight w:val="0"/>
          <w:marTop w:val="0"/>
          <w:marBottom w:val="0"/>
          <w:divBdr>
            <w:top w:val="none" w:sz="0" w:space="0" w:color="auto"/>
            <w:left w:val="none" w:sz="0" w:space="0" w:color="auto"/>
            <w:bottom w:val="none" w:sz="0" w:space="0" w:color="auto"/>
            <w:right w:val="none" w:sz="0" w:space="0" w:color="auto"/>
          </w:divBdr>
        </w:div>
        <w:div w:id="1942836455">
          <w:marLeft w:val="0"/>
          <w:marRight w:val="0"/>
          <w:marTop w:val="0"/>
          <w:marBottom w:val="0"/>
          <w:divBdr>
            <w:top w:val="none" w:sz="0" w:space="0" w:color="auto"/>
            <w:left w:val="none" w:sz="0" w:space="0" w:color="auto"/>
            <w:bottom w:val="none" w:sz="0" w:space="0" w:color="auto"/>
            <w:right w:val="none" w:sz="0" w:space="0" w:color="auto"/>
          </w:divBdr>
        </w:div>
        <w:div w:id="1991445235">
          <w:marLeft w:val="0"/>
          <w:marRight w:val="0"/>
          <w:marTop w:val="0"/>
          <w:marBottom w:val="0"/>
          <w:divBdr>
            <w:top w:val="none" w:sz="0" w:space="0" w:color="auto"/>
            <w:left w:val="none" w:sz="0" w:space="0" w:color="auto"/>
            <w:bottom w:val="none" w:sz="0" w:space="0" w:color="auto"/>
            <w:right w:val="none" w:sz="0" w:space="0" w:color="auto"/>
          </w:divBdr>
        </w:div>
        <w:div w:id="2000618636">
          <w:marLeft w:val="0"/>
          <w:marRight w:val="0"/>
          <w:marTop w:val="0"/>
          <w:marBottom w:val="0"/>
          <w:divBdr>
            <w:top w:val="none" w:sz="0" w:space="0" w:color="auto"/>
            <w:left w:val="none" w:sz="0" w:space="0" w:color="auto"/>
            <w:bottom w:val="none" w:sz="0" w:space="0" w:color="auto"/>
            <w:right w:val="none" w:sz="0" w:space="0" w:color="auto"/>
          </w:divBdr>
        </w:div>
        <w:div w:id="2035223812">
          <w:marLeft w:val="0"/>
          <w:marRight w:val="0"/>
          <w:marTop w:val="0"/>
          <w:marBottom w:val="0"/>
          <w:divBdr>
            <w:top w:val="none" w:sz="0" w:space="0" w:color="auto"/>
            <w:left w:val="none" w:sz="0" w:space="0" w:color="auto"/>
            <w:bottom w:val="none" w:sz="0" w:space="0" w:color="auto"/>
            <w:right w:val="none" w:sz="0" w:space="0" w:color="auto"/>
          </w:divBdr>
        </w:div>
        <w:div w:id="2062360277">
          <w:marLeft w:val="0"/>
          <w:marRight w:val="0"/>
          <w:marTop w:val="0"/>
          <w:marBottom w:val="0"/>
          <w:divBdr>
            <w:top w:val="none" w:sz="0" w:space="0" w:color="auto"/>
            <w:left w:val="none" w:sz="0" w:space="0" w:color="auto"/>
            <w:bottom w:val="none" w:sz="0" w:space="0" w:color="auto"/>
            <w:right w:val="none" w:sz="0" w:space="0" w:color="auto"/>
          </w:divBdr>
        </w:div>
        <w:div w:id="2064282927">
          <w:marLeft w:val="0"/>
          <w:marRight w:val="0"/>
          <w:marTop w:val="0"/>
          <w:marBottom w:val="0"/>
          <w:divBdr>
            <w:top w:val="none" w:sz="0" w:space="0" w:color="auto"/>
            <w:left w:val="none" w:sz="0" w:space="0" w:color="auto"/>
            <w:bottom w:val="none" w:sz="0" w:space="0" w:color="auto"/>
            <w:right w:val="none" w:sz="0" w:space="0" w:color="auto"/>
          </w:divBdr>
        </w:div>
        <w:div w:id="2071688739">
          <w:marLeft w:val="0"/>
          <w:marRight w:val="0"/>
          <w:marTop w:val="0"/>
          <w:marBottom w:val="0"/>
          <w:divBdr>
            <w:top w:val="none" w:sz="0" w:space="0" w:color="auto"/>
            <w:left w:val="none" w:sz="0" w:space="0" w:color="auto"/>
            <w:bottom w:val="none" w:sz="0" w:space="0" w:color="auto"/>
            <w:right w:val="none" w:sz="0" w:space="0" w:color="auto"/>
          </w:divBdr>
        </w:div>
        <w:div w:id="2073767560">
          <w:marLeft w:val="0"/>
          <w:marRight w:val="0"/>
          <w:marTop w:val="0"/>
          <w:marBottom w:val="0"/>
          <w:divBdr>
            <w:top w:val="none" w:sz="0" w:space="0" w:color="auto"/>
            <w:left w:val="none" w:sz="0" w:space="0" w:color="auto"/>
            <w:bottom w:val="none" w:sz="0" w:space="0" w:color="auto"/>
            <w:right w:val="none" w:sz="0" w:space="0" w:color="auto"/>
          </w:divBdr>
        </w:div>
        <w:div w:id="2110420890">
          <w:marLeft w:val="0"/>
          <w:marRight w:val="0"/>
          <w:marTop w:val="0"/>
          <w:marBottom w:val="0"/>
          <w:divBdr>
            <w:top w:val="none" w:sz="0" w:space="0" w:color="auto"/>
            <w:left w:val="none" w:sz="0" w:space="0" w:color="auto"/>
            <w:bottom w:val="none" w:sz="0" w:space="0" w:color="auto"/>
            <w:right w:val="none" w:sz="0" w:space="0" w:color="auto"/>
          </w:divBdr>
        </w:div>
        <w:div w:id="2113740245">
          <w:marLeft w:val="0"/>
          <w:marRight w:val="0"/>
          <w:marTop w:val="0"/>
          <w:marBottom w:val="0"/>
          <w:divBdr>
            <w:top w:val="none" w:sz="0" w:space="0" w:color="auto"/>
            <w:left w:val="none" w:sz="0" w:space="0" w:color="auto"/>
            <w:bottom w:val="none" w:sz="0" w:space="0" w:color="auto"/>
            <w:right w:val="none" w:sz="0" w:space="0" w:color="auto"/>
          </w:divBdr>
        </w:div>
        <w:div w:id="2139644697">
          <w:marLeft w:val="0"/>
          <w:marRight w:val="0"/>
          <w:marTop w:val="0"/>
          <w:marBottom w:val="0"/>
          <w:divBdr>
            <w:top w:val="none" w:sz="0" w:space="0" w:color="auto"/>
            <w:left w:val="none" w:sz="0" w:space="0" w:color="auto"/>
            <w:bottom w:val="none" w:sz="0" w:space="0" w:color="auto"/>
            <w:right w:val="none" w:sz="0" w:space="0" w:color="auto"/>
          </w:divBdr>
        </w:div>
      </w:divsChild>
    </w:div>
    <w:div w:id="1210335617">
      <w:bodyDiv w:val="1"/>
      <w:marLeft w:val="0"/>
      <w:marRight w:val="0"/>
      <w:marTop w:val="0"/>
      <w:marBottom w:val="0"/>
      <w:divBdr>
        <w:top w:val="none" w:sz="0" w:space="0" w:color="auto"/>
        <w:left w:val="none" w:sz="0" w:space="0" w:color="auto"/>
        <w:bottom w:val="none" w:sz="0" w:space="0" w:color="auto"/>
        <w:right w:val="none" w:sz="0" w:space="0" w:color="auto"/>
      </w:divBdr>
    </w:div>
    <w:div w:id="1211845531">
      <w:bodyDiv w:val="1"/>
      <w:marLeft w:val="0"/>
      <w:marRight w:val="0"/>
      <w:marTop w:val="0"/>
      <w:marBottom w:val="0"/>
      <w:divBdr>
        <w:top w:val="none" w:sz="0" w:space="0" w:color="auto"/>
        <w:left w:val="none" w:sz="0" w:space="0" w:color="auto"/>
        <w:bottom w:val="none" w:sz="0" w:space="0" w:color="auto"/>
        <w:right w:val="none" w:sz="0" w:space="0" w:color="auto"/>
      </w:divBdr>
      <w:divsChild>
        <w:div w:id="1341590841">
          <w:marLeft w:val="0"/>
          <w:marRight w:val="0"/>
          <w:marTop w:val="0"/>
          <w:marBottom w:val="0"/>
          <w:divBdr>
            <w:top w:val="none" w:sz="0" w:space="0" w:color="auto"/>
            <w:left w:val="none" w:sz="0" w:space="0" w:color="auto"/>
            <w:bottom w:val="none" w:sz="0" w:space="0" w:color="auto"/>
            <w:right w:val="none" w:sz="0" w:space="0" w:color="auto"/>
          </w:divBdr>
        </w:div>
      </w:divsChild>
    </w:div>
    <w:div w:id="1226405331">
      <w:bodyDiv w:val="1"/>
      <w:marLeft w:val="0"/>
      <w:marRight w:val="0"/>
      <w:marTop w:val="0"/>
      <w:marBottom w:val="0"/>
      <w:divBdr>
        <w:top w:val="none" w:sz="0" w:space="0" w:color="auto"/>
        <w:left w:val="none" w:sz="0" w:space="0" w:color="auto"/>
        <w:bottom w:val="none" w:sz="0" w:space="0" w:color="auto"/>
        <w:right w:val="none" w:sz="0" w:space="0" w:color="auto"/>
      </w:divBdr>
    </w:div>
    <w:div w:id="1233080293">
      <w:bodyDiv w:val="1"/>
      <w:marLeft w:val="0"/>
      <w:marRight w:val="0"/>
      <w:marTop w:val="0"/>
      <w:marBottom w:val="0"/>
      <w:divBdr>
        <w:top w:val="none" w:sz="0" w:space="0" w:color="auto"/>
        <w:left w:val="none" w:sz="0" w:space="0" w:color="auto"/>
        <w:bottom w:val="none" w:sz="0" w:space="0" w:color="auto"/>
        <w:right w:val="none" w:sz="0" w:space="0" w:color="auto"/>
      </w:divBdr>
      <w:divsChild>
        <w:div w:id="1717585336">
          <w:marLeft w:val="0"/>
          <w:marRight w:val="0"/>
          <w:marTop w:val="0"/>
          <w:marBottom w:val="0"/>
          <w:divBdr>
            <w:top w:val="none" w:sz="0" w:space="0" w:color="auto"/>
            <w:left w:val="none" w:sz="0" w:space="0" w:color="auto"/>
            <w:bottom w:val="none" w:sz="0" w:space="0" w:color="auto"/>
            <w:right w:val="none" w:sz="0" w:space="0" w:color="auto"/>
          </w:divBdr>
        </w:div>
      </w:divsChild>
    </w:div>
    <w:div w:id="1289967414">
      <w:bodyDiv w:val="1"/>
      <w:marLeft w:val="0"/>
      <w:marRight w:val="0"/>
      <w:marTop w:val="0"/>
      <w:marBottom w:val="0"/>
      <w:divBdr>
        <w:top w:val="none" w:sz="0" w:space="0" w:color="auto"/>
        <w:left w:val="none" w:sz="0" w:space="0" w:color="auto"/>
        <w:bottom w:val="none" w:sz="0" w:space="0" w:color="auto"/>
        <w:right w:val="none" w:sz="0" w:space="0" w:color="auto"/>
      </w:divBdr>
    </w:div>
    <w:div w:id="1332833194">
      <w:bodyDiv w:val="1"/>
      <w:marLeft w:val="0"/>
      <w:marRight w:val="0"/>
      <w:marTop w:val="0"/>
      <w:marBottom w:val="0"/>
      <w:divBdr>
        <w:top w:val="none" w:sz="0" w:space="0" w:color="auto"/>
        <w:left w:val="none" w:sz="0" w:space="0" w:color="auto"/>
        <w:bottom w:val="none" w:sz="0" w:space="0" w:color="auto"/>
        <w:right w:val="none" w:sz="0" w:space="0" w:color="auto"/>
      </w:divBdr>
    </w:div>
    <w:div w:id="1350836325">
      <w:bodyDiv w:val="1"/>
      <w:marLeft w:val="0"/>
      <w:marRight w:val="0"/>
      <w:marTop w:val="0"/>
      <w:marBottom w:val="0"/>
      <w:divBdr>
        <w:top w:val="none" w:sz="0" w:space="0" w:color="auto"/>
        <w:left w:val="none" w:sz="0" w:space="0" w:color="auto"/>
        <w:bottom w:val="none" w:sz="0" w:space="0" w:color="auto"/>
        <w:right w:val="none" w:sz="0" w:space="0" w:color="auto"/>
      </w:divBdr>
    </w:div>
    <w:div w:id="1356813305">
      <w:bodyDiv w:val="1"/>
      <w:marLeft w:val="0"/>
      <w:marRight w:val="0"/>
      <w:marTop w:val="0"/>
      <w:marBottom w:val="0"/>
      <w:divBdr>
        <w:top w:val="none" w:sz="0" w:space="0" w:color="auto"/>
        <w:left w:val="none" w:sz="0" w:space="0" w:color="auto"/>
        <w:bottom w:val="none" w:sz="0" w:space="0" w:color="auto"/>
        <w:right w:val="none" w:sz="0" w:space="0" w:color="auto"/>
      </w:divBdr>
    </w:div>
    <w:div w:id="1360355473">
      <w:bodyDiv w:val="1"/>
      <w:marLeft w:val="0"/>
      <w:marRight w:val="0"/>
      <w:marTop w:val="0"/>
      <w:marBottom w:val="0"/>
      <w:divBdr>
        <w:top w:val="none" w:sz="0" w:space="0" w:color="auto"/>
        <w:left w:val="none" w:sz="0" w:space="0" w:color="auto"/>
        <w:bottom w:val="none" w:sz="0" w:space="0" w:color="auto"/>
        <w:right w:val="none" w:sz="0" w:space="0" w:color="auto"/>
      </w:divBdr>
    </w:div>
    <w:div w:id="1360861818">
      <w:bodyDiv w:val="1"/>
      <w:marLeft w:val="0"/>
      <w:marRight w:val="0"/>
      <w:marTop w:val="0"/>
      <w:marBottom w:val="0"/>
      <w:divBdr>
        <w:top w:val="none" w:sz="0" w:space="0" w:color="auto"/>
        <w:left w:val="none" w:sz="0" w:space="0" w:color="auto"/>
        <w:bottom w:val="none" w:sz="0" w:space="0" w:color="auto"/>
        <w:right w:val="none" w:sz="0" w:space="0" w:color="auto"/>
      </w:divBdr>
    </w:div>
    <w:div w:id="1384058889">
      <w:bodyDiv w:val="1"/>
      <w:marLeft w:val="0"/>
      <w:marRight w:val="0"/>
      <w:marTop w:val="0"/>
      <w:marBottom w:val="0"/>
      <w:divBdr>
        <w:top w:val="none" w:sz="0" w:space="0" w:color="auto"/>
        <w:left w:val="none" w:sz="0" w:space="0" w:color="auto"/>
        <w:bottom w:val="none" w:sz="0" w:space="0" w:color="auto"/>
        <w:right w:val="none" w:sz="0" w:space="0" w:color="auto"/>
      </w:divBdr>
      <w:divsChild>
        <w:div w:id="623971401">
          <w:marLeft w:val="0"/>
          <w:marRight w:val="0"/>
          <w:marTop w:val="0"/>
          <w:marBottom w:val="0"/>
          <w:divBdr>
            <w:top w:val="none" w:sz="0" w:space="0" w:color="auto"/>
            <w:left w:val="none" w:sz="0" w:space="0" w:color="auto"/>
            <w:bottom w:val="none" w:sz="0" w:space="0" w:color="auto"/>
            <w:right w:val="none" w:sz="0" w:space="0" w:color="auto"/>
          </w:divBdr>
        </w:div>
      </w:divsChild>
    </w:div>
    <w:div w:id="1398089427">
      <w:bodyDiv w:val="1"/>
      <w:marLeft w:val="0"/>
      <w:marRight w:val="0"/>
      <w:marTop w:val="0"/>
      <w:marBottom w:val="0"/>
      <w:divBdr>
        <w:top w:val="none" w:sz="0" w:space="0" w:color="auto"/>
        <w:left w:val="none" w:sz="0" w:space="0" w:color="auto"/>
        <w:bottom w:val="none" w:sz="0" w:space="0" w:color="auto"/>
        <w:right w:val="none" w:sz="0" w:space="0" w:color="auto"/>
      </w:divBdr>
    </w:div>
    <w:div w:id="1418093117">
      <w:bodyDiv w:val="1"/>
      <w:marLeft w:val="0"/>
      <w:marRight w:val="0"/>
      <w:marTop w:val="0"/>
      <w:marBottom w:val="0"/>
      <w:divBdr>
        <w:top w:val="none" w:sz="0" w:space="0" w:color="auto"/>
        <w:left w:val="none" w:sz="0" w:space="0" w:color="auto"/>
        <w:bottom w:val="none" w:sz="0" w:space="0" w:color="auto"/>
        <w:right w:val="none" w:sz="0" w:space="0" w:color="auto"/>
      </w:divBdr>
    </w:div>
    <w:div w:id="1458832953">
      <w:bodyDiv w:val="1"/>
      <w:marLeft w:val="0"/>
      <w:marRight w:val="0"/>
      <w:marTop w:val="0"/>
      <w:marBottom w:val="0"/>
      <w:divBdr>
        <w:top w:val="none" w:sz="0" w:space="0" w:color="auto"/>
        <w:left w:val="none" w:sz="0" w:space="0" w:color="auto"/>
        <w:bottom w:val="none" w:sz="0" w:space="0" w:color="auto"/>
        <w:right w:val="none" w:sz="0" w:space="0" w:color="auto"/>
      </w:divBdr>
    </w:div>
    <w:div w:id="1477914913">
      <w:bodyDiv w:val="1"/>
      <w:marLeft w:val="0"/>
      <w:marRight w:val="0"/>
      <w:marTop w:val="0"/>
      <w:marBottom w:val="0"/>
      <w:divBdr>
        <w:top w:val="none" w:sz="0" w:space="0" w:color="auto"/>
        <w:left w:val="none" w:sz="0" w:space="0" w:color="auto"/>
        <w:bottom w:val="none" w:sz="0" w:space="0" w:color="auto"/>
        <w:right w:val="none" w:sz="0" w:space="0" w:color="auto"/>
      </w:divBdr>
    </w:div>
    <w:div w:id="1528056224">
      <w:bodyDiv w:val="1"/>
      <w:marLeft w:val="0"/>
      <w:marRight w:val="0"/>
      <w:marTop w:val="0"/>
      <w:marBottom w:val="0"/>
      <w:divBdr>
        <w:top w:val="none" w:sz="0" w:space="0" w:color="auto"/>
        <w:left w:val="none" w:sz="0" w:space="0" w:color="auto"/>
        <w:bottom w:val="none" w:sz="0" w:space="0" w:color="auto"/>
        <w:right w:val="none" w:sz="0" w:space="0" w:color="auto"/>
      </w:divBdr>
    </w:div>
    <w:div w:id="1541891285">
      <w:bodyDiv w:val="1"/>
      <w:marLeft w:val="0"/>
      <w:marRight w:val="0"/>
      <w:marTop w:val="0"/>
      <w:marBottom w:val="0"/>
      <w:divBdr>
        <w:top w:val="none" w:sz="0" w:space="0" w:color="auto"/>
        <w:left w:val="none" w:sz="0" w:space="0" w:color="auto"/>
        <w:bottom w:val="none" w:sz="0" w:space="0" w:color="auto"/>
        <w:right w:val="none" w:sz="0" w:space="0" w:color="auto"/>
      </w:divBdr>
      <w:divsChild>
        <w:div w:id="8677946">
          <w:marLeft w:val="0"/>
          <w:marRight w:val="0"/>
          <w:marTop w:val="0"/>
          <w:marBottom w:val="0"/>
          <w:divBdr>
            <w:top w:val="none" w:sz="0" w:space="0" w:color="auto"/>
            <w:left w:val="none" w:sz="0" w:space="0" w:color="auto"/>
            <w:bottom w:val="none" w:sz="0" w:space="0" w:color="auto"/>
            <w:right w:val="none" w:sz="0" w:space="0" w:color="auto"/>
          </w:divBdr>
        </w:div>
      </w:divsChild>
    </w:div>
    <w:div w:id="1592398524">
      <w:bodyDiv w:val="1"/>
      <w:marLeft w:val="0"/>
      <w:marRight w:val="0"/>
      <w:marTop w:val="0"/>
      <w:marBottom w:val="0"/>
      <w:divBdr>
        <w:top w:val="none" w:sz="0" w:space="0" w:color="auto"/>
        <w:left w:val="none" w:sz="0" w:space="0" w:color="auto"/>
        <w:bottom w:val="none" w:sz="0" w:space="0" w:color="auto"/>
        <w:right w:val="none" w:sz="0" w:space="0" w:color="auto"/>
      </w:divBdr>
    </w:div>
    <w:div w:id="1613975854">
      <w:bodyDiv w:val="1"/>
      <w:marLeft w:val="0"/>
      <w:marRight w:val="0"/>
      <w:marTop w:val="0"/>
      <w:marBottom w:val="0"/>
      <w:divBdr>
        <w:top w:val="none" w:sz="0" w:space="0" w:color="auto"/>
        <w:left w:val="none" w:sz="0" w:space="0" w:color="auto"/>
        <w:bottom w:val="none" w:sz="0" w:space="0" w:color="auto"/>
        <w:right w:val="none" w:sz="0" w:space="0" w:color="auto"/>
      </w:divBdr>
    </w:div>
    <w:div w:id="1622346344">
      <w:bodyDiv w:val="1"/>
      <w:marLeft w:val="0"/>
      <w:marRight w:val="0"/>
      <w:marTop w:val="0"/>
      <w:marBottom w:val="0"/>
      <w:divBdr>
        <w:top w:val="none" w:sz="0" w:space="0" w:color="auto"/>
        <w:left w:val="none" w:sz="0" w:space="0" w:color="auto"/>
        <w:bottom w:val="none" w:sz="0" w:space="0" w:color="auto"/>
        <w:right w:val="none" w:sz="0" w:space="0" w:color="auto"/>
      </w:divBdr>
      <w:divsChild>
        <w:div w:id="823819869">
          <w:marLeft w:val="0"/>
          <w:marRight w:val="0"/>
          <w:marTop w:val="0"/>
          <w:marBottom w:val="0"/>
          <w:divBdr>
            <w:top w:val="none" w:sz="0" w:space="0" w:color="auto"/>
            <w:left w:val="none" w:sz="0" w:space="0" w:color="auto"/>
            <w:bottom w:val="none" w:sz="0" w:space="0" w:color="auto"/>
            <w:right w:val="none" w:sz="0" w:space="0" w:color="auto"/>
          </w:divBdr>
        </w:div>
      </w:divsChild>
    </w:div>
    <w:div w:id="1683974409">
      <w:bodyDiv w:val="1"/>
      <w:marLeft w:val="0"/>
      <w:marRight w:val="0"/>
      <w:marTop w:val="0"/>
      <w:marBottom w:val="0"/>
      <w:divBdr>
        <w:top w:val="none" w:sz="0" w:space="0" w:color="auto"/>
        <w:left w:val="none" w:sz="0" w:space="0" w:color="auto"/>
        <w:bottom w:val="none" w:sz="0" w:space="0" w:color="auto"/>
        <w:right w:val="none" w:sz="0" w:space="0" w:color="auto"/>
      </w:divBdr>
    </w:div>
    <w:div w:id="1733963267">
      <w:bodyDiv w:val="1"/>
      <w:marLeft w:val="0"/>
      <w:marRight w:val="0"/>
      <w:marTop w:val="0"/>
      <w:marBottom w:val="0"/>
      <w:divBdr>
        <w:top w:val="none" w:sz="0" w:space="0" w:color="auto"/>
        <w:left w:val="none" w:sz="0" w:space="0" w:color="auto"/>
        <w:bottom w:val="none" w:sz="0" w:space="0" w:color="auto"/>
        <w:right w:val="none" w:sz="0" w:space="0" w:color="auto"/>
      </w:divBdr>
    </w:div>
    <w:div w:id="1735010415">
      <w:bodyDiv w:val="1"/>
      <w:marLeft w:val="0"/>
      <w:marRight w:val="0"/>
      <w:marTop w:val="0"/>
      <w:marBottom w:val="0"/>
      <w:divBdr>
        <w:top w:val="none" w:sz="0" w:space="0" w:color="auto"/>
        <w:left w:val="none" w:sz="0" w:space="0" w:color="auto"/>
        <w:bottom w:val="none" w:sz="0" w:space="0" w:color="auto"/>
        <w:right w:val="none" w:sz="0" w:space="0" w:color="auto"/>
      </w:divBdr>
    </w:div>
    <w:div w:id="1736588465">
      <w:bodyDiv w:val="1"/>
      <w:marLeft w:val="0"/>
      <w:marRight w:val="0"/>
      <w:marTop w:val="0"/>
      <w:marBottom w:val="0"/>
      <w:divBdr>
        <w:top w:val="none" w:sz="0" w:space="0" w:color="auto"/>
        <w:left w:val="none" w:sz="0" w:space="0" w:color="auto"/>
        <w:bottom w:val="none" w:sz="0" w:space="0" w:color="auto"/>
        <w:right w:val="none" w:sz="0" w:space="0" w:color="auto"/>
      </w:divBdr>
    </w:div>
    <w:div w:id="1753620553">
      <w:bodyDiv w:val="1"/>
      <w:marLeft w:val="0"/>
      <w:marRight w:val="0"/>
      <w:marTop w:val="0"/>
      <w:marBottom w:val="0"/>
      <w:divBdr>
        <w:top w:val="none" w:sz="0" w:space="0" w:color="auto"/>
        <w:left w:val="none" w:sz="0" w:space="0" w:color="auto"/>
        <w:bottom w:val="none" w:sz="0" w:space="0" w:color="auto"/>
        <w:right w:val="none" w:sz="0" w:space="0" w:color="auto"/>
      </w:divBdr>
    </w:div>
    <w:div w:id="1755086441">
      <w:bodyDiv w:val="1"/>
      <w:marLeft w:val="0"/>
      <w:marRight w:val="0"/>
      <w:marTop w:val="0"/>
      <w:marBottom w:val="0"/>
      <w:divBdr>
        <w:top w:val="none" w:sz="0" w:space="0" w:color="auto"/>
        <w:left w:val="none" w:sz="0" w:space="0" w:color="auto"/>
        <w:bottom w:val="none" w:sz="0" w:space="0" w:color="auto"/>
        <w:right w:val="none" w:sz="0" w:space="0" w:color="auto"/>
      </w:divBdr>
    </w:div>
    <w:div w:id="1755322492">
      <w:bodyDiv w:val="1"/>
      <w:marLeft w:val="0"/>
      <w:marRight w:val="0"/>
      <w:marTop w:val="0"/>
      <w:marBottom w:val="0"/>
      <w:divBdr>
        <w:top w:val="none" w:sz="0" w:space="0" w:color="auto"/>
        <w:left w:val="none" w:sz="0" w:space="0" w:color="auto"/>
        <w:bottom w:val="none" w:sz="0" w:space="0" w:color="auto"/>
        <w:right w:val="none" w:sz="0" w:space="0" w:color="auto"/>
      </w:divBdr>
    </w:div>
    <w:div w:id="1761363750">
      <w:bodyDiv w:val="1"/>
      <w:marLeft w:val="0"/>
      <w:marRight w:val="0"/>
      <w:marTop w:val="0"/>
      <w:marBottom w:val="0"/>
      <w:divBdr>
        <w:top w:val="none" w:sz="0" w:space="0" w:color="auto"/>
        <w:left w:val="none" w:sz="0" w:space="0" w:color="auto"/>
        <w:bottom w:val="none" w:sz="0" w:space="0" w:color="auto"/>
        <w:right w:val="none" w:sz="0" w:space="0" w:color="auto"/>
      </w:divBdr>
    </w:div>
    <w:div w:id="1763139383">
      <w:bodyDiv w:val="1"/>
      <w:marLeft w:val="0"/>
      <w:marRight w:val="0"/>
      <w:marTop w:val="0"/>
      <w:marBottom w:val="0"/>
      <w:divBdr>
        <w:top w:val="none" w:sz="0" w:space="0" w:color="auto"/>
        <w:left w:val="none" w:sz="0" w:space="0" w:color="auto"/>
        <w:bottom w:val="none" w:sz="0" w:space="0" w:color="auto"/>
        <w:right w:val="none" w:sz="0" w:space="0" w:color="auto"/>
      </w:divBdr>
      <w:divsChild>
        <w:div w:id="408042529">
          <w:marLeft w:val="0"/>
          <w:marRight w:val="0"/>
          <w:marTop w:val="0"/>
          <w:marBottom w:val="0"/>
          <w:divBdr>
            <w:top w:val="none" w:sz="0" w:space="0" w:color="auto"/>
            <w:left w:val="none" w:sz="0" w:space="0" w:color="auto"/>
            <w:bottom w:val="none" w:sz="0" w:space="0" w:color="auto"/>
            <w:right w:val="none" w:sz="0" w:space="0" w:color="auto"/>
          </w:divBdr>
        </w:div>
      </w:divsChild>
    </w:div>
    <w:div w:id="1772047494">
      <w:bodyDiv w:val="1"/>
      <w:marLeft w:val="0"/>
      <w:marRight w:val="0"/>
      <w:marTop w:val="0"/>
      <w:marBottom w:val="0"/>
      <w:divBdr>
        <w:top w:val="none" w:sz="0" w:space="0" w:color="auto"/>
        <w:left w:val="none" w:sz="0" w:space="0" w:color="auto"/>
        <w:bottom w:val="none" w:sz="0" w:space="0" w:color="auto"/>
        <w:right w:val="none" w:sz="0" w:space="0" w:color="auto"/>
      </w:divBdr>
    </w:div>
    <w:div w:id="1777091792">
      <w:bodyDiv w:val="1"/>
      <w:marLeft w:val="0"/>
      <w:marRight w:val="0"/>
      <w:marTop w:val="0"/>
      <w:marBottom w:val="0"/>
      <w:divBdr>
        <w:top w:val="none" w:sz="0" w:space="0" w:color="auto"/>
        <w:left w:val="none" w:sz="0" w:space="0" w:color="auto"/>
        <w:bottom w:val="none" w:sz="0" w:space="0" w:color="auto"/>
        <w:right w:val="none" w:sz="0" w:space="0" w:color="auto"/>
      </w:divBdr>
    </w:div>
    <w:div w:id="1786658047">
      <w:bodyDiv w:val="1"/>
      <w:marLeft w:val="0"/>
      <w:marRight w:val="0"/>
      <w:marTop w:val="0"/>
      <w:marBottom w:val="0"/>
      <w:divBdr>
        <w:top w:val="none" w:sz="0" w:space="0" w:color="auto"/>
        <w:left w:val="none" w:sz="0" w:space="0" w:color="auto"/>
        <w:bottom w:val="none" w:sz="0" w:space="0" w:color="auto"/>
        <w:right w:val="none" w:sz="0" w:space="0" w:color="auto"/>
      </w:divBdr>
      <w:divsChild>
        <w:div w:id="1681203165">
          <w:marLeft w:val="0"/>
          <w:marRight w:val="0"/>
          <w:marTop w:val="0"/>
          <w:marBottom w:val="0"/>
          <w:divBdr>
            <w:top w:val="none" w:sz="0" w:space="0" w:color="auto"/>
            <w:left w:val="none" w:sz="0" w:space="0" w:color="auto"/>
            <w:bottom w:val="none" w:sz="0" w:space="0" w:color="auto"/>
            <w:right w:val="none" w:sz="0" w:space="0" w:color="auto"/>
          </w:divBdr>
          <w:divsChild>
            <w:div w:id="551692627">
              <w:marLeft w:val="0"/>
              <w:marRight w:val="0"/>
              <w:marTop w:val="0"/>
              <w:marBottom w:val="0"/>
              <w:divBdr>
                <w:top w:val="none" w:sz="0" w:space="0" w:color="auto"/>
                <w:left w:val="none" w:sz="0" w:space="0" w:color="auto"/>
                <w:bottom w:val="none" w:sz="0" w:space="0" w:color="auto"/>
                <w:right w:val="none" w:sz="0" w:space="0" w:color="auto"/>
              </w:divBdr>
              <w:divsChild>
                <w:div w:id="1931548040">
                  <w:marLeft w:val="0"/>
                  <w:marRight w:val="0"/>
                  <w:marTop w:val="0"/>
                  <w:marBottom w:val="0"/>
                  <w:divBdr>
                    <w:top w:val="none" w:sz="0" w:space="0" w:color="auto"/>
                    <w:left w:val="none" w:sz="0" w:space="0" w:color="auto"/>
                    <w:bottom w:val="none" w:sz="0" w:space="0" w:color="auto"/>
                    <w:right w:val="none" w:sz="0" w:space="0" w:color="auto"/>
                  </w:divBdr>
                  <w:divsChild>
                    <w:div w:id="571504291">
                      <w:marLeft w:val="0"/>
                      <w:marRight w:val="0"/>
                      <w:marTop w:val="0"/>
                      <w:marBottom w:val="0"/>
                      <w:divBdr>
                        <w:top w:val="none" w:sz="0" w:space="0" w:color="auto"/>
                        <w:left w:val="none" w:sz="0" w:space="0" w:color="auto"/>
                        <w:bottom w:val="none" w:sz="0" w:space="0" w:color="auto"/>
                        <w:right w:val="none" w:sz="0" w:space="0" w:color="auto"/>
                      </w:divBdr>
                      <w:divsChild>
                        <w:div w:id="1772820826">
                          <w:marLeft w:val="0"/>
                          <w:marRight w:val="0"/>
                          <w:marTop w:val="0"/>
                          <w:marBottom w:val="0"/>
                          <w:divBdr>
                            <w:top w:val="none" w:sz="0" w:space="0" w:color="auto"/>
                            <w:left w:val="none" w:sz="0" w:space="0" w:color="auto"/>
                            <w:bottom w:val="none" w:sz="0" w:space="0" w:color="auto"/>
                            <w:right w:val="none" w:sz="0" w:space="0" w:color="auto"/>
                          </w:divBdr>
                          <w:divsChild>
                            <w:div w:id="12618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2649591">
      <w:bodyDiv w:val="1"/>
      <w:marLeft w:val="0"/>
      <w:marRight w:val="0"/>
      <w:marTop w:val="0"/>
      <w:marBottom w:val="0"/>
      <w:divBdr>
        <w:top w:val="none" w:sz="0" w:space="0" w:color="auto"/>
        <w:left w:val="none" w:sz="0" w:space="0" w:color="auto"/>
        <w:bottom w:val="none" w:sz="0" w:space="0" w:color="auto"/>
        <w:right w:val="none" w:sz="0" w:space="0" w:color="auto"/>
      </w:divBdr>
    </w:div>
    <w:div w:id="1807161032">
      <w:bodyDiv w:val="1"/>
      <w:marLeft w:val="0"/>
      <w:marRight w:val="0"/>
      <w:marTop w:val="0"/>
      <w:marBottom w:val="0"/>
      <w:divBdr>
        <w:top w:val="none" w:sz="0" w:space="0" w:color="auto"/>
        <w:left w:val="none" w:sz="0" w:space="0" w:color="auto"/>
        <w:bottom w:val="none" w:sz="0" w:space="0" w:color="auto"/>
        <w:right w:val="none" w:sz="0" w:space="0" w:color="auto"/>
      </w:divBdr>
    </w:div>
    <w:div w:id="1822303721">
      <w:bodyDiv w:val="1"/>
      <w:marLeft w:val="0"/>
      <w:marRight w:val="0"/>
      <w:marTop w:val="0"/>
      <w:marBottom w:val="0"/>
      <w:divBdr>
        <w:top w:val="none" w:sz="0" w:space="0" w:color="auto"/>
        <w:left w:val="none" w:sz="0" w:space="0" w:color="auto"/>
        <w:bottom w:val="none" w:sz="0" w:space="0" w:color="auto"/>
        <w:right w:val="none" w:sz="0" w:space="0" w:color="auto"/>
      </w:divBdr>
    </w:div>
    <w:div w:id="1830975218">
      <w:bodyDiv w:val="1"/>
      <w:marLeft w:val="0"/>
      <w:marRight w:val="0"/>
      <w:marTop w:val="0"/>
      <w:marBottom w:val="0"/>
      <w:divBdr>
        <w:top w:val="none" w:sz="0" w:space="0" w:color="auto"/>
        <w:left w:val="none" w:sz="0" w:space="0" w:color="auto"/>
        <w:bottom w:val="none" w:sz="0" w:space="0" w:color="auto"/>
        <w:right w:val="none" w:sz="0" w:space="0" w:color="auto"/>
      </w:divBdr>
    </w:div>
    <w:div w:id="1840071729">
      <w:bodyDiv w:val="1"/>
      <w:marLeft w:val="0"/>
      <w:marRight w:val="0"/>
      <w:marTop w:val="0"/>
      <w:marBottom w:val="0"/>
      <w:divBdr>
        <w:top w:val="none" w:sz="0" w:space="0" w:color="auto"/>
        <w:left w:val="none" w:sz="0" w:space="0" w:color="auto"/>
        <w:bottom w:val="none" w:sz="0" w:space="0" w:color="auto"/>
        <w:right w:val="none" w:sz="0" w:space="0" w:color="auto"/>
      </w:divBdr>
    </w:div>
    <w:div w:id="1865093966">
      <w:bodyDiv w:val="1"/>
      <w:marLeft w:val="0"/>
      <w:marRight w:val="0"/>
      <w:marTop w:val="0"/>
      <w:marBottom w:val="0"/>
      <w:divBdr>
        <w:top w:val="none" w:sz="0" w:space="0" w:color="auto"/>
        <w:left w:val="none" w:sz="0" w:space="0" w:color="auto"/>
        <w:bottom w:val="none" w:sz="0" w:space="0" w:color="auto"/>
        <w:right w:val="none" w:sz="0" w:space="0" w:color="auto"/>
      </w:divBdr>
    </w:div>
    <w:div w:id="1867256306">
      <w:bodyDiv w:val="1"/>
      <w:marLeft w:val="0"/>
      <w:marRight w:val="0"/>
      <w:marTop w:val="0"/>
      <w:marBottom w:val="0"/>
      <w:divBdr>
        <w:top w:val="none" w:sz="0" w:space="0" w:color="auto"/>
        <w:left w:val="none" w:sz="0" w:space="0" w:color="auto"/>
        <w:bottom w:val="none" w:sz="0" w:space="0" w:color="auto"/>
        <w:right w:val="none" w:sz="0" w:space="0" w:color="auto"/>
      </w:divBdr>
    </w:div>
    <w:div w:id="1869098159">
      <w:bodyDiv w:val="1"/>
      <w:marLeft w:val="0"/>
      <w:marRight w:val="0"/>
      <w:marTop w:val="0"/>
      <w:marBottom w:val="0"/>
      <w:divBdr>
        <w:top w:val="none" w:sz="0" w:space="0" w:color="auto"/>
        <w:left w:val="none" w:sz="0" w:space="0" w:color="auto"/>
        <w:bottom w:val="none" w:sz="0" w:space="0" w:color="auto"/>
        <w:right w:val="none" w:sz="0" w:space="0" w:color="auto"/>
      </w:divBdr>
    </w:div>
    <w:div w:id="1920098524">
      <w:bodyDiv w:val="1"/>
      <w:marLeft w:val="0"/>
      <w:marRight w:val="0"/>
      <w:marTop w:val="0"/>
      <w:marBottom w:val="0"/>
      <w:divBdr>
        <w:top w:val="none" w:sz="0" w:space="0" w:color="auto"/>
        <w:left w:val="none" w:sz="0" w:space="0" w:color="auto"/>
        <w:bottom w:val="none" w:sz="0" w:space="0" w:color="auto"/>
        <w:right w:val="none" w:sz="0" w:space="0" w:color="auto"/>
      </w:divBdr>
    </w:div>
    <w:div w:id="1924871184">
      <w:bodyDiv w:val="1"/>
      <w:marLeft w:val="0"/>
      <w:marRight w:val="0"/>
      <w:marTop w:val="0"/>
      <w:marBottom w:val="0"/>
      <w:divBdr>
        <w:top w:val="none" w:sz="0" w:space="0" w:color="auto"/>
        <w:left w:val="none" w:sz="0" w:space="0" w:color="auto"/>
        <w:bottom w:val="none" w:sz="0" w:space="0" w:color="auto"/>
        <w:right w:val="none" w:sz="0" w:space="0" w:color="auto"/>
      </w:divBdr>
    </w:div>
    <w:div w:id="1930581323">
      <w:bodyDiv w:val="1"/>
      <w:marLeft w:val="0"/>
      <w:marRight w:val="0"/>
      <w:marTop w:val="0"/>
      <w:marBottom w:val="0"/>
      <w:divBdr>
        <w:top w:val="none" w:sz="0" w:space="0" w:color="auto"/>
        <w:left w:val="none" w:sz="0" w:space="0" w:color="auto"/>
        <w:bottom w:val="none" w:sz="0" w:space="0" w:color="auto"/>
        <w:right w:val="none" w:sz="0" w:space="0" w:color="auto"/>
      </w:divBdr>
      <w:divsChild>
        <w:div w:id="1997999381">
          <w:marLeft w:val="0"/>
          <w:marRight w:val="0"/>
          <w:marTop w:val="0"/>
          <w:marBottom w:val="0"/>
          <w:divBdr>
            <w:top w:val="none" w:sz="0" w:space="0" w:color="auto"/>
            <w:left w:val="none" w:sz="0" w:space="0" w:color="auto"/>
            <w:bottom w:val="none" w:sz="0" w:space="0" w:color="auto"/>
            <w:right w:val="none" w:sz="0" w:space="0" w:color="auto"/>
          </w:divBdr>
        </w:div>
      </w:divsChild>
    </w:div>
    <w:div w:id="2034306200">
      <w:bodyDiv w:val="1"/>
      <w:marLeft w:val="0"/>
      <w:marRight w:val="0"/>
      <w:marTop w:val="0"/>
      <w:marBottom w:val="0"/>
      <w:divBdr>
        <w:top w:val="none" w:sz="0" w:space="0" w:color="auto"/>
        <w:left w:val="none" w:sz="0" w:space="0" w:color="auto"/>
        <w:bottom w:val="none" w:sz="0" w:space="0" w:color="auto"/>
        <w:right w:val="none" w:sz="0" w:space="0" w:color="auto"/>
      </w:divBdr>
    </w:div>
    <w:div w:id="2036999393">
      <w:bodyDiv w:val="1"/>
      <w:marLeft w:val="0"/>
      <w:marRight w:val="0"/>
      <w:marTop w:val="0"/>
      <w:marBottom w:val="0"/>
      <w:divBdr>
        <w:top w:val="none" w:sz="0" w:space="0" w:color="auto"/>
        <w:left w:val="none" w:sz="0" w:space="0" w:color="auto"/>
        <w:bottom w:val="none" w:sz="0" w:space="0" w:color="auto"/>
        <w:right w:val="none" w:sz="0" w:space="0" w:color="auto"/>
      </w:divBdr>
    </w:div>
    <w:div w:id="2059893094">
      <w:bodyDiv w:val="1"/>
      <w:marLeft w:val="0"/>
      <w:marRight w:val="0"/>
      <w:marTop w:val="0"/>
      <w:marBottom w:val="0"/>
      <w:divBdr>
        <w:top w:val="none" w:sz="0" w:space="0" w:color="auto"/>
        <w:left w:val="none" w:sz="0" w:space="0" w:color="auto"/>
        <w:bottom w:val="none" w:sz="0" w:space="0" w:color="auto"/>
        <w:right w:val="none" w:sz="0" w:space="0" w:color="auto"/>
      </w:divBdr>
    </w:div>
    <w:div w:id="2075346832">
      <w:bodyDiv w:val="1"/>
      <w:marLeft w:val="0"/>
      <w:marRight w:val="0"/>
      <w:marTop w:val="0"/>
      <w:marBottom w:val="0"/>
      <w:divBdr>
        <w:top w:val="none" w:sz="0" w:space="0" w:color="auto"/>
        <w:left w:val="none" w:sz="0" w:space="0" w:color="auto"/>
        <w:bottom w:val="none" w:sz="0" w:space="0" w:color="auto"/>
        <w:right w:val="none" w:sz="0" w:space="0" w:color="auto"/>
      </w:divBdr>
    </w:div>
    <w:div w:id="2107385540">
      <w:bodyDiv w:val="1"/>
      <w:marLeft w:val="0"/>
      <w:marRight w:val="0"/>
      <w:marTop w:val="0"/>
      <w:marBottom w:val="0"/>
      <w:divBdr>
        <w:top w:val="none" w:sz="0" w:space="0" w:color="auto"/>
        <w:left w:val="none" w:sz="0" w:space="0" w:color="auto"/>
        <w:bottom w:val="none" w:sz="0" w:space="0" w:color="auto"/>
        <w:right w:val="none" w:sz="0" w:space="0" w:color="auto"/>
      </w:divBdr>
      <w:divsChild>
        <w:div w:id="381634615">
          <w:marLeft w:val="0"/>
          <w:marRight w:val="0"/>
          <w:marTop w:val="0"/>
          <w:marBottom w:val="0"/>
          <w:divBdr>
            <w:top w:val="none" w:sz="0" w:space="0" w:color="auto"/>
            <w:left w:val="none" w:sz="0" w:space="0" w:color="auto"/>
            <w:bottom w:val="none" w:sz="0" w:space="0" w:color="auto"/>
            <w:right w:val="none" w:sz="0" w:space="0" w:color="auto"/>
          </w:divBdr>
        </w:div>
      </w:divsChild>
    </w:div>
    <w:div w:id="2123722414">
      <w:bodyDiv w:val="1"/>
      <w:marLeft w:val="0"/>
      <w:marRight w:val="0"/>
      <w:marTop w:val="0"/>
      <w:marBottom w:val="0"/>
      <w:divBdr>
        <w:top w:val="none" w:sz="0" w:space="0" w:color="auto"/>
        <w:left w:val="none" w:sz="0" w:space="0" w:color="auto"/>
        <w:bottom w:val="none" w:sz="0" w:space="0" w:color="auto"/>
        <w:right w:val="none" w:sz="0" w:space="0" w:color="auto"/>
      </w:divBdr>
    </w:div>
    <w:div w:id="213208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svg"/><Relationship Id="rId18" Type="http://schemas.microsoft.com/office/2007/relationships/hdphoto" Target="media/hdphoto1.wdp"/><Relationship Id="rId26" Type="http://schemas.openxmlformats.org/officeDocument/2006/relationships/image" Target="media/image13.png"/><Relationship Id="rId39" Type="http://schemas.openxmlformats.org/officeDocument/2006/relationships/image" Target="media/image26.jp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jpe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jpeg"/><Relationship Id="rId11" Type="http://schemas.openxmlformats.org/officeDocument/2006/relationships/image" Target="media/image2.sv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jpe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jpeg"/><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file:///\\arquivos\PROCESSOS_ENGENHARIA\NAPPL\2022\19%20-%20Melhorias%20Cujupe\Documentos\Edi&#231;&#227;o%20RAFISA\2020.05-CE-GER-3001-0001-R00-RAFISA.docx"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jpg"/><Relationship Id="rId80" Type="http://schemas.openxmlformats.org/officeDocument/2006/relationships/image" Target="media/image67.png"/><Relationship Id="rId3" Type="http://schemas.openxmlformats.org/officeDocument/2006/relationships/numbering" Target="numbering.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jp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jpe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2016-04-06T00:00:00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A37A14D-5422-4510-90F0-76604EEBB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791</TotalTime>
  <Pages>160</Pages>
  <Words>53197</Words>
  <Characters>287266</Characters>
  <Application>Microsoft Office Word</Application>
  <DocSecurity>0</DocSecurity>
  <Lines>2393</Lines>
  <Paragraphs>679</Paragraphs>
  <ScaleCrop>false</ScaleCrop>
  <HeadingPairs>
    <vt:vector size="2" baseType="variant">
      <vt:variant>
        <vt:lpstr>Título</vt:lpstr>
      </vt:variant>
      <vt:variant>
        <vt:i4>1</vt:i4>
      </vt:variant>
    </vt:vector>
  </HeadingPairs>
  <TitlesOfParts>
    <vt:vector size="1" baseType="lpstr">
      <vt:lpstr>Caderno de Encargos</vt:lpstr>
    </vt:vector>
  </TitlesOfParts>
  <Company>EMAP</Company>
  <LinksUpToDate>false</LinksUpToDate>
  <CharactersWithSpaces>339784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Caderno de Encargos</dc:title>
  <dc:subject/>
  <dc:creator>Guilherme Coelho Mustafa Pires Leal</dc:creator>
  <cp:keywords/>
  <dc:description/>
  <cp:lastModifiedBy>Rafisa Garreto Mendes Leite</cp:lastModifiedBy>
  <cp:revision>32</cp:revision>
  <cp:lastPrinted>2020-11-10T19:01:00Z</cp:lastPrinted>
  <dcterms:created xsi:type="dcterms:W3CDTF">2020-10-14T20:10:00Z</dcterms:created>
  <dcterms:modified xsi:type="dcterms:W3CDTF">2022-09-29T16:48:00Z</dcterms:modified>
</cp:coreProperties>
</file>